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8C9D" w14:textId="77777777" w:rsidR="00842361" w:rsidRPr="00CC3F4F" w:rsidRDefault="00842361" w:rsidP="00842361">
      <w:pPr>
        <w:rPr>
          <w:rFonts w:asciiTheme="minorHAnsi" w:hAnsiTheme="minorHAnsi" w:cstheme="minorHAnsi"/>
          <w:color w:val="000000"/>
          <w:sz w:val="26"/>
        </w:rPr>
      </w:pPr>
      <w:r w:rsidRPr="00CC3F4F">
        <w:rPr>
          <w:rFonts w:asciiTheme="minorHAnsi" w:hAnsiTheme="minorHAnsi" w:cstheme="minorHAnsi"/>
          <w:noProof/>
        </w:rPr>
        <w:drawing>
          <wp:anchor distT="0" distB="0" distL="114300" distR="114300" simplePos="0" relativeHeight="251661312" behindDoc="0" locked="0" layoutInCell="1" allowOverlap="1" wp14:anchorId="0148D626" wp14:editId="624C16B1">
            <wp:simplePos x="0" y="0"/>
            <wp:positionH relativeFrom="column">
              <wp:posOffset>3642360</wp:posOffset>
            </wp:positionH>
            <wp:positionV relativeFrom="paragraph">
              <wp:posOffset>-89535</wp:posOffset>
            </wp:positionV>
            <wp:extent cx="2166620" cy="1212850"/>
            <wp:effectExtent l="0" t="0" r="5080" b="6350"/>
            <wp:wrapThrough wrapText="bothSides">
              <wp:wrapPolygon edited="0">
                <wp:start x="0" y="0"/>
                <wp:lineTo x="0" y="21374"/>
                <wp:lineTo x="21461" y="21374"/>
                <wp:lineTo x="214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C3FE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    </w:t>
      </w:r>
    </w:p>
    <w:p w14:paraId="20AB29E0" w14:textId="77777777" w:rsidR="00842361" w:rsidRPr="00CC3F4F" w:rsidRDefault="00842361" w:rsidP="00842361">
      <w:pPr>
        <w:rPr>
          <w:rFonts w:asciiTheme="minorHAnsi" w:hAnsiTheme="minorHAnsi" w:cstheme="minorHAnsi"/>
        </w:rPr>
      </w:pPr>
    </w:p>
    <w:p w14:paraId="6172446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                                                   </w:t>
      </w:r>
    </w:p>
    <w:p w14:paraId="77B5F415" w14:textId="77777777" w:rsidR="00842361" w:rsidRPr="00CC3F4F" w:rsidRDefault="00842361" w:rsidP="00842361">
      <w:pPr>
        <w:rPr>
          <w:rFonts w:asciiTheme="minorHAnsi" w:hAnsiTheme="minorHAnsi" w:cstheme="minorHAnsi"/>
        </w:rPr>
      </w:pPr>
    </w:p>
    <w:p w14:paraId="5EB7A183" w14:textId="77777777" w:rsidR="00842361" w:rsidRPr="00CC3F4F" w:rsidRDefault="00842361" w:rsidP="00842361">
      <w:pPr>
        <w:rPr>
          <w:rFonts w:asciiTheme="minorHAnsi" w:hAnsiTheme="minorHAnsi" w:cstheme="minorHAnsi"/>
        </w:rPr>
      </w:pPr>
    </w:p>
    <w:p w14:paraId="2CB1BF82" w14:textId="77777777" w:rsidR="00A75B5F" w:rsidRPr="00CC3F4F" w:rsidRDefault="00A75B5F" w:rsidP="00842361">
      <w:pPr>
        <w:rPr>
          <w:rFonts w:asciiTheme="minorHAnsi" w:hAnsiTheme="minorHAnsi" w:cstheme="minorHAnsi"/>
          <w:b/>
          <w:bCs/>
          <w:sz w:val="48"/>
          <w:szCs w:val="48"/>
        </w:rPr>
      </w:pPr>
    </w:p>
    <w:p w14:paraId="14F5963D" w14:textId="77777777" w:rsidR="00A75B5F" w:rsidRPr="00CC3F4F" w:rsidRDefault="00A75B5F" w:rsidP="00842361">
      <w:pPr>
        <w:rPr>
          <w:rFonts w:asciiTheme="minorHAnsi" w:hAnsiTheme="minorHAnsi" w:cstheme="minorHAnsi"/>
          <w:b/>
          <w:bCs/>
          <w:sz w:val="48"/>
          <w:szCs w:val="48"/>
        </w:rPr>
      </w:pPr>
    </w:p>
    <w:p w14:paraId="1A61C856" w14:textId="3A0CB7D7" w:rsidR="00842361" w:rsidRPr="00CC3F4F" w:rsidRDefault="00842361" w:rsidP="00842361">
      <w:pPr>
        <w:rPr>
          <w:rFonts w:asciiTheme="minorHAnsi" w:hAnsiTheme="minorHAnsi" w:cstheme="minorHAnsi"/>
          <w:b/>
          <w:bCs/>
          <w:sz w:val="48"/>
          <w:szCs w:val="48"/>
        </w:rPr>
      </w:pPr>
      <w:r w:rsidRPr="00CC3F4F">
        <w:rPr>
          <w:rFonts w:asciiTheme="minorHAnsi" w:hAnsiTheme="minorHAnsi" w:cstheme="minorHAnsi"/>
          <w:b/>
          <w:bCs/>
          <w:sz w:val="48"/>
          <w:szCs w:val="48"/>
        </w:rPr>
        <w:t>Graduate Studies Handbook</w:t>
      </w:r>
    </w:p>
    <w:p w14:paraId="344F44B7" w14:textId="77777777" w:rsidR="00842361" w:rsidRPr="00CC3F4F" w:rsidRDefault="00842361" w:rsidP="00842361">
      <w:pPr>
        <w:rPr>
          <w:rFonts w:asciiTheme="minorHAnsi" w:hAnsiTheme="minorHAnsi" w:cstheme="minorHAnsi"/>
        </w:rPr>
      </w:pPr>
    </w:p>
    <w:p w14:paraId="600BE02B" w14:textId="3B49ADB4" w:rsidR="00842361" w:rsidRPr="00CC3F4F" w:rsidRDefault="00F30CD3" w:rsidP="00842361">
      <w:pPr>
        <w:rPr>
          <w:rFonts w:asciiTheme="minorHAnsi" w:hAnsiTheme="minorHAnsi" w:cstheme="minorHAnsi"/>
        </w:rPr>
      </w:pPr>
      <w:r>
        <w:rPr>
          <w:rFonts w:asciiTheme="minorHAnsi" w:hAnsiTheme="minorHAnsi" w:cstheme="minorHAnsi"/>
        </w:rPr>
        <w:t>2023-2024</w:t>
      </w:r>
    </w:p>
    <w:p w14:paraId="42A3BA99" w14:textId="77777777" w:rsidR="00842361" w:rsidRPr="00CC3F4F" w:rsidRDefault="00842361" w:rsidP="00842361">
      <w:pPr>
        <w:rPr>
          <w:rFonts w:asciiTheme="minorHAnsi" w:hAnsiTheme="minorHAnsi" w:cstheme="minorHAnsi"/>
        </w:rPr>
      </w:pPr>
    </w:p>
    <w:p w14:paraId="1E3A456B" w14:textId="68359171"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Notes of Guidance for </w:t>
      </w:r>
      <w:r w:rsidRPr="00CC3F4F">
        <w:rPr>
          <w:rFonts w:asciiTheme="minorHAnsi" w:hAnsiTheme="minorHAnsi" w:cstheme="minorHAnsi"/>
          <w:i/>
          <w:iCs/>
        </w:rPr>
        <w:t>DPhil in Information</w:t>
      </w:r>
      <w:r w:rsidR="00A75B5F" w:rsidRPr="00CC3F4F">
        <w:rPr>
          <w:rFonts w:asciiTheme="minorHAnsi" w:hAnsiTheme="minorHAnsi" w:cstheme="minorHAnsi"/>
          <w:i/>
          <w:iCs/>
        </w:rPr>
        <w:t>,</w:t>
      </w:r>
      <w:r w:rsidRPr="00CC3F4F">
        <w:rPr>
          <w:rFonts w:asciiTheme="minorHAnsi" w:hAnsiTheme="minorHAnsi" w:cstheme="minorHAnsi"/>
          <w:i/>
          <w:iCs/>
        </w:rPr>
        <w:t xml:space="preserve"> Communication and the Social Sciences </w:t>
      </w:r>
      <w:r w:rsidRPr="008404DF">
        <w:rPr>
          <w:rFonts w:asciiTheme="minorHAnsi" w:hAnsiTheme="minorHAnsi" w:cstheme="minorHAnsi"/>
          <w:iCs/>
        </w:rPr>
        <w:t>and</w:t>
      </w:r>
      <w:r w:rsidRPr="00CC3F4F">
        <w:rPr>
          <w:rFonts w:asciiTheme="minorHAnsi" w:hAnsiTheme="minorHAnsi" w:cstheme="minorHAnsi"/>
          <w:iCs/>
        </w:rPr>
        <w:t xml:space="preserve"> </w:t>
      </w:r>
      <w:r w:rsidRPr="00CC3F4F">
        <w:rPr>
          <w:rFonts w:asciiTheme="minorHAnsi" w:hAnsiTheme="minorHAnsi" w:cstheme="minorHAnsi"/>
          <w:i/>
          <w:iCs/>
        </w:rPr>
        <w:t>DPhil in Social Data Science</w:t>
      </w:r>
      <w:r w:rsidRPr="00CC3F4F">
        <w:rPr>
          <w:rFonts w:asciiTheme="minorHAnsi" w:hAnsiTheme="minorHAnsi" w:cstheme="minorHAnsi"/>
        </w:rPr>
        <w:t xml:space="preserve"> students and supervisors at the Oxford Internet Institute</w:t>
      </w:r>
    </w:p>
    <w:p w14:paraId="3C85D870" w14:textId="77777777" w:rsidR="00842361" w:rsidRPr="00CC3F4F" w:rsidRDefault="00842361" w:rsidP="00842361">
      <w:pPr>
        <w:rPr>
          <w:rFonts w:asciiTheme="minorHAnsi" w:hAnsiTheme="minorHAnsi" w:cstheme="minorHAnsi"/>
        </w:rPr>
      </w:pPr>
    </w:p>
    <w:p w14:paraId="75CD0DDC" w14:textId="149993A8" w:rsidR="00842361" w:rsidRPr="00CC3F4F" w:rsidRDefault="00842361" w:rsidP="00842361">
      <w:pPr>
        <w:rPr>
          <w:rFonts w:asciiTheme="minorHAnsi" w:hAnsiTheme="minorHAnsi" w:cstheme="minorHAnsi"/>
          <w:b/>
          <w:color w:val="000000"/>
          <w:sz w:val="18"/>
          <w:szCs w:val="18"/>
        </w:rPr>
      </w:pPr>
      <w:r w:rsidRPr="00CC3F4F">
        <w:rPr>
          <w:rFonts w:asciiTheme="minorHAnsi" w:hAnsiTheme="minorHAnsi" w:cstheme="minorHAnsi"/>
          <w:sz w:val="18"/>
          <w:szCs w:val="18"/>
        </w:rPr>
        <w:t>Version 1.0, October 202</w:t>
      </w:r>
      <w:r w:rsidR="00F30CD3">
        <w:rPr>
          <w:rFonts w:asciiTheme="minorHAnsi" w:hAnsiTheme="minorHAnsi" w:cstheme="minorHAnsi"/>
          <w:sz w:val="18"/>
          <w:szCs w:val="18"/>
        </w:rPr>
        <w:t>3</w:t>
      </w:r>
    </w:p>
    <w:p w14:paraId="5699B492" w14:textId="77777777" w:rsidR="00842361" w:rsidRPr="00CC3F4F" w:rsidRDefault="00842361" w:rsidP="00842361">
      <w:pPr>
        <w:rPr>
          <w:rFonts w:asciiTheme="minorHAnsi" w:hAnsiTheme="minorHAnsi" w:cstheme="minorHAnsi"/>
          <w:sz w:val="18"/>
          <w:szCs w:val="18"/>
        </w:rPr>
      </w:pPr>
    </w:p>
    <w:p w14:paraId="61B1246C"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Issued by the Graduate Studies Committee</w:t>
      </w:r>
    </w:p>
    <w:p w14:paraId="63CF25D7"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Oxford Internet Institute</w:t>
      </w:r>
    </w:p>
    <w:p w14:paraId="1CEB8472"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University of Oxford</w:t>
      </w:r>
    </w:p>
    <w:p w14:paraId="1244CD01"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1 St Giles</w:t>
      </w:r>
    </w:p>
    <w:p w14:paraId="74794CB1"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Oxford</w:t>
      </w:r>
    </w:p>
    <w:p w14:paraId="6C801E61" w14:textId="77777777" w:rsidR="00842361" w:rsidRPr="00CC3F4F" w:rsidRDefault="00842361" w:rsidP="00842361">
      <w:pPr>
        <w:rPr>
          <w:rFonts w:asciiTheme="minorHAnsi" w:hAnsiTheme="minorHAnsi" w:cstheme="minorHAnsi"/>
          <w:sz w:val="18"/>
          <w:szCs w:val="18"/>
        </w:rPr>
      </w:pPr>
      <w:r w:rsidRPr="00CC3F4F">
        <w:rPr>
          <w:rFonts w:asciiTheme="minorHAnsi" w:hAnsiTheme="minorHAnsi" w:cstheme="minorHAnsi"/>
          <w:sz w:val="18"/>
          <w:szCs w:val="18"/>
        </w:rPr>
        <w:t>OX1 3JS</w:t>
      </w:r>
    </w:p>
    <w:p w14:paraId="0A1A67A7" w14:textId="77777777" w:rsidR="00842361" w:rsidRPr="00CC3F4F" w:rsidRDefault="00842361" w:rsidP="00842361">
      <w:pPr>
        <w:rPr>
          <w:rFonts w:asciiTheme="minorHAnsi" w:hAnsiTheme="minorHAnsi" w:cstheme="minorHAnsi"/>
        </w:rPr>
      </w:pPr>
    </w:p>
    <w:p w14:paraId="32072140" w14:textId="77777777" w:rsidR="00842361" w:rsidRPr="00CC3F4F" w:rsidRDefault="00842361" w:rsidP="00842361">
      <w:pPr>
        <w:rPr>
          <w:rFonts w:asciiTheme="minorHAnsi" w:hAnsiTheme="minorHAnsi" w:cstheme="minorHAnsi"/>
        </w:rPr>
      </w:pPr>
    </w:p>
    <w:p w14:paraId="6EA87D6A" w14:textId="77777777" w:rsidR="00A70E0D" w:rsidRDefault="00A75B5F" w:rsidP="00AA376E">
      <w:pPr>
        <w:rPr>
          <w:rFonts w:asciiTheme="minorHAnsi" w:hAnsiTheme="minorHAnsi" w:cstheme="minorHAnsi"/>
        </w:rPr>
      </w:pPr>
      <w:r w:rsidRPr="00CC3F4F">
        <w:rPr>
          <w:rFonts w:asciiTheme="minorHAnsi" w:hAnsiTheme="minorHAnsi" w:cstheme="minorHAnsi"/>
        </w:rPr>
        <w:br w:type="page"/>
      </w:r>
    </w:p>
    <w:sdt>
      <w:sdtPr>
        <w:id w:val="-492876545"/>
        <w:docPartObj>
          <w:docPartGallery w:val="Table of Contents"/>
          <w:docPartUnique/>
        </w:docPartObj>
      </w:sdtPr>
      <w:sdtEndPr>
        <w:rPr>
          <w:b/>
          <w:bCs/>
          <w:noProof/>
        </w:rPr>
      </w:sdtEndPr>
      <w:sdtContent>
        <w:p w14:paraId="689EE91F" w14:textId="067C6E84" w:rsidR="006254F4" w:rsidRPr="00A70E0D" w:rsidRDefault="006254F4" w:rsidP="00AA376E">
          <w:pPr>
            <w:rPr>
              <w:rFonts w:asciiTheme="minorHAnsi" w:hAnsiTheme="minorHAnsi"/>
            </w:rPr>
          </w:pPr>
          <w:r w:rsidRPr="00A70E0D">
            <w:rPr>
              <w:rFonts w:asciiTheme="minorHAnsi" w:hAnsiTheme="minorHAnsi"/>
              <w:sz w:val="36"/>
              <w:szCs w:val="36"/>
            </w:rPr>
            <w:t>Contents</w:t>
          </w:r>
        </w:p>
        <w:p w14:paraId="6406946D" w14:textId="0488E6DC" w:rsidR="008404DF" w:rsidRDefault="006254F4">
          <w:pPr>
            <w:pStyle w:val="TOC1"/>
            <w:tabs>
              <w:tab w:val="left" w:pos="440"/>
              <w:tab w:val="right" w:leader="dot" w:pos="9016"/>
            </w:tabs>
            <w:rPr>
              <w:rFonts w:eastAsiaTheme="minorEastAsia" w:cstheme="minorBidi"/>
              <w:b w:val="0"/>
              <w:bCs w:val="0"/>
              <w:iCs w:val="0"/>
              <w:noProof/>
              <w:kern w:val="2"/>
              <w:lang w:eastAsia="en-US"/>
              <w14:ligatures w14:val="standardContextual"/>
            </w:rPr>
          </w:pPr>
          <w:r w:rsidRPr="00A70E0D">
            <w:rPr>
              <w:i/>
              <w:sz w:val="20"/>
              <w:szCs w:val="20"/>
            </w:rPr>
            <w:fldChar w:fldCharType="begin"/>
          </w:r>
          <w:r w:rsidRPr="00A70E0D">
            <w:rPr>
              <w:i/>
              <w:sz w:val="20"/>
              <w:szCs w:val="20"/>
            </w:rPr>
            <w:instrText xml:space="preserve"> TOC \o "1-5" \h \z \u </w:instrText>
          </w:r>
          <w:r w:rsidRPr="00A70E0D">
            <w:rPr>
              <w:i/>
              <w:sz w:val="20"/>
              <w:szCs w:val="20"/>
            </w:rPr>
            <w:fldChar w:fldCharType="separate"/>
          </w:r>
          <w:hyperlink w:anchor="_Toc146014306" w:history="1">
            <w:r w:rsidR="008404DF" w:rsidRPr="00CD2C62">
              <w:rPr>
                <w:rStyle w:val="Hyperlink"/>
                <w:noProof/>
                <w14:scene3d>
                  <w14:camera w14:prst="orthographicFront"/>
                  <w14:lightRig w14:rig="threePt" w14:dir="t">
                    <w14:rot w14:lat="0" w14:lon="0" w14:rev="0"/>
                  </w14:lightRig>
                </w14:scene3d>
              </w:rPr>
              <w:t>1.</w:t>
            </w:r>
            <w:r w:rsidR="008404DF">
              <w:rPr>
                <w:rFonts w:eastAsiaTheme="minorEastAsia" w:cstheme="minorBidi"/>
                <w:b w:val="0"/>
                <w:bCs w:val="0"/>
                <w:iCs w:val="0"/>
                <w:noProof/>
                <w:kern w:val="2"/>
                <w:lang w:eastAsia="en-US"/>
                <w14:ligatures w14:val="standardContextual"/>
              </w:rPr>
              <w:tab/>
            </w:r>
            <w:r w:rsidR="008404DF" w:rsidRPr="00CD2C62">
              <w:rPr>
                <w:rStyle w:val="Hyperlink"/>
                <w:noProof/>
              </w:rPr>
              <w:t>Introduction</w:t>
            </w:r>
            <w:r w:rsidR="008404DF">
              <w:rPr>
                <w:noProof/>
                <w:webHidden/>
              </w:rPr>
              <w:tab/>
            </w:r>
            <w:r w:rsidR="008404DF">
              <w:rPr>
                <w:noProof/>
                <w:webHidden/>
              </w:rPr>
              <w:fldChar w:fldCharType="begin"/>
            </w:r>
            <w:r w:rsidR="008404DF">
              <w:rPr>
                <w:noProof/>
                <w:webHidden/>
              </w:rPr>
              <w:instrText xml:space="preserve"> PAGEREF _Toc146014306 \h </w:instrText>
            </w:r>
            <w:r w:rsidR="008404DF">
              <w:rPr>
                <w:noProof/>
                <w:webHidden/>
              </w:rPr>
            </w:r>
            <w:r w:rsidR="008404DF">
              <w:rPr>
                <w:noProof/>
                <w:webHidden/>
              </w:rPr>
              <w:fldChar w:fldCharType="separate"/>
            </w:r>
            <w:r w:rsidR="008404DF">
              <w:rPr>
                <w:noProof/>
                <w:webHidden/>
              </w:rPr>
              <w:t>7</w:t>
            </w:r>
            <w:r w:rsidR="008404DF">
              <w:rPr>
                <w:noProof/>
                <w:webHidden/>
              </w:rPr>
              <w:fldChar w:fldCharType="end"/>
            </w:r>
          </w:hyperlink>
        </w:p>
        <w:p w14:paraId="6B7910A8" w14:textId="23B922FF"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07" w:history="1">
            <w:r w:rsidRPr="00CD2C62">
              <w:rPr>
                <w:rStyle w:val="Hyperlink"/>
                <w:noProof/>
                <w14:scene3d>
                  <w14:camera w14:prst="orthographicFront"/>
                  <w14:lightRig w14:rig="threePt" w14:dir="t">
                    <w14:rot w14:lat="0" w14:lon="0" w14:rev="0"/>
                  </w14:lightRig>
                </w14:scene3d>
              </w:rPr>
              <w:t>1.1</w:t>
            </w:r>
            <w:r>
              <w:rPr>
                <w:rFonts w:eastAsiaTheme="minorEastAsia" w:cstheme="minorBidi"/>
                <w:bCs w:val="0"/>
                <w:noProof/>
                <w:kern w:val="2"/>
                <w:sz w:val="24"/>
                <w:szCs w:val="24"/>
                <w:lang w:eastAsia="en-US"/>
                <w14:ligatures w14:val="standardContextual"/>
              </w:rPr>
              <w:tab/>
            </w:r>
            <w:r w:rsidRPr="00CD2C62">
              <w:rPr>
                <w:rStyle w:val="Hyperlink"/>
                <w:noProof/>
              </w:rPr>
              <w:t>Welcome from the Director of Graduate Studies</w:t>
            </w:r>
            <w:r>
              <w:rPr>
                <w:noProof/>
                <w:webHidden/>
              </w:rPr>
              <w:tab/>
            </w:r>
            <w:r>
              <w:rPr>
                <w:noProof/>
                <w:webHidden/>
              </w:rPr>
              <w:fldChar w:fldCharType="begin"/>
            </w:r>
            <w:r>
              <w:rPr>
                <w:noProof/>
                <w:webHidden/>
              </w:rPr>
              <w:instrText xml:space="preserve"> PAGEREF _Toc146014307 \h </w:instrText>
            </w:r>
            <w:r>
              <w:rPr>
                <w:noProof/>
                <w:webHidden/>
              </w:rPr>
            </w:r>
            <w:r>
              <w:rPr>
                <w:noProof/>
                <w:webHidden/>
              </w:rPr>
              <w:fldChar w:fldCharType="separate"/>
            </w:r>
            <w:r>
              <w:rPr>
                <w:noProof/>
                <w:webHidden/>
              </w:rPr>
              <w:t>7</w:t>
            </w:r>
            <w:r>
              <w:rPr>
                <w:noProof/>
                <w:webHidden/>
              </w:rPr>
              <w:fldChar w:fldCharType="end"/>
            </w:r>
          </w:hyperlink>
        </w:p>
        <w:p w14:paraId="1E80EEED" w14:textId="76C595D6"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08" w:history="1">
            <w:r w:rsidRPr="00CD2C62">
              <w:rPr>
                <w:rStyle w:val="Hyperlink"/>
                <w:noProof/>
                <w14:scene3d>
                  <w14:camera w14:prst="orthographicFront"/>
                  <w14:lightRig w14:rig="threePt" w14:dir="t">
                    <w14:rot w14:lat="0" w14:lon="0" w14:rev="0"/>
                  </w14:lightRig>
                </w14:scene3d>
              </w:rPr>
              <w:t>1.2</w:t>
            </w:r>
            <w:r>
              <w:rPr>
                <w:rFonts w:eastAsiaTheme="minorEastAsia" w:cstheme="minorBidi"/>
                <w:bCs w:val="0"/>
                <w:noProof/>
                <w:kern w:val="2"/>
                <w:sz w:val="24"/>
                <w:szCs w:val="24"/>
                <w:lang w:eastAsia="en-US"/>
                <w14:ligatures w14:val="standardContextual"/>
              </w:rPr>
              <w:tab/>
            </w:r>
            <w:r w:rsidRPr="00CD2C62">
              <w:rPr>
                <w:rStyle w:val="Hyperlink"/>
                <w:noProof/>
              </w:rPr>
              <w:t>Scope and purpose of this handbook</w:t>
            </w:r>
            <w:r>
              <w:rPr>
                <w:noProof/>
                <w:webHidden/>
              </w:rPr>
              <w:tab/>
            </w:r>
            <w:r>
              <w:rPr>
                <w:noProof/>
                <w:webHidden/>
              </w:rPr>
              <w:fldChar w:fldCharType="begin"/>
            </w:r>
            <w:r>
              <w:rPr>
                <w:noProof/>
                <w:webHidden/>
              </w:rPr>
              <w:instrText xml:space="preserve"> PAGEREF _Toc146014308 \h </w:instrText>
            </w:r>
            <w:r>
              <w:rPr>
                <w:noProof/>
                <w:webHidden/>
              </w:rPr>
            </w:r>
            <w:r>
              <w:rPr>
                <w:noProof/>
                <w:webHidden/>
              </w:rPr>
              <w:fldChar w:fldCharType="separate"/>
            </w:r>
            <w:r>
              <w:rPr>
                <w:noProof/>
                <w:webHidden/>
              </w:rPr>
              <w:t>7</w:t>
            </w:r>
            <w:r>
              <w:rPr>
                <w:noProof/>
                <w:webHidden/>
              </w:rPr>
              <w:fldChar w:fldCharType="end"/>
            </w:r>
          </w:hyperlink>
        </w:p>
        <w:p w14:paraId="535AB12B" w14:textId="238B43C3"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09" w:history="1">
            <w:r w:rsidRPr="00CD2C62">
              <w:rPr>
                <w:rStyle w:val="Hyperlink"/>
                <w:noProof/>
                <w14:scene3d>
                  <w14:camera w14:prst="orthographicFront"/>
                  <w14:lightRig w14:rig="threePt" w14:dir="t">
                    <w14:rot w14:lat="0" w14:lon="0" w14:rev="0"/>
                  </w14:lightRig>
                </w14:scene3d>
              </w:rPr>
              <w:t>1.3</w:t>
            </w:r>
            <w:r>
              <w:rPr>
                <w:rFonts w:eastAsiaTheme="minorEastAsia" w:cstheme="minorBidi"/>
                <w:bCs w:val="0"/>
                <w:noProof/>
                <w:kern w:val="2"/>
                <w:sz w:val="24"/>
                <w:szCs w:val="24"/>
                <w:lang w:eastAsia="en-US"/>
                <w14:ligatures w14:val="standardContextual"/>
              </w:rPr>
              <w:tab/>
            </w:r>
            <w:r w:rsidRPr="00CD2C62">
              <w:rPr>
                <w:rStyle w:val="Hyperlink"/>
                <w:noProof/>
              </w:rPr>
              <w:t>Induction</w:t>
            </w:r>
            <w:r>
              <w:rPr>
                <w:noProof/>
                <w:webHidden/>
              </w:rPr>
              <w:tab/>
            </w:r>
            <w:r>
              <w:rPr>
                <w:noProof/>
                <w:webHidden/>
              </w:rPr>
              <w:fldChar w:fldCharType="begin"/>
            </w:r>
            <w:r>
              <w:rPr>
                <w:noProof/>
                <w:webHidden/>
              </w:rPr>
              <w:instrText xml:space="preserve"> PAGEREF _Toc146014309 \h </w:instrText>
            </w:r>
            <w:r>
              <w:rPr>
                <w:noProof/>
                <w:webHidden/>
              </w:rPr>
            </w:r>
            <w:r>
              <w:rPr>
                <w:noProof/>
                <w:webHidden/>
              </w:rPr>
              <w:fldChar w:fldCharType="separate"/>
            </w:r>
            <w:r>
              <w:rPr>
                <w:noProof/>
                <w:webHidden/>
              </w:rPr>
              <w:t>8</w:t>
            </w:r>
            <w:r>
              <w:rPr>
                <w:noProof/>
                <w:webHidden/>
              </w:rPr>
              <w:fldChar w:fldCharType="end"/>
            </w:r>
          </w:hyperlink>
        </w:p>
        <w:p w14:paraId="594BABDE" w14:textId="743A4BAB"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10" w:history="1">
            <w:r w:rsidRPr="00CD2C62">
              <w:rPr>
                <w:rStyle w:val="Hyperlink"/>
                <w:noProof/>
                <w14:scene3d>
                  <w14:camera w14:prst="orthographicFront"/>
                  <w14:lightRig w14:rig="threePt" w14:dir="t">
                    <w14:rot w14:lat="0" w14:lon="0" w14:rev="0"/>
                  </w14:lightRig>
                </w14:scene3d>
              </w:rPr>
              <w:t>1.4</w:t>
            </w:r>
            <w:r>
              <w:rPr>
                <w:rFonts w:eastAsiaTheme="minorEastAsia" w:cstheme="minorBidi"/>
                <w:bCs w:val="0"/>
                <w:noProof/>
                <w:kern w:val="2"/>
                <w:sz w:val="24"/>
                <w:szCs w:val="24"/>
                <w:lang w:eastAsia="en-US"/>
                <w14:ligatures w14:val="standardContextual"/>
              </w:rPr>
              <w:tab/>
            </w:r>
            <w:r w:rsidRPr="00CD2C62">
              <w:rPr>
                <w:rStyle w:val="Hyperlink"/>
                <w:noProof/>
              </w:rPr>
              <w:t>Laptop Specification for Students</w:t>
            </w:r>
            <w:r>
              <w:rPr>
                <w:noProof/>
                <w:webHidden/>
              </w:rPr>
              <w:tab/>
            </w:r>
            <w:r>
              <w:rPr>
                <w:noProof/>
                <w:webHidden/>
              </w:rPr>
              <w:fldChar w:fldCharType="begin"/>
            </w:r>
            <w:r>
              <w:rPr>
                <w:noProof/>
                <w:webHidden/>
              </w:rPr>
              <w:instrText xml:space="preserve"> PAGEREF _Toc146014310 \h </w:instrText>
            </w:r>
            <w:r>
              <w:rPr>
                <w:noProof/>
                <w:webHidden/>
              </w:rPr>
            </w:r>
            <w:r>
              <w:rPr>
                <w:noProof/>
                <w:webHidden/>
              </w:rPr>
              <w:fldChar w:fldCharType="separate"/>
            </w:r>
            <w:r>
              <w:rPr>
                <w:noProof/>
                <w:webHidden/>
              </w:rPr>
              <w:t>9</w:t>
            </w:r>
            <w:r>
              <w:rPr>
                <w:noProof/>
                <w:webHidden/>
              </w:rPr>
              <w:fldChar w:fldCharType="end"/>
            </w:r>
          </w:hyperlink>
        </w:p>
        <w:p w14:paraId="470D370B" w14:textId="30EE74C3"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11" w:history="1">
            <w:r w:rsidRPr="00CD2C62">
              <w:rPr>
                <w:rStyle w:val="Hyperlink"/>
                <w:noProof/>
                <w14:scene3d>
                  <w14:camera w14:prst="orthographicFront"/>
                  <w14:lightRig w14:rig="threePt" w14:dir="t">
                    <w14:rot w14:lat="0" w14:lon="0" w14:rev="0"/>
                  </w14:lightRig>
                </w14:scene3d>
              </w:rPr>
              <w:t>1.5</w:t>
            </w:r>
            <w:r>
              <w:rPr>
                <w:rFonts w:eastAsiaTheme="minorEastAsia" w:cstheme="minorBidi"/>
                <w:bCs w:val="0"/>
                <w:noProof/>
                <w:kern w:val="2"/>
                <w:sz w:val="24"/>
                <w:szCs w:val="24"/>
                <w:lang w:eastAsia="en-US"/>
                <w14:ligatures w14:val="standardContextual"/>
              </w:rPr>
              <w:tab/>
            </w:r>
            <w:r w:rsidRPr="00CD2C62">
              <w:rPr>
                <w:rStyle w:val="Hyperlink"/>
                <w:noProof/>
              </w:rPr>
              <w:t>Key sources of useful information</w:t>
            </w:r>
            <w:r>
              <w:rPr>
                <w:noProof/>
                <w:webHidden/>
              </w:rPr>
              <w:tab/>
            </w:r>
            <w:r>
              <w:rPr>
                <w:noProof/>
                <w:webHidden/>
              </w:rPr>
              <w:fldChar w:fldCharType="begin"/>
            </w:r>
            <w:r>
              <w:rPr>
                <w:noProof/>
                <w:webHidden/>
              </w:rPr>
              <w:instrText xml:space="preserve"> PAGEREF _Toc146014311 \h </w:instrText>
            </w:r>
            <w:r>
              <w:rPr>
                <w:noProof/>
                <w:webHidden/>
              </w:rPr>
            </w:r>
            <w:r>
              <w:rPr>
                <w:noProof/>
                <w:webHidden/>
              </w:rPr>
              <w:fldChar w:fldCharType="separate"/>
            </w:r>
            <w:r>
              <w:rPr>
                <w:noProof/>
                <w:webHidden/>
              </w:rPr>
              <w:t>9</w:t>
            </w:r>
            <w:r>
              <w:rPr>
                <w:noProof/>
                <w:webHidden/>
              </w:rPr>
              <w:fldChar w:fldCharType="end"/>
            </w:r>
          </w:hyperlink>
        </w:p>
        <w:p w14:paraId="61058134" w14:textId="53349215"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12" w:history="1">
            <w:r w:rsidRPr="00CD2C62">
              <w:rPr>
                <w:rStyle w:val="Hyperlink"/>
                <w:noProof/>
                <w14:scene3d>
                  <w14:camera w14:prst="orthographicFront"/>
                  <w14:lightRig w14:rig="threePt" w14:dir="t">
                    <w14:rot w14:lat="0" w14:lon="0" w14:rev="0"/>
                  </w14:lightRig>
                </w14:scene3d>
              </w:rPr>
              <w:t>1.6</w:t>
            </w:r>
            <w:r>
              <w:rPr>
                <w:rFonts w:eastAsiaTheme="minorEastAsia" w:cstheme="minorBidi"/>
                <w:bCs w:val="0"/>
                <w:noProof/>
                <w:kern w:val="2"/>
                <w:sz w:val="24"/>
                <w:szCs w:val="24"/>
                <w:lang w:eastAsia="en-US"/>
                <w14:ligatures w14:val="standardContextual"/>
              </w:rPr>
              <w:tab/>
            </w:r>
            <w:r w:rsidRPr="00CD2C62">
              <w:rPr>
                <w:rStyle w:val="Hyperlink"/>
                <w:noProof/>
              </w:rPr>
              <w:t>Academic Progress—Whom to Cont</w:t>
            </w:r>
            <w:r w:rsidRPr="00CD2C62">
              <w:rPr>
                <w:rStyle w:val="Hyperlink"/>
                <w:noProof/>
              </w:rPr>
              <w:t>a</w:t>
            </w:r>
            <w:r w:rsidRPr="00CD2C62">
              <w:rPr>
                <w:rStyle w:val="Hyperlink"/>
                <w:noProof/>
              </w:rPr>
              <w:t>ct</w:t>
            </w:r>
            <w:r>
              <w:rPr>
                <w:noProof/>
                <w:webHidden/>
              </w:rPr>
              <w:tab/>
            </w:r>
            <w:r>
              <w:rPr>
                <w:noProof/>
                <w:webHidden/>
              </w:rPr>
              <w:fldChar w:fldCharType="begin"/>
            </w:r>
            <w:r>
              <w:rPr>
                <w:noProof/>
                <w:webHidden/>
              </w:rPr>
              <w:instrText xml:space="preserve"> PAGEREF _Toc146014312 \h </w:instrText>
            </w:r>
            <w:r>
              <w:rPr>
                <w:noProof/>
                <w:webHidden/>
              </w:rPr>
            </w:r>
            <w:r>
              <w:rPr>
                <w:noProof/>
                <w:webHidden/>
              </w:rPr>
              <w:fldChar w:fldCharType="separate"/>
            </w:r>
            <w:r>
              <w:rPr>
                <w:noProof/>
                <w:webHidden/>
              </w:rPr>
              <w:t>9</w:t>
            </w:r>
            <w:r>
              <w:rPr>
                <w:noProof/>
                <w:webHidden/>
              </w:rPr>
              <w:fldChar w:fldCharType="end"/>
            </w:r>
          </w:hyperlink>
        </w:p>
        <w:p w14:paraId="2B3A8A6C" w14:textId="320D6205" w:rsidR="008404DF" w:rsidRDefault="008404DF">
          <w:pPr>
            <w:pStyle w:val="TOC1"/>
            <w:tabs>
              <w:tab w:val="left" w:pos="440"/>
              <w:tab w:val="right" w:leader="dot" w:pos="9016"/>
            </w:tabs>
            <w:rPr>
              <w:rFonts w:eastAsiaTheme="minorEastAsia" w:cstheme="minorBidi"/>
              <w:b w:val="0"/>
              <w:bCs w:val="0"/>
              <w:iCs w:val="0"/>
              <w:noProof/>
              <w:kern w:val="2"/>
              <w:lang w:eastAsia="en-US"/>
              <w14:ligatures w14:val="standardContextual"/>
            </w:rPr>
          </w:pPr>
          <w:hyperlink w:anchor="_Toc146014313" w:history="1">
            <w:r w:rsidRPr="00CD2C62">
              <w:rPr>
                <w:rStyle w:val="Hyperlink"/>
                <w:noProof/>
                <w14:scene3d>
                  <w14:camera w14:prst="orthographicFront"/>
                  <w14:lightRig w14:rig="threePt" w14:dir="t">
                    <w14:rot w14:lat="0" w14:lon="0" w14:rev="0"/>
                  </w14:lightRig>
                </w14:scene3d>
              </w:rPr>
              <w:t>2.</w:t>
            </w:r>
            <w:r>
              <w:rPr>
                <w:rFonts w:eastAsiaTheme="minorEastAsia" w:cstheme="minorBidi"/>
                <w:b w:val="0"/>
                <w:bCs w:val="0"/>
                <w:iCs w:val="0"/>
                <w:noProof/>
                <w:kern w:val="2"/>
                <w:lang w:eastAsia="en-US"/>
                <w14:ligatures w14:val="standardContextual"/>
              </w:rPr>
              <w:tab/>
            </w:r>
            <w:r w:rsidRPr="00CD2C62">
              <w:rPr>
                <w:rStyle w:val="Hyperlink"/>
                <w:noProof/>
              </w:rPr>
              <w:t>General programme structure and timetable</w:t>
            </w:r>
            <w:r>
              <w:rPr>
                <w:noProof/>
                <w:webHidden/>
              </w:rPr>
              <w:tab/>
            </w:r>
            <w:r>
              <w:rPr>
                <w:noProof/>
                <w:webHidden/>
              </w:rPr>
              <w:fldChar w:fldCharType="begin"/>
            </w:r>
            <w:r>
              <w:rPr>
                <w:noProof/>
                <w:webHidden/>
              </w:rPr>
              <w:instrText xml:space="preserve"> PAGEREF _Toc146014313 \h </w:instrText>
            </w:r>
            <w:r>
              <w:rPr>
                <w:noProof/>
                <w:webHidden/>
              </w:rPr>
            </w:r>
            <w:r>
              <w:rPr>
                <w:noProof/>
                <w:webHidden/>
              </w:rPr>
              <w:fldChar w:fldCharType="separate"/>
            </w:r>
            <w:r>
              <w:rPr>
                <w:noProof/>
                <w:webHidden/>
              </w:rPr>
              <w:t>11</w:t>
            </w:r>
            <w:r>
              <w:rPr>
                <w:noProof/>
                <w:webHidden/>
              </w:rPr>
              <w:fldChar w:fldCharType="end"/>
            </w:r>
          </w:hyperlink>
        </w:p>
        <w:p w14:paraId="7FDD259A" w14:textId="09D24459"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15" w:history="1">
            <w:r w:rsidRPr="00CD2C62">
              <w:rPr>
                <w:rStyle w:val="Hyperlink"/>
                <w:noProof/>
                <w14:scene3d>
                  <w14:camera w14:prst="orthographicFront"/>
                  <w14:lightRig w14:rig="threePt" w14:dir="t">
                    <w14:rot w14:lat="0" w14:lon="0" w14:rev="0"/>
                  </w14:lightRig>
                </w14:scene3d>
              </w:rPr>
              <w:t>2.1</w:t>
            </w:r>
            <w:r>
              <w:rPr>
                <w:rFonts w:eastAsiaTheme="minorEastAsia" w:cstheme="minorBidi"/>
                <w:bCs w:val="0"/>
                <w:noProof/>
                <w:kern w:val="2"/>
                <w:sz w:val="24"/>
                <w:szCs w:val="24"/>
                <w:lang w:eastAsia="en-US"/>
                <w14:ligatures w14:val="standardContextual"/>
              </w:rPr>
              <w:tab/>
            </w:r>
            <w:r w:rsidRPr="00CD2C62">
              <w:rPr>
                <w:rStyle w:val="Hyperlink"/>
                <w:noProof/>
              </w:rPr>
              <w:t>Scheduling for Part-Time Students</w:t>
            </w:r>
            <w:r>
              <w:rPr>
                <w:noProof/>
                <w:webHidden/>
              </w:rPr>
              <w:tab/>
            </w:r>
            <w:r>
              <w:rPr>
                <w:noProof/>
                <w:webHidden/>
              </w:rPr>
              <w:fldChar w:fldCharType="begin"/>
            </w:r>
            <w:r>
              <w:rPr>
                <w:noProof/>
                <w:webHidden/>
              </w:rPr>
              <w:instrText xml:space="preserve"> PAGEREF _Toc146014315 \h </w:instrText>
            </w:r>
            <w:r>
              <w:rPr>
                <w:noProof/>
                <w:webHidden/>
              </w:rPr>
            </w:r>
            <w:r>
              <w:rPr>
                <w:noProof/>
                <w:webHidden/>
              </w:rPr>
              <w:fldChar w:fldCharType="separate"/>
            </w:r>
            <w:r>
              <w:rPr>
                <w:noProof/>
                <w:webHidden/>
              </w:rPr>
              <w:t>12</w:t>
            </w:r>
            <w:r>
              <w:rPr>
                <w:noProof/>
                <w:webHidden/>
              </w:rPr>
              <w:fldChar w:fldCharType="end"/>
            </w:r>
          </w:hyperlink>
        </w:p>
        <w:p w14:paraId="61F87303" w14:textId="6612ED2C"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16" w:history="1">
            <w:r w:rsidRPr="00CD2C62">
              <w:rPr>
                <w:rStyle w:val="Hyperlink"/>
                <w:noProof/>
                <w14:scene3d>
                  <w14:camera w14:prst="orthographicFront"/>
                  <w14:lightRig w14:rig="threePt" w14:dir="t">
                    <w14:rot w14:lat="0" w14:lon="0" w14:rev="0"/>
                  </w14:lightRig>
                </w14:scene3d>
              </w:rPr>
              <w:t>2.2</w:t>
            </w:r>
            <w:r>
              <w:rPr>
                <w:rFonts w:eastAsiaTheme="minorEastAsia" w:cstheme="minorBidi"/>
                <w:bCs w:val="0"/>
                <w:noProof/>
                <w:kern w:val="2"/>
                <w:sz w:val="24"/>
                <w:szCs w:val="24"/>
                <w:lang w:eastAsia="en-US"/>
                <w14:ligatures w14:val="standardContextual"/>
              </w:rPr>
              <w:tab/>
            </w:r>
            <w:r w:rsidRPr="00CD2C62">
              <w:rPr>
                <w:rStyle w:val="Hyperlink"/>
                <w:noProof/>
              </w:rPr>
              <w:t>Coursework Requirements</w:t>
            </w:r>
            <w:r>
              <w:rPr>
                <w:noProof/>
                <w:webHidden/>
              </w:rPr>
              <w:tab/>
            </w:r>
            <w:r>
              <w:rPr>
                <w:noProof/>
                <w:webHidden/>
              </w:rPr>
              <w:fldChar w:fldCharType="begin"/>
            </w:r>
            <w:r>
              <w:rPr>
                <w:noProof/>
                <w:webHidden/>
              </w:rPr>
              <w:instrText xml:space="preserve"> PAGEREF _Toc146014316 \h </w:instrText>
            </w:r>
            <w:r>
              <w:rPr>
                <w:noProof/>
                <w:webHidden/>
              </w:rPr>
            </w:r>
            <w:r>
              <w:rPr>
                <w:noProof/>
                <w:webHidden/>
              </w:rPr>
              <w:fldChar w:fldCharType="separate"/>
            </w:r>
            <w:r>
              <w:rPr>
                <w:noProof/>
                <w:webHidden/>
              </w:rPr>
              <w:t>13</w:t>
            </w:r>
            <w:r>
              <w:rPr>
                <w:noProof/>
                <w:webHidden/>
              </w:rPr>
              <w:fldChar w:fldCharType="end"/>
            </w:r>
          </w:hyperlink>
        </w:p>
        <w:p w14:paraId="136133DA" w14:textId="41C3D79F"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17" w:history="1">
            <w:r w:rsidRPr="00CD2C62">
              <w:rPr>
                <w:rStyle w:val="Hyperlink"/>
                <w:noProof/>
                <w14:scene3d>
                  <w14:camera w14:prst="orthographicFront"/>
                  <w14:lightRig w14:rig="threePt" w14:dir="t">
                    <w14:rot w14:lat="0" w14:lon="0" w14:rev="0"/>
                  </w14:lightRig>
                </w14:scene3d>
              </w:rPr>
              <w:t>2.2.1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Waiver of Core Course Requirements</w:t>
            </w:r>
            <w:r>
              <w:rPr>
                <w:noProof/>
                <w:webHidden/>
              </w:rPr>
              <w:tab/>
            </w:r>
            <w:r>
              <w:rPr>
                <w:noProof/>
                <w:webHidden/>
              </w:rPr>
              <w:fldChar w:fldCharType="begin"/>
            </w:r>
            <w:r>
              <w:rPr>
                <w:noProof/>
                <w:webHidden/>
              </w:rPr>
              <w:instrText xml:space="preserve"> PAGEREF _Toc146014317 \h </w:instrText>
            </w:r>
            <w:r>
              <w:rPr>
                <w:noProof/>
                <w:webHidden/>
              </w:rPr>
            </w:r>
            <w:r>
              <w:rPr>
                <w:noProof/>
                <w:webHidden/>
              </w:rPr>
              <w:fldChar w:fldCharType="separate"/>
            </w:r>
            <w:r>
              <w:rPr>
                <w:noProof/>
                <w:webHidden/>
              </w:rPr>
              <w:t>13</w:t>
            </w:r>
            <w:r>
              <w:rPr>
                <w:noProof/>
                <w:webHidden/>
              </w:rPr>
              <w:fldChar w:fldCharType="end"/>
            </w:r>
          </w:hyperlink>
        </w:p>
        <w:p w14:paraId="130EEC0B" w14:textId="1042E3DE"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18" w:history="1">
            <w:r w:rsidRPr="00CD2C62">
              <w:rPr>
                <w:rStyle w:val="Hyperlink"/>
                <w:noProof/>
                <w:lang w:val="en-US"/>
                <w14:scene3d>
                  <w14:camera w14:prst="orthographicFront"/>
                  <w14:lightRig w14:rig="threePt" w14:dir="t">
                    <w14:rot w14:lat="0" w14:lon="0" w14:rev="0"/>
                  </w14:lightRig>
                </w14:scene3d>
              </w:rPr>
              <w:t>2.2.2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lang w:val="en-US"/>
              </w:rPr>
              <w:t>Coursework Deadline Extension Requests</w:t>
            </w:r>
            <w:r>
              <w:rPr>
                <w:noProof/>
                <w:webHidden/>
              </w:rPr>
              <w:tab/>
            </w:r>
            <w:r>
              <w:rPr>
                <w:noProof/>
                <w:webHidden/>
              </w:rPr>
              <w:fldChar w:fldCharType="begin"/>
            </w:r>
            <w:r>
              <w:rPr>
                <w:noProof/>
                <w:webHidden/>
              </w:rPr>
              <w:instrText xml:space="preserve"> PAGEREF _Toc146014318 \h </w:instrText>
            </w:r>
            <w:r>
              <w:rPr>
                <w:noProof/>
                <w:webHidden/>
              </w:rPr>
            </w:r>
            <w:r>
              <w:rPr>
                <w:noProof/>
                <w:webHidden/>
              </w:rPr>
              <w:fldChar w:fldCharType="separate"/>
            </w:r>
            <w:r>
              <w:rPr>
                <w:noProof/>
                <w:webHidden/>
              </w:rPr>
              <w:t>13</w:t>
            </w:r>
            <w:r>
              <w:rPr>
                <w:noProof/>
                <w:webHidden/>
              </w:rPr>
              <w:fldChar w:fldCharType="end"/>
            </w:r>
          </w:hyperlink>
        </w:p>
        <w:p w14:paraId="3E821E2A" w14:textId="64B2CC5A"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19" w:history="1">
            <w:r w:rsidRPr="00CD2C62">
              <w:rPr>
                <w:rStyle w:val="Hyperlink"/>
                <w:noProof/>
                <w14:scene3d>
                  <w14:camera w14:prst="orthographicFront"/>
                  <w14:lightRig w14:rig="threePt" w14:dir="t">
                    <w14:rot w14:lat="0" w14:lon="0" w14:rev="0"/>
                  </w14:lightRig>
                </w14:scene3d>
              </w:rPr>
              <w:t>2.2.3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Managing submission deadlines</w:t>
            </w:r>
            <w:r>
              <w:rPr>
                <w:noProof/>
                <w:webHidden/>
              </w:rPr>
              <w:tab/>
            </w:r>
            <w:r>
              <w:rPr>
                <w:noProof/>
                <w:webHidden/>
              </w:rPr>
              <w:fldChar w:fldCharType="begin"/>
            </w:r>
            <w:r>
              <w:rPr>
                <w:noProof/>
                <w:webHidden/>
              </w:rPr>
              <w:instrText xml:space="preserve"> PAGEREF _Toc146014319 \h </w:instrText>
            </w:r>
            <w:r>
              <w:rPr>
                <w:noProof/>
                <w:webHidden/>
              </w:rPr>
            </w:r>
            <w:r>
              <w:rPr>
                <w:noProof/>
                <w:webHidden/>
              </w:rPr>
              <w:fldChar w:fldCharType="separate"/>
            </w:r>
            <w:r>
              <w:rPr>
                <w:noProof/>
                <w:webHidden/>
              </w:rPr>
              <w:t>14</w:t>
            </w:r>
            <w:r>
              <w:rPr>
                <w:noProof/>
                <w:webHidden/>
              </w:rPr>
              <w:fldChar w:fldCharType="end"/>
            </w:r>
          </w:hyperlink>
        </w:p>
        <w:p w14:paraId="20CC05A1" w14:textId="0582CF1F"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20" w:history="1">
            <w:r w:rsidRPr="00CD2C62">
              <w:rPr>
                <w:rStyle w:val="Hyperlink"/>
                <w:noProof/>
                <w:lang w:val="en-US"/>
                <w14:scene3d>
                  <w14:camera w14:prst="orthographicFront"/>
                  <w14:lightRig w14:rig="threePt" w14:dir="t">
                    <w14:rot w14:lat="0" w14:lon="0" w14:rev="0"/>
                  </w14:lightRig>
                </w14:scene3d>
              </w:rPr>
              <w:t>2.2.4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lang w:val="en-US"/>
              </w:rPr>
              <w:t>Late Submission and Non-Attendance</w:t>
            </w:r>
            <w:r>
              <w:rPr>
                <w:noProof/>
                <w:webHidden/>
              </w:rPr>
              <w:tab/>
            </w:r>
            <w:r>
              <w:rPr>
                <w:noProof/>
                <w:webHidden/>
              </w:rPr>
              <w:fldChar w:fldCharType="begin"/>
            </w:r>
            <w:r>
              <w:rPr>
                <w:noProof/>
                <w:webHidden/>
              </w:rPr>
              <w:instrText xml:space="preserve"> PAGEREF _Toc146014320 \h </w:instrText>
            </w:r>
            <w:r>
              <w:rPr>
                <w:noProof/>
                <w:webHidden/>
              </w:rPr>
            </w:r>
            <w:r>
              <w:rPr>
                <w:noProof/>
                <w:webHidden/>
              </w:rPr>
              <w:fldChar w:fldCharType="separate"/>
            </w:r>
            <w:r>
              <w:rPr>
                <w:noProof/>
                <w:webHidden/>
              </w:rPr>
              <w:t>14</w:t>
            </w:r>
            <w:r>
              <w:rPr>
                <w:noProof/>
                <w:webHidden/>
              </w:rPr>
              <w:fldChar w:fldCharType="end"/>
            </w:r>
          </w:hyperlink>
        </w:p>
        <w:p w14:paraId="4E00B932" w14:textId="09F2D696"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21" w:history="1">
            <w:r w:rsidRPr="00CD2C62">
              <w:rPr>
                <w:rStyle w:val="Hyperlink"/>
                <w:noProof/>
                <w14:scene3d>
                  <w14:camera w14:prst="orthographicFront"/>
                  <w14:lightRig w14:rig="threePt" w14:dir="t">
                    <w14:rot w14:lat="0" w14:lon="0" w14:rev="0"/>
                  </w14:lightRig>
                </w14:scene3d>
              </w:rPr>
              <w:t>2.2.5</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Failures and Resubmission of Coursework</w:t>
            </w:r>
            <w:r>
              <w:rPr>
                <w:noProof/>
                <w:webHidden/>
              </w:rPr>
              <w:tab/>
            </w:r>
            <w:r>
              <w:rPr>
                <w:noProof/>
                <w:webHidden/>
              </w:rPr>
              <w:fldChar w:fldCharType="begin"/>
            </w:r>
            <w:r>
              <w:rPr>
                <w:noProof/>
                <w:webHidden/>
              </w:rPr>
              <w:instrText xml:space="preserve"> PAGEREF _Toc146014321 \h </w:instrText>
            </w:r>
            <w:r>
              <w:rPr>
                <w:noProof/>
                <w:webHidden/>
              </w:rPr>
            </w:r>
            <w:r>
              <w:rPr>
                <w:noProof/>
                <w:webHidden/>
              </w:rPr>
              <w:fldChar w:fldCharType="separate"/>
            </w:r>
            <w:r>
              <w:rPr>
                <w:noProof/>
                <w:webHidden/>
              </w:rPr>
              <w:t>14</w:t>
            </w:r>
            <w:r>
              <w:rPr>
                <w:noProof/>
                <w:webHidden/>
              </w:rPr>
              <w:fldChar w:fldCharType="end"/>
            </w:r>
          </w:hyperlink>
        </w:p>
        <w:p w14:paraId="0CCD867D" w14:textId="6F36FC19" w:rsidR="008404DF" w:rsidRDefault="008404DF">
          <w:pPr>
            <w:pStyle w:val="TOC1"/>
            <w:tabs>
              <w:tab w:val="left" w:pos="440"/>
              <w:tab w:val="right" w:leader="dot" w:pos="9016"/>
            </w:tabs>
            <w:rPr>
              <w:rFonts w:eastAsiaTheme="minorEastAsia" w:cstheme="minorBidi"/>
              <w:b w:val="0"/>
              <w:bCs w:val="0"/>
              <w:iCs w:val="0"/>
              <w:noProof/>
              <w:kern w:val="2"/>
              <w:lang w:eastAsia="en-US"/>
              <w14:ligatures w14:val="standardContextual"/>
            </w:rPr>
          </w:pPr>
          <w:hyperlink w:anchor="_Toc146014322" w:history="1">
            <w:r w:rsidRPr="00CD2C62">
              <w:rPr>
                <w:rStyle w:val="Hyperlink"/>
                <w:noProof/>
                <w14:scene3d>
                  <w14:camera w14:prst="orthographicFront"/>
                  <w14:lightRig w14:rig="threePt" w14:dir="t">
                    <w14:rot w14:lat="0" w14:lon="0" w14:rev="0"/>
                  </w14:lightRig>
                </w14:scene3d>
              </w:rPr>
              <w:t>3.</w:t>
            </w:r>
            <w:r>
              <w:rPr>
                <w:rFonts w:eastAsiaTheme="minorEastAsia" w:cstheme="minorBidi"/>
                <w:b w:val="0"/>
                <w:bCs w:val="0"/>
                <w:iCs w:val="0"/>
                <w:noProof/>
                <w:kern w:val="2"/>
                <w:lang w:eastAsia="en-US"/>
                <w14:ligatures w14:val="standardContextual"/>
              </w:rPr>
              <w:tab/>
            </w:r>
            <w:r w:rsidRPr="00CD2C62">
              <w:rPr>
                <w:rStyle w:val="Hyperlink"/>
                <w:noProof/>
              </w:rPr>
              <w:t>DPhil in Information, Communication and the Social Sciences</w:t>
            </w:r>
            <w:r>
              <w:rPr>
                <w:noProof/>
                <w:webHidden/>
              </w:rPr>
              <w:tab/>
            </w:r>
            <w:r>
              <w:rPr>
                <w:noProof/>
                <w:webHidden/>
              </w:rPr>
              <w:fldChar w:fldCharType="begin"/>
            </w:r>
            <w:r>
              <w:rPr>
                <w:noProof/>
                <w:webHidden/>
              </w:rPr>
              <w:instrText xml:space="preserve"> PAGEREF _Toc146014322 \h </w:instrText>
            </w:r>
            <w:r>
              <w:rPr>
                <w:noProof/>
                <w:webHidden/>
              </w:rPr>
            </w:r>
            <w:r>
              <w:rPr>
                <w:noProof/>
                <w:webHidden/>
              </w:rPr>
              <w:fldChar w:fldCharType="separate"/>
            </w:r>
            <w:r>
              <w:rPr>
                <w:noProof/>
                <w:webHidden/>
              </w:rPr>
              <w:t>15</w:t>
            </w:r>
            <w:r>
              <w:rPr>
                <w:noProof/>
                <w:webHidden/>
              </w:rPr>
              <w:fldChar w:fldCharType="end"/>
            </w:r>
          </w:hyperlink>
        </w:p>
        <w:p w14:paraId="43AD1C49" w14:textId="0C840C5E"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24" w:history="1">
            <w:r w:rsidRPr="00CD2C62">
              <w:rPr>
                <w:rStyle w:val="Hyperlink"/>
                <w:noProof/>
                <w14:scene3d>
                  <w14:camera w14:prst="orthographicFront"/>
                  <w14:lightRig w14:rig="threePt" w14:dir="t">
                    <w14:rot w14:lat="0" w14:lon="0" w14:rev="0"/>
                  </w14:lightRig>
                </w14:scene3d>
              </w:rPr>
              <w:t>3.1</w:t>
            </w:r>
            <w:r>
              <w:rPr>
                <w:rFonts w:eastAsiaTheme="minorEastAsia" w:cstheme="minorBidi"/>
                <w:bCs w:val="0"/>
                <w:noProof/>
                <w:kern w:val="2"/>
                <w:sz w:val="24"/>
                <w:szCs w:val="24"/>
                <w:lang w:eastAsia="en-US"/>
                <w14:ligatures w14:val="standardContextual"/>
              </w:rPr>
              <w:tab/>
            </w:r>
            <w:r w:rsidRPr="00CD2C62">
              <w:rPr>
                <w:rStyle w:val="Hyperlink"/>
                <w:noProof/>
              </w:rPr>
              <w:t>Aims of the programme</w:t>
            </w:r>
            <w:r>
              <w:rPr>
                <w:noProof/>
                <w:webHidden/>
              </w:rPr>
              <w:tab/>
            </w:r>
            <w:r>
              <w:rPr>
                <w:noProof/>
                <w:webHidden/>
              </w:rPr>
              <w:fldChar w:fldCharType="begin"/>
            </w:r>
            <w:r>
              <w:rPr>
                <w:noProof/>
                <w:webHidden/>
              </w:rPr>
              <w:instrText xml:space="preserve"> PAGEREF _Toc146014324 \h </w:instrText>
            </w:r>
            <w:r>
              <w:rPr>
                <w:noProof/>
                <w:webHidden/>
              </w:rPr>
            </w:r>
            <w:r>
              <w:rPr>
                <w:noProof/>
                <w:webHidden/>
              </w:rPr>
              <w:fldChar w:fldCharType="separate"/>
            </w:r>
            <w:r>
              <w:rPr>
                <w:noProof/>
                <w:webHidden/>
              </w:rPr>
              <w:t>15</w:t>
            </w:r>
            <w:r>
              <w:rPr>
                <w:noProof/>
                <w:webHidden/>
              </w:rPr>
              <w:fldChar w:fldCharType="end"/>
            </w:r>
          </w:hyperlink>
        </w:p>
        <w:p w14:paraId="6323032B" w14:textId="0F36CA0C"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25" w:history="1">
            <w:r w:rsidRPr="00CD2C62">
              <w:rPr>
                <w:rStyle w:val="Hyperlink"/>
                <w:noProof/>
                <w14:scene3d>
                  <w14:camera w14:prst="orthographicFront"/>
                  <w14:lightRig w14:rig="threePt" w14:dir="t">
                    <w14:rot w14:lat="0" w14:lon="0" w14:rev="0"/>
                  </w14:lightRig>
                </w14:scene3d>
              </w:rPr>
              <w:t>3.2</w:t>
            </w:r>
            <w:r>
              <w:rPr>
                <w:rFonts w:eastAsiaTheme="minorEastAsia" w:cstheme="minorBidi"/>
                <w:bCs w:val="0"/>
                <w:noProof/>
                <w:kern w:val="2"/>
                <w:sz w:val="24"/>
                <w:szCs w:val="24"/>
                <w:lang w:eastAsia="en-US"/>
                <w14:ligatures w14:val="standardContextual"/>
              </w:rPr>
              <w:tab/>
            </w:r>
            <w:r w:rsidRPr="00CD2C62">
              <w:rPr>
                <w:rStyle w:val="Hyperlink"/>
                <w:noProof/>
              </w:rPr>
              <w:t>Core Courses: DPhil in Information, Communication and the Social Sciences</w:t>
            </w:r>
            <w:r>
              <w:rPr>
                <w:noProof/>
                <w:webHidden/>
              </w:rPr>
              <w:tab/>
            </w:r>
            <w:r>
              <w:rPr>
                <w:noProof/>
                <w:webHidden/>
              </w:rPr>
              <w:fldChar w:fldCharType="begin"/>
            </w:r>
            <w:r>
              <w:rPr>
                <w:noProof/>
                <w:webHidden/>
              </w:rPr>
              <w:instrText xml:space="preserve"> PAGEREF _Toc146014325 \h </w:instrText>
            </w:r>
            <w:r>
              <w:rPr>
                <w:noProof/>
                <w:webHidden/>
              </w:rPr>
            </w:r>
            <w:r>
              <w:rPr>
                <w:noProof/>
                <w:webHidden/>
              </w:rPr>
              <w:fldChar w:fldCharType="separate"/>
            </w:r>
            <w:r>
              <w:rPr>
                <w:noProof/>
                <w:webHidden/>
              </w:rPr>
              <w:t>15</w:t>
            </w:r>
            <w:r>
              <w:rPr>
                <w:noProof/>
                <w:webHidden/>
              </w:rPr>
              <w:fldChar w:fldCharType="end"/>
            </w:r>
          </w:hyperlink>
        </w:p>
        <w:p w14:paraId="513D82FA" w14:textId="14DB4381"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26" w:history="1">
            <w:r w:rsidRPr="00CD2C62">
              <w:rPr>
                <w:rStyle w:val="Hyperlink"/>
                <w:noProof/>
                <w14:scene3d>
                  <w14:camera w14:prst="orthographicFront"/>
                  <w14:lightRig w14:rig="threePt" w14:dir="t">
                    <w14:rot w14:lat="0" w14:lon="0" w14:rev="0"/>
                  </w14:lightRig>
                </w14:scene3d>
              </w:rPr>
              <w:t>3.2.1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Core course waiver policy</w:t>
            </w:r>
            <w:r>
              <w:rPr>
                <w:noProof/>
                <w:webHidden/>
              </w:rPr>
              <w:tab/>
            </w:r>
            <w:r>
              <w:rPr>
                <w:noProof/>
                <w:webHidden/>
              </w:rPr>
              <w:fldChar w:fldCharType="begin"/>
            </w:r>
            <w:r>
              <w:rPr>
                <w:noProof/>
                <w:webHidden/>
              </w:rPr>
              <w:instrText xml:space="preserve"> PAGEREF _Toc146014326 \h </w:instrText>
            </w:r>
            <w:r>
              <w:rPr>
                <w:noProof/>
                <w:webHidden/>
              </w:rPr>
            </w:r>
            <w:r>
              <w:rPr>
                <w:noProof/>
                <w:webHidden/>
              </w:rPr>
              <w:fldChar w:fldCharType="separate"/>
            </w:r>
            <w:r>
              <w:rPr>
                <w:noProof/>
                <w:webHidden/>
              </w:rPr>
              <w:t>16</w:t>
            </w:r>
            <w:r>
              <w:rPr>
                <w:noProof/>
                <w:webHidden/>
              </w:rPr>
              <w:fldChar w:fldCharType="end"/>
            </w:r>
          </w:hyperlink>
        </w:p>
        <w:p w14:paraId="3FD6A269" w14:textId="33471C30"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27" w:history="1">
            <w:r w:rsidRPr="00CD2C62">
              <w:rPr>
                <w:rStyle w:val="Hyperlink"/>
                <w:noProof/>
                <w14:scene3d>
                  <w14:camera w14:prst="orthographicFront"/>
                  <w14:lightRig w14:rig="threePt" w14:dir="t">
                    <w14:rot w14:lat="0" w14:lon="0" w14:rev="0"/>
                  </w14:lightRig>
                </w14:scene3d>
              </w:rPr>
              <w:t>3.3</w:t>
            </w:r>
            <w:r>
              <w:rPr>
                <w:rFonts w:eastAsiaTheme="minorEastAsia" w:cstheme="minorBidi"/>
                <w:bCs w:val="0"/>
                <w:noProof/>
                <w:kern w:val="2"/>
                <w:sz w:val="24"/>
                <w:szCs w:val="24"/>
                <w:lang w:eastAsia="en-US"/>
                <w14:ligatures w14:val="standardContextual"/>
              </w:rPr>
              <w:tab/>
            </w:r>
            <w:r w:rsidRPr="00CD2C62">
              <w:rPr>
                <w:rStyle w:val="Hyperlink"/>
                <w:noProof/>
              </w:rPr>
              <w:t>Part-Time DPhil ICSS Core Course Schedule</w:t>
            </w:r>
            <w:r>
              <w:rPr>
                <w:noProof/>
                <w:webHidden/>
              </w:rPr>
              <w:tab/>
            </w:r>
            <w:r>
              <w:rPr>
                <w:noProof/>
                <w:webHidden/>
              </w:rPr>
              <w:fldChar w:fldCharType="begin"/>
            </w:r>
            <w:r>
              <w:rPr>
                <w:noProof/>
                <w:webHidden/>
              </w:rPr>
              <w:instrText xml:space="preserve"> PAGEREF _Toc146014327 \h </w:instrText>
            </w:r>
            <w:r>
              <w:rPr>
                <w:noProof/>
                <w:webHidden/>
              </w:rPr>
            </w:r>
            <w:r>
              <w:rPr>
                <w:noProof/>
                <w:webHidden/>
              </w:rPr>
              <w:fldChar w:fldCharType="separate"/>
            </w:r>
            <w:r>
              <w:rPr>
                <w:noProof/>
                <w:webHidden/>
              </w:rPr>
              <w:t>16</w:t>
            </w:r>
            <w:r>
              <w:rPr>
                <w:noProof/>
                <w:webHidden/>
              </w:rPr>
              <w:fldChar w:fldCharType="end"/>
            </w:r>
          </w:hyperlink>
        </w:p>
        <w:p w14:paraId="28217E12" w14:textId="48F64073"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28" w:history="1">
            <w:r w:rsidRPr="00CD2C62">
              <w:rPr>
                <w:rStyle w:val="Hyperlink"/>
                <w:noProof/>
                <w14:scene3d>
                  <w14:camera w14:prst="orthographicFront"/>
                  <w14:lightRig w14:rig="threePt" w14:dir="t">
                    <w14:rot w14:lat="0" w14:lon="0" w14:rev="0"/>
                  </w14:lightRig>
                </w14:scene3d>
              </w:rPr>
              <w:t>3.3.1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Digital Social Research: Methods Core</w:t>
            </w:r>
            <w:r>
              <w:rPr>
                <w:noProof/>
                <w:webHidden/>
              </w:rPr>
              <w:tab/>
            </w:r>
            <w:r>
              <w:rPr>
                <w:noProof/>
                <w:webHidden/>
              </w:rPr>
              <w:fldChar w:fldCharType="begin"/>
            </w:r>
            <w:r>
              <w:rPr>
                <w:noProof/>
                <w:webHidden/>
              </w:rPr>
              <w:instrText xml:space="preserve"> PAGEREF _Toc146014328 \h </w:instrText>
            </w:r>
            <w:r>
              <w:rPr>
                <w:noProof/>
                <w:webHidden/>
              </w:rPr>
            </w:r>
            <w:r>
              <w:rPr>
                <w:noProof/>
                <w:webHidden/>
              </w:rPr>
              <w:fldChar w:fldCharType="separate"/>
            </w:r>
            <w:r>
              <w:rPr>
                <w:noProof/>
                <w:webHidden/>
              </w:rPr>
              <w:t>17</w:t>
            </w:r>
            <w:r>
              <w:rPr>
                <w:noProof/>
                <w:webHidden/>
              </w:rPr>
              <w:fldChar w:fldCharType="end"/>
            </w:r>
          </w:hyperlink>
        </w:p>
        <w:p w14:paraId="27EE4FE8" w14:textId="52EFD81B"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29" w:history="1">
            <w:r w:rsidRPr="00CD2C62">
              <w:rPr>
                <w:rStyle w:val="Hyperlink"/>
                <w:noProof/>
                <w14:scene3d>
                  <w14:camera w14:prst="orthographicFront"/>
                  <w14:lightRig w14:rig="threePt" w14:dir="t">
                    <w14:rot w14:lat="0" w14:lon="0" w14:rev="0"/>
                  </w14:lightRig>
                </w14:scene3d>
              </w:rPr>
              <w:t>3.3.2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Digital Social Research: Statistics Core</w:t>
            </w:r>
            <w:r>
              <w:rPr>
                <w:noProof/>
                <w:webHidden/>
              </w:rPr>
              <w:tab/>
            </w:r>
            <w:r>
              <w:rPr>
                <w:noProof/>
                <w:webHidden/>
              </w:rPr>
              <w:fldChar w:fldCharType="begin"/>
            </w:r>
            <w:r>
              <w:rPr>
                <w:noProof/>
                <w:webHidden/>
              </w:rPr>
              <w:instrText xml:space="preserve"> PAGEREF _Toc146014329 \h </w:instrText>
            </w:r>
            <w:r>
              <w:rPr>
                <w:noProof/>
                <w:webHidden/>
              </w:rPr>
            </w:r>
            <w:r>
              <w:rPr>
                <w:noProof/>
                <w:webHidden/>
              </w:rPr>
              <w:fldChar w:fldCharType="separate"/>
            </w:r>
            <w:r>
              <w:rPr>
                <w:noProof/>
                <w:webHidden/>
              </w:rPr>
              <w:t>17</w:t>
            </w:r>
            <w:r>
              <w:rPr>
                <w:noProof/>
                <w:webHidden/>
              </w:rPr>
              <w:fldChar w:fldCharType="end"/>
            </w:r>
          </w:hyperlink>
        </w:p>
        <w:p w14:paraId="7C7C492D" w14:textId="6CA2DA07"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30" w:history="1">
            <w:r w:rsidRPr="00CD2C62">
              <w:rPr>
                <w:rStyle w:val="Hyperlink"/>
                <w:noProof/>
                <w14:scene3d>
                  <w14:camera w14:prst="orthographicFront"/>
                  <w14:lightRig w14:rig="threePt" w14:dir="t">
                    <w14:rot w14:lat="0" w14:lon="0" w14:rev="0"/>
                  </w14:lightRig>
                </w14:scene3d>
              </w:rPr>
              <w:t>3.3.3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Advanced Social Theory</w:t>
            </w:r>
            <w:r>
              <w:rPr>
                <w:noProof/>
                <w:webHidden/>
              </w:rPr>
              <w:tab/>
            </w:r>
            <w:r>
              <w:rPr>
                <w:noProof/>
                <w:webHidden/>
              </w:rPr>
              <w:fldChar w:fldCharType="begin"/>
            </w:r>
            <w:r>
              <w:rPr>
                <w:noProof/>
                <w:webHidden/>
              </w:rPr>
              <w:instrText xml:space="preserve"> PAGEREF _Toc146014330 \h </w:instrText>
            </w:r>
            <w:r>
              <w:rPr>
                <w:noProof/>
                <w:webHidden/>
              </w:rPr>
            </w:r>
            <w:r>
              <w:rPr>
                <w:noProof/>
                <w:webHidden/>
              </w:rPr>
              <w:fldChar w:fldCharType="separate"/>
            </w:r>
            <w:r>
              <w:rPr>
                <w:noProof/>
                <w:webHidden/>
              </w:rPr>
              <w:t>17</w:t>
            </w:r>
            <w:r>
              <w:rPr>
                <w:noProof/>
                <w:webHidden/>
              </w:rPr>
              <w:fldChar w:fldCharType="end"/>
            </w:r>
          </w:hyperlink>
        </w:p>
        <w:p w14:paraId="471031A4" w14:textId="1D853DD7"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31" w:history="1">
            <w:r w:rsidRPr="00CD2C62">
              <w:rPr>
                <w:rStyle w:val="Hyperlink"/>
                <w:noProof/>
                <w14:scene3d>
                  <w14:camera w14:prst="orthographicFront"/>
                  <w14:lightRig w14:rig="threePt" w14:dir="t">
                    <w14:rot w14:lat="0" w14:lon="0" w14:rev="0"/>
                  </w14:lightRig>
                </w14:scene3d>
              </w:rPr>
              <w:t>3.4</w:t>
            </w:r>
            <w:r>
              <w:rPr>
                <w:rFonts w:eastAsiaTheme="minorEastAsia" w:cstheme="minorBidi"/>
                <w:bCs w:val="0"/>
                <w:noProof/>
                <w:kern w:val="2"/>
                <w:sz w:val="24"/>
                <w:szCs w:val="24"/>
                <w:lang w:eastAsia="en-US"/>
                <w14:ligatures w14:val="standardContextual"/>
              </w:rPr>
              <w:tab/>
            </w:r>
            <w:r w:rsidRPr="00CD2C62">
              <w:rPr>
                <w:rStyle w:val="Hyperlink"/>
                <w:noProof/>
              </w:rPr>
              <w:t>Summary of 2023-24 Coursework Deadlines</w:t>
            </w:r>
            <w:r>
              <w:rPr>
                <w:noProof/>
                <w:webHidden/>
              </w:rPr>
              <w:tab/>
            </w:r>
            <w:r>
              <w:rPr>
                <w:noProof/>
                <w:webHidden/>
              </w:rPr>
              <w:fldChar w:fldCharType="begin"/>
            </w:r>
            <w:r>
              <w:rPr>
                <w:noProof/>
                <w:webHidden/>
              </w:rPr>
              <w:instrText xml:space="preserve"> PAGEREF _Toc146014331 \h </w:instrText>
            </w:r>
            <w:r>
              <w:rPr>
                <w:noProof/>
                <w:webHidden/>
              </w:rPr>
            </w:r>
            <w:r>
              <w:rPr>
                <w:noProof/>
                <w:webHidden/>
              </w:rPr>
              <w:fldChar w:fldCharType="separate"/>
            </w:r>
            <w:r>
              <w:rPr>
                <w:noProof/>
                <w:webHidden/>
              </w:rPr>
              <w:t>17</w:t>
            </w:r>
            <w:r>
              <w:rPr>
                <w:noProof/>
                <w:webHidden/>
              </w:rPr>
              <w:fldChar w:fldCharType="end"/>
            </w:r>
          </w:hyperlink>
        </w:p>
        <w:p w14:paraId="534D48CD" w14:textId="6B3693E6" w:rsidR="008404DF" w:rsidRDefault="008404DF">
          <w:pPr>
            <w:pStyle w:val="TOC1"/>
            <w:tabs>
              <w:tab w:val="left" w:pos="440"/>
              <w:tab w:val="right" w:leader="dot" w:pos="9016"/>
            </w:tabs>
            <w:rPr>
              <w:rFonts w:eastAsiaTheme="minorEastAsia" w:cstheme="minorBidi"/>
              <w:b w:val="0"/>
              <w:bCs w:val="0"/>
              <w:iCs w:val="0"/>
              <w:noProof/>
              <w:kern w:val="2"/>
              <w:lang w:eastAsia="en-US"/>
              <w14:ligatures w14:val="standardContextual"/>
            </w:rPr>
          </w:pPr>
          <w:hyperlink w:anchor="_Toc146014332" w:history="1">
            <w:r w:rsidRPr="00CD2C62">
              <w:rPr>
                <w:rStyle w:val="Hyperlink"/>
                <w:noProof/>
                <w14:scene3d>
                  <w14:camera w14:prst="orthographicFront"/>
                  <w14:lightRig w14:rig="threePt" w14:dir="t">
                    <w14:rot w14:lat="0" w14:lon="0" w14:rev="0"/>
                  </w14:lightRig>
                </w14:scene3d>
              </w:rPr>
              <w:t>4.</w:t>
            </w:r>
            <w:r>
              <w:rPr>
                <w:rFonts w:eastAsiaTheme="minorEastAsia" w:cstheme="minorBidi"/>
                <w:b w:val="0"/>
                <w:bCs w:val="0"/>
                <w:iCs w:val="0"/>
                <w:noProof/>
                <w:kern w:val="2"/>
                <w:lang w:eastAsia="en-US"/>
                <w14:ligatures w14:val="standardContextual"/>
              </w:rPr>
              <w:tab/>
            </w:r>
            <w:r w:rsidRPr="00CD2C62">
              <w:rPr>
                <w:rStyle w:val="Hyperlink"/>
                <w:noProof/>
              </w:rPr>
              <w:t>DPhil in Social Data Science</w:t>
            </w:r>
            <w:r>
              <w:rPr>
                <w:noProof/>
                <w:webHidden/>
              </w:rPr>
              <w:tab/>
            </w:r>
            <w:r>
              <w:rPr>
                <w:noProof/>
                <w:webHidden/>
              </w:rPr>
              <w:fldChar w:fldCharType="begin"/>
            </w:r>
            <w:r>
              <w:rPr>
                <w:noProof/>
                <w:webHidden/>
              </w:rPr>
              <w:instrText xml:space="preserve"> PAGEREF _Toc146014332 \h </w:instrText>
            </w:r>
            <w:r>
              <w:rPr>
                <w:noProof/>
                <w:webHidden/>
              </w:rPr>
            </w:r>
            <w:r>
              <w:rPr>
                <w:noProof/>
                <w:webHidden/>
              </w:rPr>
              <w:fldChar w:fldCharType="separate"/>
            </w:r>
            <w:r>
              <w:rPr>
                <w:noProof/>
                <w:webHidden/>
              </w:rPr>
              <w:t>18</w:t>
            </w:r>
            <w:r>
              <w:rPr>
                <w:noProof/>
                <w:webHidden/>
              </w:rPr>
              <w:fldChar w:fldCharType="end"/>
            </w:r>
          </w:hyperlink>
        </w:p>
        <w:p w14:paraId="56EED3B6" w14:textId="2FB5110B"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34" w:history="1">
            <w:r w:rsidRPr="00CD2C62">
              <w:rPr>
                <w:rStyle w:val="Hyperlink"/>
                <w:noProof/>
                <w14:scene3d>
                  <w14:camera w14:prst="orthographicFront"/>
                  <w14:lightRig w14:rig="threePt" w14:dir="t">
                    <w14:rot w14:lat="0" w14:lon="0" w14:rev="0"/>
                  </w14:lightRig>
                </w14:scene3d>
              </w:rPr>
              <w:t>4.1</w:t>
            </w:r>
            <w:r>
              <w:rPr>
                <w:rFonts w:eastAsiaTheme="minorEastAsia" w:cstheme="minorBidi"/>
                <w:bCs w:val="0"/>
                <w:noProof/>
                <w:kern w:val="2"/>
                <w:sz w:val="24"/>
                <w:szCs w:val="24"/>
                <w:lang w:eastAsia="en-US"/>
                <w14:ligatures w14:val="standardContextual"/>
              </w:rPr>
              <w:tab/>
            </w:r>
            <w:r w:rsidRPr="00CD2C62">
              <w:rPr>
                <w:rStyle w:val="Hyperlink"/>
                <w:noProof/>
              </w:rPr>
              <w:t>Aims of the programme</w:t>
            </w:r>
            <w:r>
              <w:rPr>
                <w:noProof/>
                <w:webHidden/>
              </w:rPr>
              <w:tab/>
            </w:r>
            <w:r>
              <w:rPr>
                <w:noProof/>
                <w:webHidden/>
              </w:rPr>
              <w:fldChar w:fldCharType="begin"/>
            </w:r>
            <w:r>
              <w:rPr>
                <w:noProof/>
                <w:webHidden/>
              </w:rPr>
              <w:instrText xml:space="preserve"> PAGEREF _Toc146014334 \h </w:instrText>
            </w:r>
            <w:r>
              <w:rPr>
                <w:noProof/>
                <w:webHidden/>
              </w:rPr>
            </w:r>
            <w:r>
              <w:rPr>
                <w:noProof/>
                <w:webHidden/>
              </w:rPr>
              <w:fldChar w:fldCharType="separate"/>
            </w:r>
            <w:r>
              <w:rPr>
                <w:noProof/>
                <w:webHidden/>
              </w:rPr>
              <w:t>18</w:t>
            </w:r>
            <w:r>
              <w:rPr>
                <w:noProof/>
                <w:webHidden/>
              </w:rPr>
              <w:fldChar w:fldCharType="end"/>
            </w:r>
          </w:hyperlink>
        </w:p>
        <w:p w14:paraId="233CD4E5" w14:textId="4C9A9E6A"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35" w:history="1">
            <w:r w:rsidRPr="00CD2C62">
              <w:rPr>
                <w:rStyle w:val="Hyperlink"/>
                <w:noProof/>
                <w14:scene3d>
                  <w14:camera w14:prst="orthographicFront"/>
                  <w14:lightRig w14:rig="threePt" w14:dir="t">
                    <w14:rot w14:lat="0" w14:lon="0" w14:rev="0"/>
                  </w14:lightRig>
                </w14:scene3d>
              </w:rPr>
              <w:t>4.2</w:t>
            </w:r>
            <w:r>
              <w:rPr>
                <w:rFonts w:eastAsiaTheme="minorEastAsia" w:cstheme="minorBidi"/>
                <w:bCs w:val="0"/>
                <w:noProof/>
                <w:kern w:val="2"/>
                <w:sz w:val="24"/>
                <w:szCs w:val="24"/>
                <w:lang w:eastAsia="en-US"/>
                <w14:ligatures w14:val="standardContextual"/>
              </w:rPr>
              <w:tab/>
            </w:r>
            <w:r w:rsidRPr="00CD2C62">
              <w:rPr>
                <w:rStyle w:val="Hyperlink"/>
                <w:noProof/>
              </w:rPr>
              <w:t>Core Courses: DPhil in Social Data Science</w:t>
            </w:r>
            <w:r>
              <w:rPr>
                <w:noProof/>
                <w:webHidden/>
              </w:rPr>
              <w:tab/>
            </w:r>
            <w:r>
              <w:rPr>
                <w:noProof/>
                <w:webHidden/>
              </w:rPr>
              <w:fldChar w:fldCharType="begin"/>
            </w:r>
            <w:r>
              <w:rPr>
                <w:noProof/>
                <w:webHidden/>
              </w:rPr>
              <w:instrText xml:space="preserve"> PAGEREF _Toc146014335 \h </w:instrText>
            </w:r>
            <w:r>
              <w:rPr>
                <w:noProof/>
                <w:webHidden/>
              </w:rPr>
            </w:r>
            <w:r>
              <w:rPr>
                <w:noProof/>
                <w:webHidden/>
              </w:rPr>
              <w:fldChar w:fldCharType="separate"/>
            </w:r>
            <w:r>
              <w:rPr>
                <w:noProof/>
                <w:webHidden/>
              </w:rPr>
              <w:t>18</w:t>
            </w:r>
            <w:r>
              <w:rPr>
                <w:noProof/>
                <w:webHidden/>
              </w:rPr>
              <w:fldChar w:fldCharType="end"/>
            </w:r>
          </w:hyperlink>
        </w:p>
        <w:p w14:paraId="6FC01E9E" w14:textId="55A01A5B"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36" w:history="1">
            <w:r w:rsidRPr="00CD2C62">
              <w:rPr>
                <w:rStyle w:val="Hyperlink"/>
                <w:noProof/>
                <w14:scene3d>
                  <w14:camera w14:prst="orthographicFront"/>
                  <w14:lightRig w14:rig="threePt" w14:dir="t">
                    <w14:rot w14:lat="0" w14:lon="0" w14:rev="0"/>
                  </w14:lightRig>
                </w14:scene3d>
              </w:rPr>
              <w:t>4.2.1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Core course waiver policy</w:t>
            </w:r>
            <w:r>
              <w:rPr>
                <w:noProof/>
                <w:webHidden/>
              </w:rPr>
              <w:tab/>
            </w:r>
            <w:r>
              <w:rPr>
                <w:noProof/>
                <w:webHidden/>
              </w:rPr>
              <w:fldChar w:fldCharType="begin"/>
            </w:r>
            <w:r>
              <w:rPr>
                <w:noProof/>
                <w:webHidden/>
              </w:rPr>
              <w:instrText xml:space="preserve"> PAGEREF _Toc146014336 \h </w:instrText>
            </w:r>
            <w:r>
              <w:rPr>
                <w:noProof/>
                <w:webHidden/>
              </w:rPr>
            </w:r>
            <w:r>
              <w:rPr>
                <w:noProof/>
                <w:webHidden/>
              </w:rPr>
              <w:fldChar w:fldCharType="separate"/>
            </w:r>
            <w:r>
              <w:rPr>
                <w:noProof/>
                <w:webHidden/>
              </w:rPr>
              <w:t>19</w:t>
            </w:r>
            <w:r>
              <w:rPr>
                <w:noProof/>
                <w:webHidden/>
              </w:rPr>
              <w:fldChar w:fldCharType="end"/>
            </w:r>
          </w:hyperlink>
        </w:p>
        <w:p w14:paraId="386393E7" w14:textId="717FC39F"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37" w:history="1">
            <w:r w:rsidRPr="00CD2C62">
              <w:rPr>
                <w:rStyle w:val="Hyperlink"/>
                <w:noProof/>
                <w14:scene3d>
                  <w14:camera w14:prst="orthographicFront"/>
                  <w14:lightRig w14:rig="threePt" w14:dir="t">
                    <w14:rot w14:lat="0" w14:lon="0" w14:rev="0"/>
                  </w14:lightRig>
                </w14:scene3d>
              </w:rPr>
              <w:t>4.3</w:t>
            </w:r>
            <w:r>
              <w:rPr>
                <w:rFonts w:eastAsiaTheme="minorEastAsia" w:cstheme="minorBidi"/>
                <w:bCs w:val="0"/>
                <w:noProof/>
                <w:kern w:val="2"/>
                <w:sz w:val="24"/>
                <w:szCs w:val="24"/>
                <w:lang w:eastAsia="en-US"/>
                <w14:ligatures w14:val="standardContextual"/>
              </w:rPr>
              <w:tab/>
            </w:r>
            <w:r w:rsidRPr="00CD2C62">
              <w:rPr>
                <w:rStyle w:val="Hyperlink"/>
                <w:noProof/>
              </w:rPr>
              <w:t>Part Time DPhil Schedule</w:t>
            </w:r>
            <w:r>
              <w:rPr>
                <w:noProof/>
                <w:webHidden/>
              </w:rPr>
              <w:tab/>
            </w:r>
            <w:r>
              <w:rPr>
                <w:noProof/>
                <w:webHidden/>
              </w:rPr>
              <w:fldChar w:fldCharType="begin"/>
            </w:r>
            <w:r>
              <w:rPr>
                <w:noProof/>
                <w:webHidden/>
              </w:rPr>
              <w:instrText xml:space="preserve"> PAGEREF _Toc146014337 \h </w:instrText>
            </w:r>
            <w:r>
              <w:rPr>
                <w:noProof/>
                <w:webHidden/>
              </w:rPr>
            </w:r>
            <w:r>
              <w:rPr>
                <w:noProof/>
                <w:webHidden/>
              </w:rPr>
              <w:fldChar w:fldCharType="separate"/>
            </w:r>
            <w:r>
              <w:rPr>
                <w:noProof/>
                <w:webHidden/>
              </w:rPr>
              <w:t>19</w:t>
            </w:r>
            <w:r>
              <w:rPr>
                <w:noProof/>
                <w:webHidden/>
              </w:rPr>
              <w:fldChar w:fldCharType="end"/>
            </w:r>
          </w:hyperlink>
        </w:p>
        <w:p w14:paraId="5F2DCC2C" w14:textId="46B3C428"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38" w:history="1">
            <w:r w:rsidRPr="00CD2C62">
              <w:rPr>
                <w:rStyle w:val="Hyperlink"/>
                <w:noProof/>
                <w14:scene3d>
                  <w14:camera w14:prst="orthographicFront"/>
                  <w14:lightRig w14:rig="threePt" w14:dir="t">
                    <w14:rot w14:lat="0" w14:lon="0" w14:rev="0"/>
                  </w14:lightRig>
                </w14:scene3d>
              </w:rPr>
              <w:t>4.4</w:t>
            </w:r>
            <w:r>
              <w:rPr>
                <w:rFonts w:eastAsiaTheme="minorEastAsia" w:cstheme="minorBidi"/>
                <w:bCs w:val="0"/>
                <w:noProof/>
                <w:kern w:val="2"/>
                <w:sz w:val="24"/>
                <w:szCs w:val="24"/>
                <w:lang w:eastAsia="en-US"/>
                <w14:ligatures w14:val="standardContextual"/>
              </w:rPr>
              <w:tab/>
            </w:r>
            <w:r w:rsidRPr="00CD2C62">
              <w:rPr>
                <w:rStyle w:val="Hyperlink"/>
                <w:noProof/>
              </w:rPr>
              <w:t>Foundations and Frontiers of Social Data Science</w:t>
            </w:r>
            <w:r>
              <w:rPr>
                <w:noProof/>
                <w:webHidden/>
              </w:rPr>
              <w:tab/>
            </w:r>
            <w:r>
              <w:rPr>
                <w:noProof/>
                <w:webHidden/>
              </w:rPr>
              <w:fldChar w:fldCharType="begin"/>
            </w:r>
            <w:r>
              <w:rPr>
                <w:noProof/>
                <w:webHidden/>
              </w:rPr>
              <w:instrText xml:space="preserve"> PAGEREF _Toc146014338 \h </w:instrText>
            </w:r>
            <w:r>
              <w:rPr>
                <w:noProof/>
                <w:webHidden/>
              </w:rPr>
            </w:r>
            <w:r>
              <w:rPr>
                <w:noProof/>
                <w:webHidden/>
              </w:rPr>
              <w:fldChar w:fldCharType="separate"/>
            </w:r>
            <w:r>
              <w:rPr>
                <w:noProof/>
                <w:webHidden/>
              </w:rPr>
              <w:t>20</w:t>
            </w:r>
            <w:r>
              <w:rPr>
                <w:noProof/>
                <w:webHidden/>
              </w:rPr>
              <w:fldChar w:fldCharType="end"/>
            </w:r>
          </w:hyperlink>
        </w:p>
        <w:p w14:paraId="7AFEAA38" w14:textId="246BF47D"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39" w:history="1">
            <w:r w:rsidRPr="00CD2C62">
              <w:rPr>
                <w:rStyle w:val="Hyperlink"/>
                <w:noProof/>
                <w14:scene3d>
                  <w14:camera w14:prst="orthographicFront"/>
                  <w14:lightRig w14:rig="threePt" w14:dir="t">
                    <w14:rot w14:lat="0" w14:lon="0" w14:rev="0"/>
                  </w14:lightRig>
                </w14:scene3d>
              </w:rPr>
              <w:t>4.5</w:t>
            </w:r>
            <w:r>
              <w:rPr>
                <w:rFonts w:eastAsiaTheme="minorEastAsia" w:cstheme="minorBidi"/>
                <w:bCs w:val="0"/>
                <w:noProof/>
                <w:kern w:val="2"/>
                <w:sz w:val="24"/>
                <w:szCs w:val="24"/>
                <w:lang w:eastAsia="en-US"/>
                <w14:ligatures w14:val="standardContextual"/>
              </w:rPr>
              <w:tab/>
            </w:r>
            <w:r w:rsidRPr="00CD2C62">
              <w:rPr>
                <w:rStyle w:val="Hyperlink"/>
                <w:noProof/>
              </w:rPr>
              <w:t>Applied Analytical Statistics</w:t>
            </w:r>
            <w:r>
              <w:rPr>
                <w:noProof/>
                <w:webHidden/>
              </w:rPr>
              <w:tab/>
            </w:r>
            <w:r>
              <w:rPr>
                <w:noProof/>
                <w:webHidden/>
              </w:rPr>
              <w:fldChar w:fldCharType="begin"/>
            </w:r>
            <w:r>
              <w:rPr>
                <w:noProof/>
                <w:webHidden/>
              </w:rPr>
              <w:instrText xml:space="preserve"> PAGEREF _Toc146014339 \h </w:instrText>
            </w:r>
            <w:r>
              <w:rPr>
                <w:noProof/>
                <w:webHidden/>
              </w:rPr>
            </w:r>
            <w:r>
              <w:rPr>
                <w:noProof/>
                <w:webHidden/>
              </w:rPr>
              <w:fldChar w:fldCharType="separate"/>
            </w:r>
            <w:r>
              <w:rPr>
                <w:noProof/>
                <w:webHidden/>
              </w:rPr>
              <w:t>20</w:t>
            </w:r>
            <w:r>
              <w:rPr>
                <w:noProof/>
                <w:webHidden/>
              </w:rPr>
              <w:fldChar w:fldCharType="end"/>
            </w:r>
          </w:hyperlink>
        </w:p>
        <w:p w14:paraId="16D51850" w14:textId="7001F938"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40" w:history="1">
            <w:r w:rsidRPr="00CD2C62">
              <w:rPr>
                <w:rStyle w:val="Hyperlink"/>
                <w:noProof/>
                <w14:scene3d>
                  <w14:camera w14:prst="orthographicFront"/>
                  <w14:lightRig w14:rig="threePt" w14:dir="t">
                    <w14:rot w14:lat="0" w14:lon="0" w14:rev="0"/>
                  </w14:lightRig>
                </w14:scene3d>
              </w:rPr>
              <w:t>4.6</w:t>
            </w:r>
            <w:r>
              <w:rPr>
                <w:rFonts w:eastAsiaTheme="minorEastAsia" w:cstheme="minorBidi"/>
                <w:bCs w:val="0"/>
                <w:noProof/>
                <w:kern w:val="2"/>
                <w:sz w:val="24"/>
                <w:szCs w:val="24"/>
                <w:lang w:eastAsia="en-US"/>
                <w14:ligatures w14:val="standardContextual"/>
              </w:rPr>
              <w:tab/>
            </w:r>
            <w:r w:rsidRPr="00CD2C62">
              <w:rPr>
                <w:rStyle w:val="Hyperlink"/>
                <w:rFonts w:eastAsia="Calibri"/>
                <w:noProof/>
                <w:lang w:val="en-US"/>
              </w:rPr>
              <w:t>Re</w:t>
            </w:r>
            <w:r w:rsidRPr="00CD2C62">
              <w:rPr>
                <w:rStyle w:val="Hyperlink"/>
                <w:noProof/>
              </w:rPr>
              <w:t>search Design for Social Data Science</w:t>
            </w:r>
            <w:r>
              <w:rPr>
                <w:noProof/>
                <w:webHidden/>
              </w:rPr>
              <w:tab/>
            </w:r>
            <w:r>
              <w:rPr>
                <w:noProof/>
                <w:webHidden/>
              </w:rPr>
              <w:fldChar w:fldCharType="begin"/>
            </w:r>
            <w:r>
              <w:rPr>
                <w:noProof/>
                <w:webHidden/>
              </w:rPr>
              <w:instrText xml:space="preserve"> PAGEREF _Toc146014340 \h </w:instrText>
            </w:r>
            <w:r>
              <w:rPr>
                <w:noProof/>
                <w:webHidden/>
              </w:rPr>
            </w:r>
            <w:r>
              <w:rPr>
                <w:noProof/>
                <w:webHidden/>
              </w:rPr>
              <w:fldChar w:fldCharType="separate"/>
            </w:r>
            <w:r>
              <w:rPr>
                <w:noProof/>
                <w:webHidden/>
              </w:rPr>
              <w:t>20</w:t>
            </w:r>
            <w:r>
              <w:rPr>
                <w:noProof/>
                <w:webHidden/>
              </w:rPr>
              <w:fldChar w:fldCharType="end"/>
            </w:r>
          </w:hyperlink>
        </w:p>
        <w:p w14:paraId="0812732F" w14:textId="1D47F029"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41" w:history="1">
            <w:r w:rsidRPr="00CD2C62">
              <w:rPr>
                <w:rStyle w:val="Hyperlink"/>
                <w:noProof/>
                <w14:scene3d>
                  <w14:camera w14:prst="orthographicFront"/>
                  <w14:lightRig w14:rig="threePt" w14:dir="t">
                    <w14:rot w14:lat="0" w14:lon="0" w14:rev="0"/>
                  </w14:lightRig>
                </w14:scene3d>
              </w:rPr>
              <w:t>4.7</w:t>
            </w:r>
            <w:r>
              <w:rPr>
                <w:rFonts w:eastAsiaTheme="minorEastAsia" w:cstheme="minorBidi"/>
                <w:bCs w:val="0"/>
                <w:noProof/>
                <w:kern w:val="2"/>
                <w:sz w:val="24"/>
                <w:szCs w:val="24"/>
                <w:lang w:eastAsia="en-US"/>
                <w14:ligatures w14:val="standardContextual"/>
              </w:rPr>
              <w:tab/>
            </w:r>
            <w:r w:rsidRPr="00CD2C62">
              <w:rPr>
                <w:rStyle w:val="Hyperlink"/>
                <w:noProof/>
              </w:rPr>
              <w:t>Summary of 2023-24 Coursework Deadlines</w:t>
            </w:r>
            <w:r>
              <w:rPr>
                <w:noProof/>
                <w:webHidden/>
              </w:rPr>
              <w:tab/>
            </w:r>
            <w:r>
              <w:rPr>
                <w:noProof/>
                <w:webHidden/>
              </w:rPr>
              <w:fldChar w:fldCharType="begin"/>
            </w:r>
            <w:r>
              <w:rPr>
                <w:noProof/>
                <w:webHidden/>
              </w:rPr>
              <w:instrText xml:space="preserve"> PAGEREF _Toc146014341 \h </w:instrText>
            </w:r>
            <w:r>
              <w:rPr>
                <w:noProof/>
                <w:webHidden/>
              </w:rPr>
            </w:r>
            <w:r>
              <w:rPr>
                <w:noProof/>
                <w:webHidden/>
              </w:rPr>
              <w:fldChar w:fldCharType="separate"/>
            </w:r>
            <w:r>
              <w:rPr>
                <w:noProof/>
                <w:webHidden/>
              </w:rPr>
              <w:t>20</w:t>
            </w:r>
            <w:r>
              <w:rPr>
                <w:noProof/>
                <w:webHidden/>
              </w:rPr>
              <w:fldChar w:fldCharType="end"/>
            </w:r>
          </w:hyperlink>
        </w:p>
        <w:p w14:paraId="46D97571" w14:textId="1DD077F1" w:rsidR="008404DF" w:rsidRDefault="008404DF">
          <w:pPr>
            <w:pStyle w:val="TOC1"/>
            <w:tabs>
              <w:tab w:val="left" w:pos="440"/>
              <w:tab w:val="right" w:leader="dot" w:pos="9016"/>
            </w:tabs>
            <w:rPr>
              <w:rFonts w:eastAsiaTheme="minorEastAsia" w:cstheme="minorBidi"/>
              <w:b w:val="0"/>
              <w:bCs w:val="0"/>
              <w:iCs w:val="0"/>
              <w:noProof/>
              <w:kern w:val="2"/>
              <w:lang w:eastAsia="en-US"/>
              <w14:ligatures w14:val="standardContextual"/>
            </w:rPr>
          </w:pPr>
          <w:hyperlink w:anchor="_Toc146014342" w:history="1">
            <w:r w:rsidRPr="00CD2C62">
              <w:rPr>
                <w:rStyle w:val="Hyperlink"/>
                <w:noProof/>
                <w14:scene3d>
                  <w14:camera w14:prst="orthographicFront"/>
                  <w14:lightRig w14:rig="threePt" w14:dir="t">
                    <w14:rot w14:lat="0" w14:lon="0" w14:rev="0"/>
                  </w14:lightRig>
                </w14:scene3d>
              </w:rPr>
              <w:t>5.</w:t>
            </w:r>
            <w:r>
              <w:rPr>
                <w:rFonts w:eastAsiaTheme="minorEastAsia" w:cstheme="minorBidi"/>
                <w:b w:val="0"/>
                <w:bCs w:val="0"/>
                <w:iCs w:val="0"/>
                <w:noProof/>
                <w:kern w:val="2"/>
                <w:lang w:eastAsia="en-US"/>
                <w14:ligatures w14:val="standardContextual"/>
              </w:rPr>
              <w:tab/>
            </w:r>
            <w:r w:rsidRPr="00CD2C62">
              <w:rPr>
                <w:rStyle w:val="Hyperlink"/>
                <w:noProof/>
              </w:rPr>
              <w:t>DPhil training and development</w:t>
            </w:r>
            <w:r>
              <w:rPr>
                <w:noProof/>
                <w:webHidden/>
              </w:rPr>
              <w:tab/>
            </w:r>
            <w:r>
              <w:rPr>
                <w:noProof/>
                <w:webHidden/>
              </w:rPr>
              <w:fldChar w:fldCharType="begin"/>
            </w:r>
            <w:r>
              <w:rPr>
                <w:noProof/>
                <w:webHidden/>
              </w:rPr>
              <w:instrText xml:space="preserve"> PAGEREF _Toc146014342 \h </w:instrText>
            </w:r>
            <w:r>
              <w:rPr>
                <w:noProof/>
                <w:webHidden/>
              </w:rPr>
            </w:r>
            <w:r>
              <w:rPr>
                <w:noProof/>
                <w:webHidden/>
              </w:rPr>
              <w:fldChar w:fldCharType="separate"/>
            </w:r>
            <w:r>
              <w:rPr>
                <w:noProof/>
                <w:webHidden/>
              </w:rPr>
              <w:t>22</w:t>
            </w:r>
            <w:r>
              <w:rPr>
                <w:noProof/>
                <w:webHidden/>
              </w:rPr>
              <w:fldChar w:fldCharType="end"/>
            </w:r>
          </w:hyperlink>
        </w:p>
        <w:p w14:paraId="1F7B3FB4" w14:textId="35964FAE"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44" w:history="1">
            <w:r w:rsidRPr="00CD2C62">
              <w:rPr>
                <w:rStyle w:val="Hyperlink"/>
                <w:noProof/>
                <w14:scene3d>
                  <w14:camera w14:prst="orthographicFront"/>
                  <w14:lightRig w14:rig="threePt" w14:dir="t">
                    <w14:rot w14:lat="0" w14:lon="0" w14:rev="0"/>
                  </w14:lightRig>
                </w14:scene3d>
              </w:rPr>
              <w:t>5.1</w:t>
            </w:r>
            <w:r>
              <w:rPr>
                <w:rFonts w:eastAsiaTheme="minorEastAsia" w:cstheme="minorBidi"/>
                <w:bCs w:val="0"/>
                <w:noProof/>
                <w:kern w:val="2"/>
                <w:sz w:val="24"/>
                <w:szCs w:val="24"/>
                <w:lang w:eastAsia="en-US"/>
                <w14:ligatures w14:val="standardContextual"/>
              </w:rPr>
              <w:tab/>
            </w:r>
            <w:r w:rsidRPr="00CD2C62">
              <w:rPr>
                <w:rStyle w:val="Hyperlink"/>
                <w:noProof/>
              </w:rPr>
              <w:t>DPhil Seminar</w:t>
            </w:r>
            <w:r>
              <w:rPr>
                <w:noProof/>
                <w:webHidden/>
              </w:rPr>
              <w:tab/>
            </w:r>
            <w:r>
              <w:rPr>
                <w:noProof/>
                <w:webHidden/>
              </w:rPr>
              <w:fldChar w:fldCharType="begin"/>
            </w:r>
            <w:r>
              <w:rPr>
                <w:noProof/>
                <w:webHidden/>
              </w:rPr>
              <w:instrText xml:space="preserve"> PAGEREF _Toc146014344 \h </w:instrText>
            </w:r>
            <w:r>
              <w:rPr>
                <w:noProof/>
                <w:webHidden/>
              </w:rPr>
            </w:r>
            <w:r>
              <w:rPr>
                <w:noProof/>
                <w:webHidden/>
              </w:rPr>
              <w:fldChar w:fldCharType="separate"/>
            </w:r>
            <w:r>
              <w:rPr>
                <w:noProof/>
                <w:webHidden/>
              </w:rPr>
              <w:t>22</w:t>
            </w:r>
            <w:r>
              <w:rPr>
                <w:noProof/>
                <w:webHidden/>
              </w:rPr>
              <w:fldChar w:fldCharType="end"/>
            </w:r>
          </w:hyperlink>
        </w:p>
        <w:p w14:paraId="56479316" w14:textId="02DD1A87"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45" w:history="1">
            <w:r w:rsidRPr="00CD2C62">
              <w:rPr>
                <w:rStyle w:val="Hyperlink"/>
                <w:noProof/>
                <w14:scene3d>
                  <w14:camera w14:prst="orthographicFront"/>
                  <w14:lightRig w14:rig="threePt" w14:dir="t">
                    <w14:rot w14:lat="0" w14:lon="0" w14:rev="0"/>
                  </w14:lightRig>
                </w14:scene3d>
              </w:rPr>
              <w:t>5.1.1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Part-time Students in the DPhil Seminar</w:t>
            </w:r>
            <w:r>
              <w:rPr>
                <w:noProof/>
                <w:webHidden/>
              </w:rPr>
              <w:tab/>
            </w:r>
            <w:r>
              <w:rPr>
                <w:noProof/>
                <w:webHidden/>
              </w:rPr>
              <w:fldChar w:fldCharType="begin"/>
            </w:r>
            <w:r>
              <w:rPr>
                <w:noProof/>
                <w:webHidden/>
              </w:rPr>
              <w:instrText xml:space="preserve"> PAGEREF _Toc146014345 \h </w:instrText>
            </w:r>
            <w:r>
              <w:rPr>
                <w:noProof/>
                <w:webHidden/>
              </w:rPr>
            </w:r>
            <w:r>
              <w:rPr>
                <w:noProof/>
                <w:webHidden/>
              </w:rPr>
              <w:fldChar w:fldCharType="separate"/>
            </w:r>
            <w:r>
              <w:rPr>
                <w:noProof/>
                <w:webHidden/>
              </w:rPr>
              <w:t>22</w:t>
            </w:r>
            <w:r>
              <w:rPr>
                <w:noProof/>
                <w:webHidden/>
              </w:rPr>
              <w:fldChar w:fldCharType="end"/>
            </w:r>
          </w:hyperlink>
        </w:p>
        <w:p w14:paraId="12E2A3C3" w14:textId="7AB72C70"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46" w:history="1">
            <w:r w:rsidRPr="00CD2C62">
              <w:rPr>
                <w:rStyle w:val="Hyperlink"/>
                <w:noProof/>
                <w14:scene3d>
                  <w14:camera w14:prst="orthographicFront"/>
                  <w14:lightRig w14:rig="threePt" w14:dir="t">
                    <w14:rot w14:lat="0" w14:lon="0" w14:rev="0"/>
                  </w14:lightRig>
                </w14:scene3d>
              </w:rPr>
              <w:t>5.2</w:t>
            </w:r>
            <w:r>
              <w:rPr>
                <w:rFonts w:eastAsiaTheme="minorEastAsia" w:cstheme="minorBidi"/>
                <w:bCs w:val="0"/>
                <w:noProof/>
                <w:kern w:val="2"/>
                <w:sz w:val="24"/>
                <w:szCs w:val="24"/>
                <w:lang w:eastAsia="en-US"/>
                <w14:ligatures w14:val="standardContextual"/>
              </w:rPr>
              <w:tab/>
            </w:r>
            <w:r w:rsidRPr="00CD2C62">
              <w:rPr>
                <w:rStyle w:val="Hyperlink"/>
                <w:noProof/>
              </w:rPr>
              <w:t>Auditing Optional Courses</w:t>
            </w:r>
            <w:r>
              <w:rPr>
                <w:noProof/>
                <w:webHidden/>
              </w:rPr>
              <w:tab/>
            </w:r>
            <w:r>
              <w:rPr>
                <w:noProof/>
                <w:webHidden/>
              </w:rPr>
              <w:fldChar w:fldCharType="begin"/>
            </w:r>
            <w:r>
              <w:rPr>
                <w:noProof/>
                <w:webHidden/>
              </w:rPr>
              <w:instrText xml:space="preserve"> PAGEREF _Toc146014346 \h </w:instrText>
            </w:r>
            <w:r>
              <w:rPr>
                <w:noProof/>
                <w:webHidden/>
              </w:rPr>
            </w:r>
            <w:r>
              <w:rPr>
                <w:noProof/>
                <w:webHidden/>
              </w:rPr>
              <w:fldChar w:fldCharType="separate"/>
            </w:r>
            <w:r>
              <w:rPr>
                <w:noProof/>
                <w:webHidden/>
              </w:rPr>
              <w:t>22</w:t>
            </w:r>
            <w:r>
              <w:rPr>
                <w:noProof/>
                <w:webHidden/>
              </w:rPr>
              <w:fldChar w:fldCharType="end"/>
            </w:r>
          </w:hyperlink>
        </w:p>
        <w:p w14:paraId="1BB1317B" w14:textId="25DDE1C8"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47" w:history="1">
            <w:r w:rsidRPr="00CD2C62">
              <w:rPr>
                <w:rStyle w:val="Hyperlink"/>
                <w:noProof/>
                <w14:scene3d>
                  <w14:camera w14:prst="orthographicFront"/>
                  <w14:lightRig w14:rig="threePt" w14:dir="t">
                    <w14:rot w14:lat="0" w14:lon="0" w14:rev="0"/>
                  </w14:lightRig>
                </w14:scene3d>
              </w:rPr>
              <w:t>5.3</w:t>
            </w:r>
            <w:r>
              <w:rPr>
                <w:rFonts w:eastAsiaTheme="minorEastAsia" w:cstheme="minorBidi"/>
                <w:bCs w:val="0"/>
                <w:noProof/>
                <w:kern w:val="2"/>
                <w:sz w:val="24"/>
                <w:szCs w:val="24"/>
                <w:lang w:eastAsia="en-US"/>
                <w14:ligatures w14:val="standardContextual"/>
              </w:rPr>
              <w:tab/>
            </w:r>
            <w:r w:rsidRPr="00CD2C62">
              <w:rPr>
                <w:rStyle w:val="Hyperlink"/>
                <w:noProof/>
              </w:rPr>
              <w:t>Researcher Development</w:t>
            </w:r>
            <w:r>
              <w:rPr>
                <w:noProof/>
                <w:webHidden/>
              </w:rPr>
              <w:tab/>
            </w:r>
            <w:r>
              <w:rPr>
                <w:noProof/>
                <w:webHidden/>
              </w:rPr>
              <w:fldChar w:fldCharType="begin"/>
            </w:r>
            <w:r>
              <w:rPr>
                <w:noProof/>
                <w:webHidden/>
              </w:rPr>
              <w:instrText xml:space="preserve"> PAGEREF _Toc146014347 \h </w:instrText>
            </w:r>
            <w:r>
              <w:rPr>
                <w:noProof/>
                <w:webHidden/>
              </w:rPr>
            </w:r>
            <w:r>
              <w:rPr>
                <w:noProof/>
                <w:webHidden/>
              </w:rPr>
              <w:fldChar w:fldCharType="separate"/>
            </w:r>
            <w:r>
              <w:rPr>
                <w:noProof/>
                <w:webHidden/>
              </w:rPr>
              <w:t>23</w:t>
            </w:r>
            <w:r>
              <w:rPr>
                <w:noProof/>
                <w:webHidden/>
              </w:rPr>
              <w:fldChar w:fldCharType="end"/>
            </w:r>
          </w:hyperlink>
        </w:p>
        <w:p w14:paraId="77C3F3A7" w14:textId="3A77EEFD"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51" w:history="1">
            <w:r w:rsidRPr="00CD2C62">
              <w:rPr>
                <w:rStyle w:val="Hyperlink"/>
                <w:noProof/>
                <w14:scene3d>
                  <w14:camera w14:prst="orthographicFront"/>
                  <w14:lightRig w14:rig="threePt" w14:dir="t">
                    <w14:rot w14:lat="0" w14:lon="0" w14:rev="0"/>
                  </w14:lightRig>
                </w14:scene3d>
              </w:rPr>
              <w:t>5.3.1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How do I get help to develop as a researcher?</w:t>
            </w:r>
            <w:r>
              <w:rPr>
                <w:noProof/>
                <w:webHidden/>
              </w:rPr>
              <w:tab/>
            </w:r>
            <w:r>
              <w:rPr>
                <w:noProof/>
                <w:webHidden/>
              </w:rPr>
              <w:fldChar w:fldCharType="begin"/>
            </w:r>
            <w:r>
              <w:rPr>
                <w:noProof/>
                <w:webHidden/>
              </w:rPr>
              <w:instrText xml:space="preserve"> PAGEREF _Toc146014351 \h </w:instrText>
            </w:r>
            <w:r>
              <w:rPr>
                <w:noProof/>
                <w:webHidden/>
              </w:rPr>
            </w:r>
            <w:r>
              <w:rPr>
                <w:noProof/>
                <w:webHidden/>
              </w:rPr>
              <w:fldChar w:fldCharType="separate"/>
            </w:r>
            <w:r>
              <w:rPr>
                <w:noProof/>
                <w:webHidden/>
              </w:rPr>
              <w:t>23</w:t>
            </w:r>
            <w:r>
              <w:rPr>
                <w:noProof/>
                <w:webHidden/>
              </w:rPr>
              <w:fldChar w:fldCharType="end"/>
            </w:r>
          </w:hyperlink>
        </w:p>
        <w:p w14:paraId="336741CF" w14:textId="3A77DD9D"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52" w:history="1">
            <w:r w:rsidRPr="00CD2C62">
              <w:rPr>
                <w:rStyle w:val="Hyperlink"/>
                <w:noProof/>
                <w14:scene3d>
                  <w14:camera w14:prst="orthographicFront"/>
                  <w14:lightRig w14:rig="threePt" w14:dir="t">
                    <w14:rot w14:lat="0" w14:lon="0" w14:rev="0"/>
                  </w14:lightRig>
                </w14:scene3d>
              </w:rPr>
              <w:t>5.3.2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What is a Training Needs Analysis?</w:t>
            </w:r>
            <w:r>
              <w:rPr>
                <w:noProof/>
                <w:webHidden/>
              </w:rPr>
              <w:tab/>
            </w:r>
            <w:r>
              <w:rPr>
                <w:noProof/>
                <w:webHidden/>
              </w:rPr>
              <w:fldChar w:fldCharType="begin"/>
            </w:r>
            <w:r>
              <w:rPr>
                <w:noProof/>
                <w:webHidden/>
              </w:rPr>
              <w:instrText xml:space="preserve"> PAGEREF _Toc146014352 \h </w:instrText>
            </w:r>
            <w:r>
              <w:rPr>
                <w:noProof/>
                <w:webHidden/>
              </w:rPr>
            </w:r>
            <w:r>
              <w:rPr>
                <w:noProof/>
                <w:webHidden/>
              </w:rPr>
              <w:fldChar w:fldCharType="separate"/>
            </w:r>
            <w:r>
              <w:rPr>
                <w:noProof/>
                <w:webHidden/>
              </w:rPr>
              <w:t>23</w:t>
            </w:r>
            <w:r>
              <w:rPr>
                <w:noProof/>
                <w:webHidden/>
              </w:rPr>
              <w:fldChar w:fldCharType="end"/>
            </w:r>
          </w:hyperlink>
        </w:p>
        <w:p w14:paraId="1B546AA8" w14:textId="143B85A0"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53" w:history="1">
            <w:r w:rsidRPr="00CD2C62">
              <w:rPr>
                <w:rStyle w:val="Hyperlink"/>
                <w:noProof/>
                <w14:scene3d>
                  <w14:camera w14:prst="orthographicFront"/>
                  <w14:lightRig w14:rig="threePt" w14:dir="t">
                    <w14:rot w14:lat="0" w14:lon="0" w14:rev="0"/>
                  </w14:lightRig>
                </w14:scene3d>
              </w:rPr>
              <w:t>5.3.3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How do I find the training I need?</w:t>
            </w:r>
            <w:r>
              <w:rPr>
                <w:noProof/>
                <w:webHidden/>
              </w:rPr>
              <w:tab/>
            </w:r>
            <w:r>
              <w:rPr>
                <w:noProof/>
                <w:webHidden/>
              </w:rPr>
              <w:fldChar w:fldCharType="begin"/>
            </w:r>
            <w:r>
              <w:rPr>
                <w:noProof/>
                <w:webHidden/>
              </w:rPr>
              <w:instrText xml:space="preserve"> PAGEREF _Toc146014353 \h </w:instrText>
            </w:r>
            <w:r>
              <w:rPr>
                <w:noProof/>
                <w:webHidden/>
              </w:rPr>
            </w:r>
            <w:r>
              <w:rPr>
                <w:noProof/>
                <w:webHidden/>
              </w:rPr>
              <w:fldChar w:fldCharType="separate"/>
            </w:r>
            <w:r>
              <w:rPr>
                <w:noProof/>
                <w:webHidden/>
              </w:rPr>
              <w:t>23</w:t>
            </w:r>
            <w:r>
              <w:rPr>
                <w:noProof/>
                <w:webHidden/>
              </w:rPr>
              <w:fldChar w:fldCharType="end"/>
            </w:r>
          </w:hyperlink>
        </w:p>
        <w:p w14:paraId="108C7B50" w14:textId="7AEFE81D"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54" w:history="1">
            <w:r w:rsidRPr="00CD2C62">
              <w:rPr>
                <w:rStyle w:val="Hyperlink"/>
                <w:noProof/>
                <w14:scene3d>
                  <w14:camera w14:prst="orthographicFront"/>
                  <w14:lightRig w14:rig="threePt" w14:dir="t">
                    <w14:rot w14:lat="0" w14:lon="0" w14:rev="0"/>
                  </w14:lightRig>
                </w14:scene3d>
              </w:rPr>
              <w:t>5.3.4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Research and Skills Training at OII and the Social Science Division</w:t>
            </w:r>
            <w:r>
              <w:rPr>
                <w:noProof/>
                <w:webHidden/>
              </w:rPr>
              <w:tab/>
            </w:r>
            <w:r>
              <w:rPr>
                <w:noProof/>
                <w:webHidden/>
              </w:rPr>
              <w:fldChar w:fldCharType="begin"/>
            </w:r>
            <w:r>
              <w:rPr>
                <w:noProof/>
                <w:webHidden/>
              </w:rPr>
              <w:instrText xml:space="preserve"> PAGEREF _Toc146014354 \h </w:instrText>
            </w:r>
            <w:r>
              <w:rPr>
                <w:noProof/>
                <w:webHidden/>
              </w:rPr>
            </w:r>
            <w:r>
              <w:rPr>
                <w:noProof/>
                <w:webHidden/>
              </w:rPr>
              <w:fldChar w:fldCharType="separate"/>
            </w:r>
            <w:r>
              <w:rPr>
                <w:noProof/>
                <w:webHidden/>
              </w:rPr>
              <w:t>24</w:t>
            </w:r>
            <w:r>
              <w:rPr>
                <w:noProof/>
                <w:webHidden/>
              </w:rPr>
              <w:fldChar w:fldCharType="end"/>
            </w:r>
          </w:hyperlink>
        </w:p>
        <w:p w14:paraId="78635C17" w14:textId="78B6AC81"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55" w:history="1">
            <w:r w:rsidRPr="00CD2C62">
              <w:rPr>
                <w:rStyle w:val="Hyperlink"/>
                <w:noProof/>
                <w14:scene3d>
                  <w14:camera w14:prst="orthographicFront"/>
                  <w14:lightRig w14:rig="threePt" w14:dir="t">
                    <w14:rot w14:lat="0" w14:lon="0" w14:rev="0"/>
                  </w14:lightRig>
                </w14:scene3d>
              </w:rPr>
              <w:t>5.3.5</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How can I get teaching experience?</w:t>
            </w:r>
            <w:r>
              <w:rPr>
                <w:noProof/>
                <w:webHidden/>
              </w:rPr>
              <w:tab/>
            </w:r>
            <w:r>
              <w:rPr>
                <w:noProof/>
                <w:webHidden/>
              </w:rPr>
              <w:fldChar w:fldCharType="begin"/>
            </w:r>
            <w:r>
              <w:rPr>
                <w:noProof/>
                <w:webHidden/>
              </w:rPr>
              <w:instrText xml:space="preserve"> PAGEREF _Toc146014355 \h </w:instrText>
            </w:r>
            <w:r>
              <w:rPr>
                <w:noProof/>
                <w:webHidden/>
              </w:rPr>
            </w:r>
            <w:r>
              <w:rPr>
                <w:noProof/>
                <w:webHidden/>
              </w:rPr>
              <w:fldChar w:fldCharType="separate"/>
            </w:r>
            <w:r>
              <w:rPr>
                <w:noProof/>
                <w:webHidden/>
              </w:rPr>
              <w:t>24</w:t>
            </w:r>
            <w:r>
              <w:rPr>
                <w:noProof/>
                <w:webHidden/>
              </w:rPr>
              <w:fldChar w:fldCharType="end"/>
            </w:r>
          </w:hyperlink>
        </w:p>
        <w:p w14:paraId="16D0C8C2" w14:textId="70815EEF"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56" w:history="1">
            <w:r w:rsidRPr="00CD2C62">
              <w:rPr>
                <w:rStyle w:val="Hyperlink"/>
                <w:noProof/>
                <w14:scene3d>
                  <w14:camera w14:prst="orthographicFront"/>
                  <w14:lightRig w14:rig="threePt" w14:dir="t">
                    <w14:rot w14:lat="0" w14:lon="0" w14:rev="0"/>
                  </w14:lightRig>
                </w14:scene3d>
              </w:rPr>
              <w:t>5.4</w:t>
            </w:r>
            <w:r>
              <w:rPr>
                <w:rFonts w:eastAsiaTheme="minorEastAsia" w:cstheme="minorBidi"/>
                <w:bCs w:val="0"/>
                <w:noProof/>
                <w:kern w:val="2"/>
                <w:sz w:val="24"/>
                <w:szCs w:val="24"/>
                <w:lang w:eastAsia="en-US"/>
                <w14:ligatures w14:val="standardContextual"/>
              </w:rPr>
              <w:tab/>
            </w:r>
            <w:r w:rsidRPr="00CD2C62">
              <w:rPr>
                <w:rStyle w:val="Hyperlink"/>
                <w:noProof/>
              </w:rPr>
              <w:t>Other University Resources for Training</w:t>
            </w:r>
            <w:r>
              <w:rPr>
                <w:noProof/>
                <w:webHidden/>
              </w:rPr>
              <w:tab/>
            </w:r>
            <w:r>
              <w:rPr>
                <w:noProof/>
                <w:webHidden/>
              </w:rPr>
              <w:fldChar w:fldCharType="begin"/>
            </w:r>
            <w:r>
              <w:rPr>
                <w:noProof/>
                <w:webHidden/>
              </w:rPr>
              <w:instrText xml:space="preserve"> PAGEREF _Toc146014356 \h </w:instrText>
            </w:r>
            <w:r>
              <w:rPr>
                <w:noProof/>
                <w:webHidden/>
              </w:rPr>
            </w:r>
            <w:r>
              <w:rPr>
                <w:noProof/>
                <w:webHidden/>
              </w:rPr>
              <w:fldChar w:fldCharType="separate"/>
            </w:r>
            <w:r>
              <w:rPr>
                <w:noProof/>
                <w:webHidden/>
              </w:rPr>
              <w:t>25</w:t>
            </w:r>
            <w:r>
              <w:rPr>
                <w:noProof/>
                <w:webHidden/>
              </w:rPr>
              <w:fldChar w:fldCharType="end"/>
            </w:r>
          </w:hyperlink>
        </w:p>
        <w:p w14:paraId="62B26B41" w14:textId="1928E96B"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57" w:history="1">
            <w:r w:rsidRPr="00CD2C62">
              <w:rPr>
                <w:rStyle w:val="Hyperlink"/>
                <w:noProof/>
                <w14:scene3d>
                  <w14:camera w14:prst="orthographicFront"/>
                  <w14:lightRig w14:rig="threePt" w14:dir="t">
                    <w14:rot w14:lat="0" w14:lon="0" w14:rev="0"/>
                  </w14:lightRig>
                </w14:scene3d>
              </w:rPr>
              <w:t>5.5</w:t>
            </w:r>
            <w:r>
              <w:rPr>
                <w:rFonts w:eastAsiaTheme="minorEastAsia" w:cstheme="minorBidi"/>
                <w:bCs w:val="0"/>
                <w:noProof/>
                <w:kern w:val="2"/>
                <w:sz w:val="24"/>
                <w:szCs w:val="24"/>
                <w:lang w:eastAsia="en-US"/>
                <w14:ligatures w14:val="standardContextual"/>
              </w:rPr>
              <w:tab/>
            </w:r>
            <w:r w:rsidRPr="00CD2C62">
              <w:rPr>
                <w:rStyle w:val="Hyperlink"/>
                <w:noProof/>
              </w:rPr>
              <w:t>Additional Talks and Seminars</w:t>
            </w:r>
            <w:r>
              <w:rPr>
                <w:noProof/>
                <w:webHidden/>
              </w:rPr>
              <w:tab/>
            </w:r>
            <w:r>
              <w:rPr>
                <w:noProof/>
                <w:webHidden/>
              </w:rPr>
              <w:fldChar w:fldCharType="begin"/>
            </w:r>
            <w:r>
              <w:rPr>
                <w:noProof/>
                <w:webHidden/>
              </w:rPr>
              <w:instrText xml:space="preserve"> PAGEREF _Toc146014357 \h </w:instrText>
            </w:r>
            <w:r>
              <w:rPr>
                <w:noProof/>
                <w:webHidden/>
              </w:rPr>
            </w:r>
            <w:r>
              <w:rPr>
                <w:noProof/>
                <w:webHidden/>
              </w:rPr>
              <w:fldChar w:fldCharType="separate"/>
            </w:r>
            <w:r>
              <w:rPr>
                <w:noProof/>
                <w:webHidden/>
              </w:rPr>
              <w:t>25</w:t>
            </w:r>
            <w:r>
              <w:rPr>
                <w:noProof/>
                <w:webHidden/>
              </w:rPr>
              <w:fldChar w:fldCharType="end"/>
            </w:r>
          </w:hyperlink>
        </w:p>
        <w:p w14:paraId="71C97FF7" w14:textId="0AA2C5AB"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58" w:history="1">
            <w:r w:rsidRPr="00CD2C62">
              <w:rPr>
                <w:rStyle w:val="Hyperlink"/>
                <w:noProof/>
                <w14:scene3d>
                  <w14:camera w14:prst="orthographicFront"/>
                  <w14:lightRig w14:rig="threePt" w14:dir="t">
                    <w14:rot w14:lat="0" w14:lon="0" w14:rev="0"/>
                  </w14:lightRig>
                </w14:scene3d>
              </w:rPr>
              <w:t>5.6</w:t>
            </w:r>
            <w:r>
              <w:rPr>
                <w:rFonts w:eastAsiaTheme="minorEastAsia" w:cstheme="minorBidi"/>
                <w:bCs w:val="0"/>
                <w:noProof/>
                <w:kern w:val="2"/>
                <w:sz w:val="24"/>
                <w:szCs w:val="24"/>
                <w:lang w:eastAsia="en-US"/>
                <w14:ligatures w14:val="standardContextual"/>
              </w:rPr>
              <w:tab/>
            </w:r>
            <w:r w:rsidRPr="00CD2C62">
              <w:rPr>
                <w:rStyle w:val="Hyperlink"/>
                <w:noProof/>
              </w:rPr>
              <w:t>Training in Research Ethics in the Social Sciences</w:t>
            </w:r>
            <w:r>
              <w:rPr>
                <w:noProof/>
                <w:webHidden/>
              </w:rPr>
              <w:tab/>
            </w:r>
            <w:r>
              <w:rPr>
                <w:noProof/>
                <w:webHidden/>
              </w:rPr>
              <w:fldChar w:fldCharType="begin"/>
            </w:r>
            <w:r>
              <w:rPr>
                <w:noProof/>
                <w:webHidden/>
              </w:rPr>
              <w:instrText xml:space="preserve"> PAGEREF _Toc146014358 \h </w:instrText>
            </w:r>
            <w:r>
              <w:rPr>
                <w:noProof/>
                <w:webHidden/>
              </w:rPr>
            </w:r>
            <w:r>
              <w:rPr>
                <w:noProof/>
                <w:webHidden/>
              </w:rPr>
              <w:fldChar w:fldCharType="separate"/>
            </w:r>
            <w:r>
              <w:rPr>
                <w:noProof/>
                <w:webHidden/>
              </w:rPr>
              <w:t>26</w:t>
            </w:r>
            <w:r>
              <w:rPr>
                <w:noProof/>
                <w:webHidden/>
              </w:rPr>
              <w:fldChar w:fldCharType="end"/>
            </w:r>
          </w:hyperlink>
        </w:p>
        <w:p w14:paraId="5A3F2163" w14:textId="7534817C"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59" w:history="1">
            <w:r w:rsidRPr="00CD2C62">
              <w:rPr>
                <w:rStyle w:val="Hyperlink"/>
                <w:noProof/>
                <w14:scene3d>
                  <w14:camera w14:prst="orthographicFront"/>
                  <w14:lightRig w14:rig="threePt" w14:dir="t">
                    <w14:rot w14:lat="0" w14:lon="0" w14:rev="0"/>
                  </w14:lightRig>
                </w14:scene3d>
              </w:rPr>
              <w:t>5.6.1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What you need to do</w:t>
            </w:r>
            <w:r>
              <w:rPr>
                <w:noProof/>
                <w:webHidden/>
              </w:rPr>
              <w:tab/>
            </w:r>
            <w:r>
              <w:rPr>
                <w:noProof/>
                <w:webHidden/>
              </w:rPr>
              <w:fldChar w:fldCharType="begin"/>
            </w:r>
            <w:r>
              <w:rPr>
                <w:noProof/>
                <w:webHidden/>
              </w:rPr>
              <w:instrText xml:space="preserve"> PAGEREF _Toc146014359 \h </w:instrText>
            </w:r>
            <w:r>
              <w:rPr>
                <w:noProof/>
                <w:webHidden/>
              </w:rPr>
            </w:r>
            <w:r>
              <w:rPr>
                <w:noProof/>
                <w:webHidden/>
              </w:rPr>
              <w:fldChar w:fldCharType="separate"/>
            </w:r>
            <w:r>
              <w:rPr>
                <w:noProof/>
                <w:webHidden/>
              </w:rPr>
              <w:t>26</w:t>
            </w:r>
            <w:r>
              <w:rPr>
                <w:noProof/>
                <w:webHidden/>
              </w:rPr>
              <w:fldChar w:fldCharType="end"/>
            </w:r>
          </w:hyperlink>
        </w:p>
        <w:p w14:paraId="42F0BA24" w14:textId="7461D571"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60" w:history="1">
            <w:r w:rsidRPr="00CD2C62">
              <w:rPr>
                <w:rStyle w:val="Hyperlink"/>
                <w:noProof/>
                <w14:scene3d>
                  <w14:camera w14:prst="orthographicFront"/>
                  <w14:lightRig w14:rig="threePt" w14:dir="t">
                    <w14:rot w14:lat="0" w14:lon="0" w14:rev="0"/>
                  </w14:lightRig>
                </w14:scene3d>
              </w:rPr>
              <w:t>5.7</w:t>
            </w:r>
            <w:r>
              <w:rPr>
                <w:rFonts w:eastAsiaTheme="minorEastAsia" w:cstheme="minorBidi"/>
                <w:bCs w:val="0"/>
                <w:noProof/>
                <w:kern w:val="2"/>
                <w:sz w:val="24"/>
                <w:szCs w:val="24"/>
                <w:lang w:eastAsia="en-US"/>
                <w14:ligatures w14:val="standardContextual"/>
              </w:rPr>
              <w:tab/>
            </w:r>
            <w:r w:rsidRPr="00CD2C62">
              <w:rPr>
                <w:rStyle w:val="Hyperlink"/>
                <w:noProof/>
              </w:rPr>
              <w:t>Fieldwork Safety and Training</w:t>
            </w:r>
            <w:r>
              <w:rPr>
                <w:noProof/>
                <w:webHidden/>
              </w:rPr>
              <w:tab/>
            </w:r>
            <w:r>
              <w:rPr>
                <w:noProof/>
                <w:webHidden/>
              </w:rPr>
              <w:fldChar w:fldCharType="begin"/>
            </w:r>
            <w:r>
              <w:rPr>
                <w:noProof/>
                <w:webHidden/>
              </w:rPr>
              <w:instrText xml:space="preserve"> PAGEREF _Toc146014360 \h </w:instrText>
            </w:r>
            <w:r>
              <w:rPr>
                <w:noProof/>
                <w:webHidden/>
              </w:rPr>
            </w:r>
            <w:r>
              <w:rPr>
                <w:noProof/>
                <w:webHidden/>
              </w:rPr>
              <w:fldChar w:fldCharType="separate"/>
            </w:r>
            <w:r>
              <w:rPr>
                <w:noProof/>
                <w:webHidden/>
              </w:rPr>
              <w:t>27</w:t>
            </w:r>
            <w:r>
              <w:rPr>
                <w:noProof/>
                <w:webHidden/>
              </w:rPr>
              <w:fldChar w:fldCharType="end"/>
            </w:r>
          </w:hyperlink>
        </w:p>
        <w:p w14:paraId="2821D57D" w14:textId="369D2D50" w:rsidR="008404DF" w:rsidRDefault="008404DF">
          <w:pPr>
            <w:pStyle w:val="TOC1"/>
            <w:tabs>
              <w:tab w:val="left" w:pos="440"/>
              <w:tab w:val="right" w:leader="dot" w:pos="9016"/>
            </w:tabs>
            <w:rPr>
              <w:rFonts w:eastAsiaTheme="minorEastAsia" w:cstheme="minorBidi"/>
              <w:b w:val="0"/>
              <w:bCs w:val="0"/>
              <w:iCs w:val="0"/>
              <w:noProof/>
              <w:kern w:val="2"/>
              <w:lang w:eastAsia="en-US"/>
              <w14:ligatures w14:val="standardContextual"/>
            </w:rPr>
          </w:pPr>
          <w:hyperlink w:anchor="_Toc146014361" w:history="1">
            <w:r w:rsidRPr="00CD2C62">
              <w:rPr>
                <w:rStyle w:val="Hyperlink"/>
                <w:noProof/>
                <w14:scene3d>
                  <w14:camera w14:prst="orthographicFront"/>
                  <w14:lightRig w14:rig="threePt" w14:dir="t">
                    <w14:rot w14:lat="0" w14:lon="0" w14:rev="0"/>
                  </w14:lightRig>
                </w14:scene3d>
              </w:rPr>
              <w:t>6.</w:t>
            </w:r>
            <w:r>
              <w:rPr>
                <w:rFonts w:eastAsiaTheme="minorEastAsia" w:cstheme="minorBidi"/>
                <w:b w:val="0"/>
                <w:bCs w:val="0"/>
                <w:iCs w:val="0"/>
                <w:noProof/>
                <w:kern w:val="2"/>
                <w:lang w:eastAsia="en-US"/>
                <w14:ligatures w14:val="standardContextual"/>
              </w:rPr>
              <w:tab/>
            </w:r>
            <w:r w:rsidRPr="00CD2C62">
              <w:rPr>
                <w:rStyle w:val="Hyperlink"/>
                <w:noProof/>
              </w:rPr>
              <w:t>Examinations and progress through the DPhil</w:t>
            </w:r>
            <w:r>
              <w:rPr>
                <w:noProof/>
                <w:webHidden/>
              </w:rPr>
              <w:tab/>
            </w:r>
            <w:r>
              <w:rPr>
                <w:noProof/>
                <w:webHidden/>
              </w:rPr>
              <w:fldChar w:fldCharType="begin"/>
            </w:r>
            <w:r>
              <w:rPr>
                <w:noProof/>
                <w:webHidden/>
              </w:rPr>
              <w:instrText xml:space="preserve"> PAGEREF _Toc146014361 \h </w:instrText>
            </w:r>
            <w:r>
              <w:rPr>
                <w:noProof/>
                <w:webHidden/>
              </w:rPr>
            </w:r>
            <w:r>
              <w:rPr>
                <w:noProof/>
                <w:webHidden/>
              </w:rPr>
              <w:fldChar w:fldCharType="separate"/>
            </w:r>
            <w:r>
              <w:rPr>
                <w:noProof/>
                <w:webHidden/>
              </w:rPr>
              <w:t>29</w:t>
            </w:r>
            <w:r>
              <w:rPr>
                <w:noProof/>
                <w:webHidden/>
              </w:rPr>
              <w:fldChar w:fldCharType="end"/>
            </w:r>
          </w:hyperlink>
        </w:p>
        <w:p w14:paraId="3507F128" w14:textId="7D32D293"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63" w:history="1">
            <w:r w:rsidRPr="00CD2C62">
              <w:rPr>
                <w:rStyle w:val="Hyperlink"/>
                <w:noProof/>
                <w14:scene3d>
                  <w14:camera w14:prst="orthographicFront"/>
                  <w14:lightRig w14:rig="threePt" w14:dir="t">
                    <w14:rot w14:lat="0" w14:lon="0" w14:rev="0"/>
                  </w14:lightRig>
                </w14:scene3d>
              </w:rPr>
              <w:t>6.1</w:t>
            </w:r>
            <w:r>
              <w:rPr>
                <w:rFonts w:eastAsiaTheme="minorEastAsia" w:cstheme="minorBidi"/>
                <w:bCs w:val="0"/>
                <w:noProof/>
                <w:kern w:val="2"/>
                <w:sz w:val="24"/>
                <w:szCs w:val="24"/>
                <w:lang w:eastAsia="en-US"/>
                <w14:ligatures w14:val="standardContextual"/>
              </w:rPr>
              <w:tab/>
            </w:r>
            <w:r w:rsidRPr="00CD2C62">
              <w:rPr>
                <w:rStyle w:val="Hyperlink"/>
                <w:noProof/>
              </w:rPr>
              <w:t>Overview of Progression</w:t>
            </w:r>
            <w:r>
              <w:rPr>
                <w:noProof/>
                <w:webHidden/>
              </w:rPr>
              <w:tab/>
            </w:r>
            <w:r>
              <w:rPr>
                <w:noProof/>
                <w:webHidden/>
              </w:rPr>
              <w:fldChar w:fldCharType="begin"/>
            </w:r>
            <w:r>
              <w:rPr>
                <w:noProof/>
                <w:webHidden/>
              </w:rPr>
              <w:instrText xml:space="preserve"> PAGEREF _Toc146014363 \h </w:instrText>
            </w:r>
            <w:r>
              <w:rPr>
                <w:noProof/>
                <w:webHidden/>
              </w:rPr>
            </w:r>
            <w:r>
              <w:rPr>
                <w:noProof/>
                <w:webHidden/>
              </w:rPr>
              <w:fldChar w:fldCharType="separate"/>
            </w:r>
            <w:r>
              <w:rPr>
                <w:noProof/>
                <w:webHidden/>
              </w:rPr>
              <w:t>29</w:t>
            </w:r>
            <w:r>
              <w:rPr>
                <w:noProof/>
                <w:webHidden/>
              </w:rPr>
              <w:fldChar w:fldCharType="end"/>
            </w:r>
          </w:hyperlink>
        </w:p>
        <w:p w14:paraId="0CBB4FB8" w14:textId="06AFA0FC"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64" w:history="1">
            <w:r w:rsidRPr="00CD2C62">
              <w:rPr>
                <w:rStyle w:val="Hyperlink"/>
                <w:noProof/>
                <w14:scene3d>
                  <w14:camera w14:prst="orthographicFront"/>
                  <w14:lightRig w14:rig="threePt" w14:dir="t">
                    <w14:rot w14:lat="0" w14:lon="0" w14:rev="0"/>
                  </w14:lightRig>
                </w14:scene3d>
              </w:rPr>
              <w:t>6.2</w:t>
            </w:r>
            <w:r>
              <w:rPr>
                <w:rFonts w:eastAsiaTheme="minorEastAsia" w:cstheme="minorBidi"/>
                <w:bCs w:val="0"/>
                <w:noProof/>
                <w:kern w:val="2"/>
                <w:sz w:val="24"/>
                <w:szCs w:val="24"/>
                <w:lang w:eastAsia="en-US"/>
                <w14:ligatures w14:val="standardContextual"/>
              </w:rPr>
              <w:tab/>
            </w:r>
            <w:r w:rsidRPr="00CD2C62">
              <w:rPr>
                <w:rStyle w:val="Hyperlink"/>
                <w:noProof/>
              </w:rPr>
              <w:t>Transfer from Probationer Research Student (PRS) status to DPhil status</w:t>
            </w:r>
            <w:r>
              <w:rPr>
                <w:noProof/>
                <w:webHidden/>
              </w:rPr>
              <w:tab/>
            </w:r>
            <w:r>
              <w:rPr>
                <w:noProof/>
                <w:webHidden/>
              </w:rPr>
              <w:fldChar w:fldCharType="begin"/>
            </w:r>
            <w:r>
              <w:rPr>
                <w:noProof/>
                <w:webHidden/>
              </w:rPr>
              <w:instrText xml:space="preserve"> PAGEREF _Toc146014364 \h </w:instrText>
            </w:r>
            <w:r>
              <w:rPr>
                <w:noProof/>
                <w:webHidden/>
              </w:rPr>
            </w:r>
            <w:r>
              <w:rPr>
                <w:noProof/>
                <w:webHidden/>
              </w:rPr>
              <w:fldChar w:fldCharType="separate"/>
            </w:r>
            <w:r>
              <w:rPr>
                <w:noProof/>
                <w:webHidden/>
              </w:rPr>
              <w:t>29</w:t>
            </w:r>
            <w:r>
              <w:rPr>
                <w:noProof/>
                <w:webHidden/>
              </w:rPr>
              <w:fldChar w:fldCharType="end"/>
            </w:r>
          </w:hyperlink>
        </w:p>
        <w:p w14:paraId="08EE0490" w14:textId="75129EEB"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65" w:history="1">
            <w:r w:rsidRPr="00CD2C62">
              <w:rPr>
                <w:rStyle w:val="Hyperlink"/>
                <w:noProof/>
                <w14:scene3d>
                  <w14:camera w14:prst="orthographicFront"/>
                  <w14:lightRig w14:rig="threePt" w14:dir="t">
                    <w14:rot w14:lat="0" w14:lon="0" w14:rev="0"/>
                  </w14:lightRig>
                </w14:scene3d>
              </w:rPr>
              <w:t>6.2.1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Probationer Research Student Status</w:t>
            </w:r>
            <w:r>
              <w:rPr>
                <w:noProof/>
                <w:webHidden/>
              </w:rPr>
              <w:tab/>
            </w:r>
            <w:r>
              <w:rPr>
                <w:noProof/>
                <w:webHidden/>
              </w:rPr>
              <w:fldChar w:fldCharType="begin"/>
            </w:r>
            <w:r>
              <w:rPr>
                <w:noProof/>
                <w:webHidden/>
              </w:rPr>
              <w:instrText xml:space="preserve"> PAGEREF _Toc146014365 \h </w:instrText>
            </w:r>
            <w:r>
              <w:rPr>
                <w:noProof/>
                <w:webHidden/>
              </w:rPr>
            </w:r>
            <w:r>
              <w:rPr>
                <w:noProof/>
                <w:webHidden/>
              </w:rPr>
              <w:fldChar w:fldCharType="separate"/>
            </w:r>
            <w:r>
              <w:rPr>
                <w:noProof/>
                <w:webHidden/>
              </w:rPr>
              <w:t>29</w:t>
            </w:r>
            <w:r>
              <w:rPr>
                <w:noProof/>
                <w:webHidden/>
              </w:rPr>
              <w:fldChar w:fldCharType="end"/>
            </w:r>
          </w:hyperlink>
        </w:p>
        <w:p w14:paraId="2E31BD10" w14:textId="657050B3"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66" w:history="1">
            <w:r w:rsidRPr="00CD2C62">
              <w:rPr>
                <w:rStyle w:val="Hyperlink"/>
                <w:noProof/>
                <w14:scene3d>
                  <w14:camera w14:prst="orthographicFront"/>
                  <w14:lightRig w14:rig="threePt" w14:dir="t">
                    <w14:rot w14:lat="0" w14:lon="0" w14:rev="0"/>
                  </w14:lightRig>
                </w14:scene3d>
              </w:rPr>
              <w:t>6.2.2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Purpose of Transfer of Status</w:t>
            </w:r>
            <w:r>
              <w:rPr>
                <w:noProof/>
                <w:webHidden/>
              </w:rPr>
              <w:tab/>
            </w:r>
            <w:r>
              <w:rPr>
                <w:noProof/>
                <w:webHidden/>
              </w:rPr>
              <w:fldChar w:fldCharType="begin"/>
            </w:r>
            <w:r>
              <w:rPr>
                <w:noProof/>
                <w:webHidden/>
              </w:rPr>
              <w:instrText xml:space="preserve"> PAGEREF _Toc146014366 \h </w:instrText>
            </w:r>
            <w:r>
              <w:rPr>
                <w:noProof/>
                <w:webHidden/>
              </w:rPr>
            </w:r>
            <w:r>
              <w:rPr>
                <w:noProof/>
                <w:webHidden/>
              </w:rPr>
              <w:fldChar w:fldCharType="separate"/>
            </w:r>
            <w:r>
              <w:rPr>
                <w:noProof/>
                <w:webHidden/>
              </w:rPr>
              <w:t>29</w:t>
            </w:r>
            <w:r>
              <w:rPr>
                <w:noProof/>
                <w:webHidden/>
              </w:rPr>
              <w:fldChar w:fldCharType="end"/>
            </w:r>
          </w:hyperlink>
        </w:p>
        <w:p w14:paraId="452EE3DB" w14:textId="7CCE8789"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67" w:history="1">
            <w:r w:rsidRPr="00CD2C62">
              <w:rPr>
                <w:rStyle w:val="Hyperlink"/>
                <w:noProof/>
                <w14:scene3d>
                  <w14:camera w14:prst="orthographicFront"/>
                  <w14:lightRig w14:rig="threePt" w14:dir="t">
                    <w14:rot w14:lat="0" w14:lon="0" w14:rev="0"/>
                  </w14:lightRig>
                </w14:scene3d>
              </w:rPr>
              <w:t>6.2.3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Timing of Transfer of Status</w:t>
            </w:r>
            <w:r>
              <w:rPr>
                <w:noProof/>
                <w:webHidden/>
              </w:rPr>
              <w:tab/>
            </w:r>
            <w:r>
              <w:rPr>
                <w:noProof/>
                <w:webHidden/>
              </w:rPr>
              <w:fldChar w:fldCharType="begin"/>
            </w:r>
            <w:r>
              <w:rPr>
                <w:noProof/>
                <w:webHidden/>
              </w:rPr>
              <w:instrText xml:space="preserve"> PAGEREF _Toc146014367 \h </w:instrText>
            </w:r>
            <w:r>
              <w:rPr>
                <w:noProof/>
                <w:webHidden/>
              </w:rPr>
            </w:r>
            <w:r>
              <w:rPr>
                <w:noProof/>
                <w:webHidden/>
              </w:rPr>
              <w:fldChar w:fldCharType="separate"/>
            </w:r>
            <w:r>
              <w:rPr>
                <w:noProof/>
                <w:webHidden/>
              </w:rPr>
              <w:t>30</w:t>
            </w:r>
            <w:r>
              <w:rPr>
                <w:noProof/>
                <w:webHidden/>
              </w:rPr>
              <w:fldChar w:fldCharType="end"/>
            </w:r>
          </w:hyperlink>
        </w:p>
        <w:p w14:paraId="32E8289E" w14:textId="1F463DCC"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68" w:history="1">
            <w:r w:rsidRPr="00CD2C62">
              <w:rPr>
                <w:rStyle w:val="Hyperlink"/>
                <w:noProof/>
                <w14:scene3d>
                  <w14:camera w14:prst="orthographicFront"/>
                  <w14:lightRig w14:rig="threePt" w14:dir="t">
                    <w14:rot w14:lat="0" w14:lon="0" w14:rev="0"/>
                  </w14:lightRig>
                </w14:scene3d>
              </w:rPr>
              <w:t>6.2.4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How to Apply for Transfer of Status Assessment</w:t>
            </w:r>
            <w:r>
              <w:rPr>
                <w:noProof/>
                <w:webHidden/>
              </w:rPr>
              <w:tab/>
            </w:r>
            <w:r>
              <w:rPr>
                <w:noProof/>
                <w:webHidden/>
              </w:rPr>
              <w:fldChar w:fldCharType="begin"/>
            </w:r>
            <w:r>
              <w:rPr>
                <w:noProof/>
                <w:webHidden/>
              </w:rPr>
              <w:instrText xml:space="preserve"> PAGEREF _Toc146014368 \h </w:instrText>
            </w:r>
            <w:r>
              <w:rPr>
                <w:noProof/>
                <w:webHidden/>
              </w:rPr>
            </w:r>
            <w:r>
              <w:rPr>
                <w:noProof/>
                <w:webHidden/>
              </w:rPr>
              <w:fldChar w:fldCharType="separate"/>
            </w:r>
            <w:r>
              <w:rPr>
                <w:noProof/>
                <w:webHidden/>
              </w:rPr>
              <w:t>30</w:t>
            </w:r>
            <w:r>
              <w:rPr>
                <w:noProof/>
                <w:webHidden/>
              </w:rPr>
              <w:fldChar w:fldCharType="end"/>
            </w:r>
          </w:hyperlink>
        </w:p>
        <w:p w14:paraId="0F6B09FF" w14:textId="606012FE"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69" w:history="1">
            <w:r w:rsidRPr="00CD2C62">
              <w:rPr>
                <w:rStyle w:val="Hyperlink"/>
                <w:noProof/>
                <w14:scene3d>
                  <w14:camera w14:prst="orthographicFront"/>
                  <w14:lightRig w14:rig="threePt" w14:dir="t">
                    <w14:rot w14:lat="0" w14:lon="0" w14:rev="0"/>
                  </w14:lightRig>
                </w14:scene3d>
              </w:rPr>
              <w:t>6.2.5</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Content of Transfer of Status Application</w:t>
            </w:r>
            <w:r>
              <w:rPr>
                <w:noProof/>
                <w:webHidden/>
              </w:rPr>
              <w:tab/>
            </w:r>
            <w:r>
              <w:rPr>
                <w:noProof/>
                <w:webHidden/>
              </w:rPr>
              <w:fldChar w:fldCharType="begin"/>
            </w:r>
            <w:r>
              <w:rPr>
                <w:noProof/>
                <w:webHidden/>
              </w:rPr>
              <w:instrText xml:space="preserve"> PAGEREF _Toc146014369 \h </w:instrText>
            </w:r>
            <w:r>
              <w:rPr>
                <w:noProof/>
                <w:webHidden/>
              </w:rPr>
            </w:r>
            <w:r>
              <w:rPr>
                <w:noProof/>
                <w:webHidden/>
              </w:rPr>
              <w:fldChar w:fldCharType="separate"/>
            </w:r>
            <w:r>
              <w:rPr>
                <w:noProof/>
                <w:webHidden/>
              </w:rPr>
              <w:t>31</w:t>
            </w:r>
            <w:r>
              <w:rPr>
                <w:noProof/>
                <w:webHidden/>
              </w:rPr>
              <w:fldChar w:fldCharType="end"/>
            </w:r>
          </w:hyperlink>
        </w:p>
        <w:p w14:paraId="186B31E3" w14:textId="49DBC953"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70" w:history="1">
            <w:r w:rsidRPr="00CD2C62">
              <w:rPr>
                <w:rStyle w:val="Hyperlink"/>
                <w:noProof/>
                <w14:scene3d>
                  <w14:camera w14:prst="orthographicFront"/>
                  <w14:lightRig w14:rig="threePt" w14:dir="t">
                    <w14:rot w14:lat="0" w14:lon="0" w14:rev="0"/>
                  </w14:lightRig>
                </w14:scene3d>
              </w:rPr>
              <w:t>6.2.6</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Appointment and role of assessors</w:t>
            </w:r>
            <w:r>
              <w:rPr>
                <w:noProof/>
                <w:webHidden/>
              </w:rPr>
              <w:tab/>
            </w:r>
            <w:r>
              <w:rPr>
                <w:noProof/>
                <w:webHidden/>
              </w:rPr>
              <w:fldChar w:fldCharType="begin"/>
            </w:r>
            <w:r>
              <w:rPr>
                <w:noProof/>
                <w:webHidden/>
              </w:rPr>
              <w:instrText xml:space="preserve"> PAGEREF _Toc146014370 \h </w:instrText>
            </w:r>
            <w:r>
              <w:rPr>
                <w:noProof/>
                <w:webHidden/>
              </w:rPr>
            </w:r>
            <w:r>
              <w:rPr>
                <w:noProof/>
                <w:webHidden/>
              </w:rPr>
              <w:fldChar w:fldCharType="separate"/>
            </w:r>
            <w:r>
              <w:rPr>
                <w:noProof/>
                <w:webHidden/>
              </w:rPr>
              <w:t>31</w:t>
            </w:r>
            <w:r>
              <w:rPr>
                <w:noProof/>
                <w:webHidden/>
              </w:rPr>
              <w:fldChar w:fldCharType="end"/>
            </w:r>
          </w:hyperlink>
        </w:p>
        <w:p w14:paraId="6365986C" w14:textId="6408B69B"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71" w:history="1">
            <w:r w:rsidRPr="00CD2C62">
              <w:rPr>
                <w:rStyle w:val="Hyperlink"/>
                <w:noProof/>
                <w14:scene3d>
                  <w14:camera w14:prst="orthographicFront"/>
                  <w14:lightRig w14:rig="threePt" w14:dir="t">
                    <w14:rot w14:lat="0" w14:lon="0" w14:rev="0"/>
                  </w14:lightRig>
                </w14:scene3d>
              </w:rPr>
              <w:t>6.2.7</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Criteria for Success</w:t>
            </w:r>
            <w:r>
              <w:rPr>
                <w:noProof/>
                <w:webHidden/>
              </w:rPr>
              <w:tab/>
            </w:r>
            <w:r>
              <w:rPr>
                <w:noProof/>
                <w:webHidden/>
              </w:rPr>
              <w:fldChar w:fldCharType="begin"/>
            </w:r>
            <w:r>
              <w:rPr>
                <w:noProof/>
                <w:webHidden/>
              </w:rPr>
              <w:instrText xml:space="preserve"> PAGEREF _Toc146014371 \h </w:instrText>
            </w:r>
            <w:r>
              <w:rPr>
                <w:noProof/>
                <w:webHidden/>
              </w:rPr>
            </w:r>
            <w:r>
              <w:rPr>
                <w:noProof/>
                <w:webHidden/>
              </w:rPr>
              <w:fldChar w:fldCharType="separate"/>
            </w:r>
            <w:r>
              <w:rPr>
                <w:noProof/>
                <w:webHidden/>
              </w:rPr>
              <w:t>33</w:t>
            </w:r>
            <w:r>
              <w:rPr>
                <w:noProof/>
                <w:webHidden/>
              </w:rPr>
              <w:fldChar w:fldCharType="end"/>
            </w:r>
          </w:hyperlink>
        </w:p>
        <w:p w14:paraId="4B954199" w14:textId="54094D3D"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72" w:history="1">
            <w:r w:rsidRPr="00CD2C62">
              <w:rPr>
                <w:rStyle w:val="Hyperlink"/>
                <w:noProof/>
                <w14:scene3d>
                  <w14:camera w14:prst="orthographicFront"/>
                  <w14:lightRig w14:rig="threePt" w14:dir="t">
                    <w14:rot w14:lat="0" w14:lon="0" w14:rev="0"/>
                  </w14:lightRig>
                </w14:scene3d>
              </w:rPr>
              <w:t>6.2.8</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Outcomes of Transfer of Status</w:t>
            </w:r>
            <w:r>
              <w:rPr>
                <w:noProof/>
                <w:webHidden/>
              </w:rPr>
              <w:tab/>
            </w:r>
            <w:r>
              <w:rPr>
                <w:noProof/>
                <w:webHidden/>
              </w:rPr>
              <w:fldChar w:fldCharType="begin"/>
            </w:r>
            <w:r>
              <w:rPr>
                <w:noProof/>
                <w:webHidden/>
              </w:rPr>
              <w:instrText xml:space="preserve"> PAGEREF _Toc146014372 \h </w:instrText>
            </w:r>
            <w:r>
              <w:rPr>
                <w:noProof/>
                <w:webHidden/>
              </w:rPr>
            </w:r>
            <w:r>
              <w:rPr>
                <w:noProof/>
                <w:webHidden/>
              </w:rPr>
              <w:fldChar w:fldCharType="separate"/>
            </w:r>
            <w:r>
              <w:rPr>
                <w:noProof/>
                <w:webHidden/>
              </w:rPr>
              <w:t>33</w:t>
            </w:r>
            <w:r>
              <w:rPr>
                <w:noProof/>
                <w:webHidden/>
              </w:rPr>
              <w:fldChar w:fldCharType="end"/>
            </w:r>
          </w:hyperlink>
        </w:p>
        <w:p w14:paraId="380266AB" w14:textId="5350A369"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73" w:history="1">
            <w:r w:rsidRPr="00CD2C62">
              <w:rPr>
                <w:rStyle w:val="Hyperlink"/>
                <w:noProof/>
                <w14:scene3d>
                  <w14:camera w14:prst="orthographicFront"/>
                  <w14:lightRig w14:rig="threePt" w14:dir="t">
                    <w14:rot w14:lat="0" w14:lon="0" w14:rev="0"/>
                  </w14:lightRig>
                </w14:scene3d>
              </w:rPr>
              <w:t>6.2.9</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Deferral of Transfer of Status</w:t>
            </w:r>
            <w:r>
              <w:rPr>
                <w:noProof/>
                <w:webHidden/>
              </w:rPr>
              <w:tab/>
            </w:r>
            <w:r>
              <w:rPr>
                <w:noProof/>
                <w:webHidden/>
              </w:rPr>
              <w:fldChar w:fldCharType="begin"/>
            </w:r>
            <w:r>
              <w:rPr>
                <w:noProof/>
                <w:webHidden/>
              </w:rPr>
              <w:instrText xml:space="preserve"> PAGEREF _Toc146014373 \h </w:instrText>
            </w:r>
            <w:r>
              <w:rPr>
                <w:noProof/>
                <w:webHidden/>
              </w:rPr>
            </w:r>
            <w:r>
              <w:rPr>
                <w:noProof/>
                <w:webHidden/>
              </w:rPr>
              <w:fldChar w:fldCharType="separate"/>
            </w:r>
            <w:r>
              <w:rPr>
                <w:noProof/>
                <w:webHidden/>
              </w:rPr>
              <w:t>35</w:t>
            </w:r>
            <w:r>
              <w:rPr>
                <w:noProof/>
                <w:webHidden/>
              </w:rPr>
              <w:fldChar w:fldCharType="end"/>
            </w:r>
          </w:hyperlink>
        </w:p>
        <w:p w14:paraId="4F299107" w14:textId="40B4E3A3"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74" w:history="1">
            <w:r w:rsidRPr="00CD2C62">
              <w:rPr>
                <w:rStyle w:val="Hyperlink"/>
                <w:noProof/>
                <w14:scene3d>
                  <w14:camera w14:prst="orthographicFront"/>
                  <w14:lightRig w14:rig="threePt" w14:dir="t">
                    <w14:rot w14:lat="0" w14:lon="0" w14:rev="0"/>
                  </w14:lightRig>
                </w14:scene3d>
              </w:rPr>
              <w:t>6.3</w:t>
            </w:r>
            <w:r>
              <w:rPr>
                <w:rFonts w:eastAsiaTheme="minorEastAsia" w:cstheme="minorBidi"/>
                <w:bCs w:val="0"/>
                <w:noProof/>
                <w:kern w:val="2"/>
                <w:sz w:val="24"/>
                <w:szCs w:val="24"/>
                <w:lang w:eastAsia="en-US"/>
                <w14:ligatures w14:val="standardContextual"/>
              </w:rPr>
              <w:tab/>
            </w:r>
            <w:r w:rsidRPr="00CD2C62">
              <w:rPr>
                <w:rStyle w:val="Hyperlink"/>
                <w:noProof/>
              </w:rPr>
              <w:t>Confirmation of DPhil status</w:t>
            </w:r>
            <w:r>
              <w:rPr>
                <w:noProof/>
                <w:webHidden/>
              </w:rPr>
              <w:tab/>
            </w:r>
            <w:r>
              <w:rPr>
                <w:noProof/>
                <w:webHidden/>
              </w:rPr>
              <w:fldChar w:fldCharType="begin"/>
            </w:r>
            <w:r>
              <w:rPr>
                <w:noProof/>
                <w:webHidden/>
              </w:rPr>
              <w:instrText xml:space="preserve"> PAGEREF _Toc146014374 \h </w:instrText>
            </w:r>
            <w:r>
              <w:rPr>
                <w:noProof/>
                <w:webHidden/>
              </w:rPr>
            </w:r>
            <w:r>
              <w:rPr>
                <w:noProof/>
                <w:webHidden/>
              </w:rPr>
              <w:fldChar w:fldCharType="separate"/>
            </w:r>
            <w:r>
              <w:rPr>
                <w:noProof/>
                <w:webHidden/>
              </w:rPr>
              <w:t>36</w:t>
            </w:r>
            <w:r>
              <w:rPr>
                <w:noProof/>
                <w:webHidden/>
              </w:rPr>
              <w:fldChar w:fldCharType="end"/>
            </w:r>
          </w:hyperlink>
        </w:p>
        <w:p w14:paraId="08AD8A65" w14:textId="3CB2B6BC"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75" w:history="1">
            <w:r w:rsidRPr="00CD2C62">
              <w:rPr>
                <w:rStyle w:val="Hyperlink"/>
                <w:noProof/>
                <w14:scene3d>
                  <w14:camera w14:prst="orthographicFront"/>
                  <w14:lightRig w14:rig="threePt" w14:dir="t">
                    <w14:rot w14:lat="0" w14:lon="0" w14:rev="0"/>
                  </w14:lightRig>
                </w14:scene3d>
              </w:rPr>
              <w:t>6.3.1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The Purpose of Confirmation of Status</w:t>
            </w:r>
            <w:r>
              <w:rPr>
                <w:noProof/>
                <w:webHidden/>
              </w:rPr>
              <w:tab/>
            </w:r>
            <w:r>
              <w:rPr>
                <w:noProof/>
                <w:webHidden/>
              </w:rPr>
              <w:fldChar w:fldCharType="begin"/>
            </w:r>
            <w:r>
              <w:rPr>
                <w:noProof/>
                <w:webHidden/>
              </w:rPr>
              <w:instrText xml:space="preserve"> PAGEREF _Toc146014375 \h </w:instrText>
            </w:r>
            <w:r>
              <w:rPr>
                <w:noProof/>
                <w:webHidden/>
              </w:rPr>
            </w:r>
            <w:r>
              <w:rPr>
                <w:noProof/>
                <w:webHidden/>
              </w:rPr>
              <w:fldChar w:fldCharType="separate"/>
            </w:r>
            <w:r>
              <w:rPr>
                <w:noProof/>
                <w:webHidden/>
              </w:rPr>
              <w:t>36</w:t>
            </w:r>
            <w:r>
              <w:rPr>
                <w:noProof/>
                <w:webHidden/>
              </w:rPr>
              <w:fldChar w:fldCharType="end"/>
            </w:r>
          </w:hyperlink>
        </w:p>
        <w:p w14:paraId="04A2F7CC" w14:textId="5E3AEC1D"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76" w:history="1">
            <w:r w:rsidRPr="00CD2C62">
              <w:rPr>
                <w:rStyle w:val="Hyperlink"/>
                <w:noProof/>
                <w14:scene3d>
                  <w14:camera w14:prst="orthographicFront"/>
                  <w14:lightRig w14:rig="threePt" w14:dir="t">
                    <w14:rot w14:lat="0" w14:lon="0" w14:rev="0"/>
                  </w14:lightRig>
                </w14:scene3d>
              </w:rPr>
              <w:t>6.3.2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The Timing of Confirmation of Status</w:t>
            </w:r>
            <w:r>
              <w:rPr>
                <w:noProof/>
                <w:webHidden/>
              </w:rPr>
              <w:tab/>
            </w:r>
            <w:r>
              <w:rPr>
                <w:noProof/>
                <w:webHidden/>
              </w:rPr>
              <w:fldChar w:fldCharType="begin"/>
            </w:r>
            <w:r>
              <w:rPr>
                <w:noProof/>
                <w:webHidden/>
              </w:rPr>
              <w:instrText xml:space="preserve"> PAGEREF _Toc146014376 \h </w:instrText>
            </w:r>
            <w:r>
              <w:rPr>
                <w:noProof/>
                <w:webHidden/>
              </w:rPr>
            </w:r>
            <w:r>
              <w:rPr>
                <w:noProof/>
                <w:webHidden/>
              </w:rPr>
              <w:fldChar w:fldCharType="separate"/>
            </w:r>
            <w:r>
              <w:rPr>
                <w:noProof/>
                <w:webHidden/>
              </w:rPr>
              <w:t>36</w:t>
            </w:r>
            <w:r>
              <w:rPr>
                <w:noProof/>
                <w:webHidden/>
              </w:rPr>
              <w:fldChar w:fldCharType="end"/>
            </w:r>
          </w:hyperlink>
        </w:p>
        <w:p w14:paraId="7B08FBF0" w14:textId="0F95A8D2"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77" w:history="1">
            <w:r w:rsidRPr="00CD2C62">
              <w:rPr>
                <w:rStyle w:val="Hyperlink"/>
                <w:noProof/>
                <w14:scene3d>
                  <w14:camera w14:prst="orthographicFront"/>
                  <w14:lightRig w14:rig="threePt" w14:dir="t">
                    <w14:rot w14:lat="0" w14:lon="0" w14:rev="0"/>
                  </w14:lightRig>
                </w14:scene3d>
              </w:rPr>
              <w:t>6.3.3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How to Apply for Confirmation of Status</w:t>
            </w:r>
            <w:r>
              <w:rPr>
                <w:noProof/>
                <w:webHidden/>
              </w:rPr>
              <w:tab/>
            </w:r>
            <w:r>
              <w:rPr>
                <w:noProof/>
                <w:webHidden/>
              </w:rPr>
              <w:fldChar w:fldCharType="begin"/>
            </w:r>
            <w:r>
              <w:rPr>
                <w:noProof/>
                <w:webHidden/>
              </w:rPr>
              <w:instrText xml:space="preserve"> PAGEREF _Toc146014377 \h </w:instrText>
            </w:r>
            <w:r>
              <w:rPr>
                <w:noProof/>
                <w:webHidden/>
              </w:rPr>
            </w:r>
            <w:r>
              <w:rPr>
                <w:noProof/>
                <w:webHidden/>
              </w:rPr>
              <w:fldChar w:fldCharType="separate"/>
            </w:r>
            <w:r>
              <w:rPr>
                <w:noProof/>
                <w:webHidden/>
              </w:rPr>
              <w:t>37</w:t>
            </w:r>
            <w:r>
              <w:rPr>
                <w:noProof/>
                <w:webHidden/>
              </w:rPr>
              <w:fldChar w:fldCharType="end"/>
            </w:r>
          </w:hyperlink>
        </w:p>
        <w:p w14:paraId="22B6142F" w14:textId="48525D9E"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78" w:history="1">
            <w:r w:rsidRPr="00CD2C62">
              <w:rPr>
                <w:rStyle w:val="Hyperlink"/>
                <w:noProof/>
                <w14:scene3d>
                  <w14:camera w14:prst="orthographicFront"/>
                  <w14:lightRig w14:rig="threePt" w14:dir="t">
                    <w14:rot w14:lat="0" w14:lon="0" w14:rev="0"/>
                  </w14:lightRig>
                </w14:scene3d>
              </w:rPr>
              <w:t>6.3.4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Content of Confirmation of Status application</w:t>
            </w:r>
            <w:r>
              <w:rPr>
                <w:noProof/>
                <w:webHidden/>
              </w:rPr>
              <w:tab/>
            </w:r>
            <w:r>
              <w:rPr>
                <w:noProof/>
                <w:webHidden/>
              </w:rPr>
              <w:fldChar w:fldCharType="begin"/>
            </w:r>
            <w:r>
              <w:rPr>
                <w:noProof/>
                <w:webHidden/>
              </w:rPr>
              <w:instrText xml:space="preserve"> PAGEREF _Toc146014378 \h </w:instrText>
            </w:r>
            <w:r>
              <w:rPr>
                <w:noProof/>
                <w:webHidden/>
              </w:rPr>
            </w:r>
            <w:r>
              <w:rPr>
                <w:noProof/>
                <w:webHidden/>
              </w:rPr>
              <w:fldChar w:fldCharType="separate"/>
            </w:r>
            <w:r>
              <w:rPr>
                <w:noProof/>
                <w:webHidden/>
              </w:rPr>
              <w:t>37</w:t>
            </w:r>
            <w:r>
              <w:rPr>
                <w:noProof/>
                <w:webHidden/>
              </w:rPr>
              <w:fldChar w:fldCharType="end"/>
            </w:r>
          </w:hyperlink>
        </w:p>
        <w:p w14:paraId="3E311B6D" w14:textId="670DEF60"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79" w:history="1">
            <w:r w:rsidRPr="00CD2C62">
              <w:rPr>
                <w:rStyle w:val="Hyperlink"/>
                <w:noProof/>
                <w14:scene3d>
                  <w14:camera w14:prst="orthographicFront"/>
                  <w14:lightRig w14:rig="threePt" w14:dir="t">
                    <w14:rot w14:lat="0" w14:lon="0" w14:rev="0"/>
                  </w14:lightRig>
                </w14:scene3d>
              </w:rPr>
              <w:t>6.3.5</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Appointment of Assessors and Arranging the Interview</w:t>
            </w:r>
            <w:r>
              <w:rPr>
                <w:noProof/>
                <w:webHidden/>
              </w:rPr>
              <w:tab/>
            </w:r>
            <w:r>
              <w:rPr>
                <w:noProof/>
                <w:webHidden/>
              </w:rPr>
              <w:fldChar w:fldCharType="begin"/>
            </w:r>
            <w:r>
              <w:rPr>
                <w:noProof/>
                <w:webHidden/>
              </w:rPr>
              <w:instrText xml:space="preserve"> PAGEREF _Toc146014379 \h </w:instrText>
            </w:r>
            <w:r>
              <w:rPr>
                <w:noProof/>
                <w:webHidden/>
              </w:rPr>
            </w:r>
            <w:r>
              <w:rPr>
                <w:noProof/>
                <w:webHidden/>
              </w:rPr>
              <w:fldChar w:fldCharType="separate"/>
            </w:r>
            <w:r>
              <w:rPr>
                <w:noProof/>
                <w:webHidden/>
              </w:rPr>
              <w:t>38</w:t>
            </w:r>
            <w:r>
              <w:rPr>
                <w:noProof/>
                <w:webHidden/>
              </w:rPr>
              <w:fldChar w:fldCharType="end"/>
            </w:r>
          </w:hyperlink>
        </w:p>
        <w:p w14:paraId="7CF601F4" w14:textId="31606991"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80" w:history="1">
            <w:r w:rsidRPr="00CD2C62">
              <w:rPr>
                <w:rStyle w:val="Hyperlink"/>
                <w:noProof/>
                <w14:scene3d>
                  <w14:camera w14:prst="orthographicFront"/>
                  <w14:lightRig w14:rig="threePt" w14:dir="t">
                    <w14:rot w14:lat="0" w14:lon="0" w14:rev="0"/>
                  </w14:lightRig>
                </w14:scene3d>
              </w:rPr>
              <w:t>6.3.6</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Instructions to Assessors</w:t>
            </w:r>
            <w:r>
              <w:rPr>
                <w:noProof/>
                <w:webHidden/>
              </w:rPr>
              <w:tab/>
            </w:r>
            <w:r>
              <w:rPr>
                <w:noProof/>
                <w:webHidden/>
              </w:rPr>
              <w:fldChar w:fldCharType="begin"/>
            </w:r>
            <w:r>
              <w:rPr>
                <w:noProof/>
                <w:webHidden/>
              </w:rPr>
              <w:instrText xml:space="preserve"> PAGEREF _Toc146014380 \h </w:instrText>
            </w:r>
            <w:r>
              <w:rPr>
                <w:noProof/>
                <w:webHidden/>
              </w:rPr>
            </w:r>
            <w:r>
              <w:rPr>
                <w:noProof/>
                <w:webHidden/>
              </w:rPr>
              <w:fldChar w:fldCharType="separate"/>
            </w:r>
            <w:r>
              <w:rPr>
                <w:noProof/>
                <w:webHidden/>
              </w:rPr>
              <w:t>39</w:t>
            </w:r>
            <w:r>
              <w:rPr>
                <w:noProof/>
                <w:webHidden/>
              </w:rPr>
              <w:fldChar w:fldCharType="end"/>
            </w:r>
          </w:hyperlink>
        </w:p>
        <w:p w14:paraId="04B5FA49" w14:textId="0BCA1376"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81" w:history="1">
            <w:r w:rsidRPr="00CD2C62">
              <w:rPr>
                <w:rStyle w:val="Hyperlink"/>
                <w:noProof/>
                <w14:scene3d>
                  <w14:camera w14:prst="orthographicFront"/>
                  <w14:lightRig w14:rig="threePt" w14:dir="t">
                    <w14:rot w14:lat="0" w14:lon="0" w14:rev="0"/>
                  </w14:lightRig>
                </w14:scene3d>
              </w:rPr>
              <w:t>6.3.7</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Criteria for Success</w:t>
            </w:r>
            <w:r>
              <w:rPr>
                <w:noProof/>
                <w:webHidden/>
              </w:rPr>
              <w:tab/>
            </w:r>
            <w:r>
              <w:rPr>
                <w:noProof/>
                <w:webHidden/>
              </w:rPr>
              <w:fldChar w:fldCharType="begin"/>
            </w:r>
            <w:r>
              <w:rPr>
                <w:noProof/>
                <w:webHidden/>
              </w:rPr>
              <w:instrText xml:space="preserve"> PAGEREF _Toc146014381 \h </w:instrText>
            </w:r>
            <w:r>
              <w:rPr>
                <w:noProof/>
                <w:webHidden/>
              </w:rPr>
            </w:r>
            <w:r>
              <w:rPr>
                <w:noProof/>
                <w:webHidden/>
              </w:rPr>
              <w:fldChar w:fldCharType="separate"/>
            </w:r>
            <w:r>
              <w:rPr>
                <w:noProof/>
                <w:webHidden/>
              </w:rPr>
              <w:t>39</w:t>
            </w:r>
            <w:r>
              <w:rPr>
                <w:noProof/>
                <w:webHidden/>
              </w:rPr>
              <w:fldChar w:fldCharType="end"/>
            </w:r>
          </w:hyperlink>
        </w:p>
        <w:p w14:paraId="544F73BF" w14:textId="1C6767B3"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82" w:history="1">
            <w:r w:rsidRPr="00CD2C62">
              <w:rPr>
                <w:rStyle w:val="Hyperlink"/>
                <w:noProof/>
                <w14:scene3d>
                  <w14:camera w14:prst="orthographicFront"/>
                  <w14:lightRig w14:rig="threePt" w14:dir="t">
                    <w14:rot w14:lat="0" w14:lon="0" w14:rev="0"/>
                  </w14:lightRig>
                </w14:scene3d>
              </w:rPr>
              <w:t>6.3.8</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Outcomes of Confirmation of Status</w:t>
            </w:r>
            <w:r>
              <w:rPr>
                <w:noProof/>
                <w:webHidden/>
              </w:rPr>
              <w:tab/>
            </w:r>
            <w:r>
              <w:rPr>
                <w:noProof/>
                <w:webHidden/>
              </w:rPr>
              <w:fldChar w:fldCharType="begin"/>
            </w:r>
            <w:r>
              <w:rPr>
                <w:noProof/>
                <w:webHidden/>
              </w:rPr>
              <w:instrText xml:space="preserve"> PAGEREF _Toc146014382 \h </w:instrText>
            </w:r>
            <w:r>
              <w:rPr>
                <w:noProof/>
                <w:webHidden/>
              </w:rPr>
            </w:r>
            <w:r>
              <w:rPr>
                <w:noProof/>
                <w:webHidden/>
              </w:rPr>
              <w:fldChar w:fldCharType="separate"/>
            </w:r>
            <w:r>
              <w:rPr>
                <w:noProof/>
                <w:webHidden/>
              </w:rPr>
              <w:t>40</w:t>
            </w:r>
            <w:r>
              <w:rPr>
                <w:noProof/>
                <w:webHidden/>
              </w:rPr>
              <w:fldChar w:fldCharType="end"/>
            </w:r>
          </w:hyperlink>
        </w:p>
        <w:p w14:paraId="07184D31" w14:textId="0FF03AB8"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83" w:history="1">
            <w:r w:rsidRPr="00CD2C62">
              <w:rPr>
                <w:rStyle w:val="Hyperlink"/>
                <w:noProof/>
                <w14:scene3d>
                  <w14:camera w14:prst="orthographicFront"/>
                  <w14:lightRig w14:rig="threePt" w14:dir="t">
                    <w14:rot w14:lat="0" w14:lon="0" w14:rev="0"/>
                  </w14:lightRig>
                </w14:scene3d>
              </w:rPr>
              <w:t>6.3.9</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Deferral of Confirmation of Status</w:t>
            </w:r>
            <w:r>
              <w:rPr>
                <w:noProof/>
                <w:webHidden/>
              </w:rPr>
              <w:tab/>
            </w:r>
            <w:r>
              <w:rPr>
                <w:noProof/>
                <w:webHidden/>
              </w:rPr>
              <w:fldChar w:fldCharType="begin"/>
            </w:r>
            <w:r>
              <w:rPr>
                <w:noProof/>
                <w:webHidden/>
              </w:rPr>
              <w:instrText xml:space="preserve"> PAGEREF _Toc146014383 \h </w:instrText>
            </w:r>
            <w:r>
              <w:rPr>
                <w:noProof/>
                <w:webHidden/>
              </w:rPr>
            </w:r>
            <w:r>
              <w:rPr>
                <w:noProof/>
                <w:webHidden/>
              </w:rPr>
              <w:fldChar w:fldCharType="separate"/>
            </w:r>
            <w:r>
              <w:rPr>
                <w:noProof/>
                <w:webHidden/>
              </w:rPr>
              <w:t>41</w:t>
            </w:r>
            <w:r>
              <w:rPr>
                <w:noProof/>
                <w:webHidden/>
              </w:rPr>
              <w:fldChar w:fldCharType="end"/>
            </w:r>
          </w:hyperlink>
        </w:p>
        <w:p w14:paraId="4A560C5E" w14:textId="7D74DEF2"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84" w:history="1">
            <w:r w:rsidRPr="00CD2C62">
              <w:rPr>
                <w:rStyle w:val="Hyperlink"/>
                <w:noProof/>
                <w14:scene3d>
                  <w14:camera w14:prst="orthographicFront"/>
                  <w14:lightRig w14:rig="threePt" w14:dir="t">
                    <w14:rot w14:lat="0" w14:lon="0" w14:rev="0"/>
                  </w14:lightRig>
                </w14:scene3d>
              </w:rPr>
              <w:t>6.4</w:t>
            </w:r>
            <w:r>
              <w:rPr>
                <w:rFonts w:eastAsiaTheme="minorEastAsia" w:cstheme="minorBidi"/>
                <w:bCs w:val="0"/>
                <w:noProof/>
                <w:kern w:val="2"/>
                <w:sz w:val="24"/>
                <w:szCs w:val="24"/>
                <w:lang w:eastAsia="en-US"/>
                <w14:ligatures w14:val="standardContextual"/>
              </w:rPr>
              <w:tab/>
            </w:r>
            <w:r w:rsidRPr="00CD2C62">
              <w:rPr>
                <w:rStyle w:val="Hyperlink"/>
                <w:noProof/>
              </w:rPr>
              <w:t>Preparing for the final viva</w:t>
            </w:r>
            <w:r>
              <w:rPr>
                <w:noProof/>
                <w:webHidden/>
              </w:rPr>
              <w:tab/>
            </w:r>
            <w:r>
              <w:rPr>
                <w:noProof/>
                <w:webHidden/>
              </w:rPr>
              <w:fldChar w:fldCharType="begin"/>
            </w:r>
            <w:r>
              <w:rPr>
                <w:noProof/>
                <w:webHidden/>
              </w:rPr>
              <w:instrText xml:space="preserve"> PAGEREF _Toc146014384 \h </w:instrText>
            </w:r>
            <w:r>
              <w:rPr>
                <w:noProof/>
                <w:webHidden/>
              </w:rPr>
            </w:r>
            <w:r>
              <w:rPr>
                <w:noProof/>
                <w:webHidden/>
              </w:rPr>
              <w:fldChar w:fldCharType="separate"/>
            </w:r>
            <w:r>
              <w:rPr>
                <w:noProof/>
                <w:webHidden/>
              </w:rPr>
              <w:t>42</w:t>
            </w:r>
            <w:r>
              <w:rPr>
                <w:noProof/>
                <w:webHidden/>
              </w:rPr>
              <w:fldChar w:fldCharType="end"/>
            </w:r>
          </w:hyperlink>
        </w:p>
        <w:p w14:paraId="62255B7F" w14:textId="10F6CDD0"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85" w:history="1">
            <w:r w:rsidRPr="00CD2C62">
              <w:rPr>
                <w:rStyle w:val="Hyperlink"/>
                <w:noProof/>
                <w14:scene3d>
                  <w14:camera w14:prst="orthographicFront"/>
                  <w14:lightRig w14:rig="threePt" w14:dir="t">
                    <w14:rot w14:lat="0" w14:lon="0" w14:rev="0"/>
                  </w14:lightRig>
                </w14:scene3d>
              </w:rPr>
              <w:t>6.4.1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Examination criteria</w:t>
            </w:r>
            <w:r>
              <w:rPr>
                <w:noProof/>
                <w:webHidden/>
              </w:rPr>
              <w:tab/>
            </w:r>
            <w:r>
              <w:rPr>
                <w:noProof/>
                <w:webHidden/>
              </w:rPr>
              <w:fldChar w:fldCharType="begin"/>
            </w:r>
            <w:r>
              <w:rPr>
                <w:noProof/>
                <w:webHidden/>
              </w:rPr>
              <w:instrText xml:space="preserve"> PAGEREF _Toc146014385 \h </w:instrText>
            </w:r>
            <w:r>
              <w:rPr>
                <w:noProof/>
                <w:webHidden/>
              </w:rPr>
            </w:r>
            <w:r>
              <w:rPr>
                <w:noProof/>
                <w:webHidden/>
              </w:rPr>
              <w:fldChar w:fldCharType="separate"/>
            </w:r>
            <w:r>
              <w:rPr>
                <w:noProof/>
                <w:webHidden/>
              </w:rPr>
              <w:t>42</w:t>
            </w:r>
            <w:r>
              <w:rPr>
                <w:noProof/>
                <w:webHidden/>
              </w:rPr>
              <w:fldChar w:fldCharType="end"/>
            </w:r>
          </w:hyperlink>
        </w:p>
        <w:p w14:paraId="4E33FFD0" w14:textId="0286B8A2"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86" w:history="1">
            <w:r w:rsidRPr="00CD2C62">
              <w:rPr>
                <w:rStyle w:val="Hyperlink"/>
                <w:noProof/>
                <w14:scene3d>
                  <w14:camera w14:prst="orthographicFront"/>
                  <w14:lightRig w14:rig="threePt" w14:dir="t">
                    <w14:rot w14:lat="0" w14:lon="0" w14:rev="0"/>
                  </w14:lightRig>
                </w14:scene3d>
              </w:rPr>
              <w:t>6.4.2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Application process</w:t>
            </w:r>
            <w:r>
              <w:rPr>
                <w:noProof/>
                <w:webHidden/>
              </w:rPr>
              <w:tab/>
            </w:r>
            <w:r>
              <w:rPr>
                <w:noProof/>
                <w:webHidden/>
              </w:rPr>
              <w:fldChar w:fldCharType="begin"/>
            </w:r>
            <w:r>
              <w:rPr>
                <w:noProof/>
                <w:webHidden/>
              </w:rPr>
              <w:instrText xml:space="preserve"> PAGEREF _Toc146014386 \h </w:instrText>
            </w:r>
            <w:r>
              <w:rPr>
                <w:noProof/>
                <w:webHidden/>
              </w:rPr>
            </w:r>
            <w:r>
              <w:rPr>
                <w:noProof/>
                <w:webHidden/>
              </w:rPr>
              <w:fldChar w:fldCharType="separate"/>
            </w:r>
            <w:r>
              <w:rPr>
                <w:noProof/>
                <w:webHidden/>
              </w:rPr>
              <w:t>42</w:t>
            </w:r>
            <w:r>
              <w:rPr>
                <w:noProof/>
                <w:webHidden/>
              </w:rPr>
              <w:fldChar w:fldCharType="end"/>
            </w:r>
          </w:hyperlink>
        </w:p>
        <w:p w14:paraId="3BE99EE3" w14:textId="37EF3233"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87" w:history="1">
            <w:r w:rsidRPr="00CD2C62">
              <w:rPr>
                <w:rStyle w:val="Hyperlink"/>
                <w:noProof/>
                <w14:scene3d>
                  <w14:camera w14:prst="orthographicFront"/>
                  <w14:lightRig w14:rig="threePt" w14:dir="t">
                    <w14:rot w14:lat="0" w14:lon="0" w14:rev="0"/>
                  </w14:lightRig>
                </w14:scene3d>
              </w:rPr>
              <w:t>6.4.3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Timing of the viva</w:t>
            </w:r>
            <w:r>
              <w:rPr>
                <w:noProof/>
                <w:webHidden/>
              </w:rPr>
              <w:tab/>
            </w:r>
            <w:r>
              <w:rPr>
                <w:noProof/>
                <w:webHidden/>
              </w:rPr>
              <w:fldChar w:fldCharType="begin"/>
            </w:r>
            <w:r>
              <w:rPr>
                <w:noProof/>
                <w:webHidden/>
              </w:rPr>
              <w:instrText xml:space="preserve"> PAGEREF _Toc146014387 \h </w:instrText>
            </w:r>
            <w:r>
              <w:rPr>
                <w:noProof/>
                <w:webHidden/>
              </w:rPr>
            </w:r>
            <w:r>
              <w:rPr>
                <w:noProof/>
                <w:webHidden/>
              </w:rPr>
              <w:fldChar w:fldCharType="separate"/>
            </w:r>
            <w:r>
              <w:rPr>
                <w:noProof/>
                <w:webHidden/>
              </w:rPr>
              <w:t>43</w:t>
            </w:r>
            <w:r>
              <w:rPr>
                <w:noProof/>
                <w:webHidden/>
              </w:rPr>
              <w:fldChar w:fldCharType="end"/>
            </w:r>
          </w:hyperlink>
        </w:p>
        <w:p w14:paraId="0C813985" w14:textId="01365E11"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88" w:history="1">
            <w:r w:rsidRPr="00CD2C62">
              <w:rPr>
                <w:rStyle w:val="Hyperlink"/>
                <w:noProof/>
                <w14:scene3d>
                  <w14:camera w14:prst="orthographicFront"/>
                  <w14:lightRig w14:rig="threePt" w14:dir="t">
                    <w14:rot w14:lat="0" w14:lon="0" w14:rev="0"/>
                  </w14:lightRig>
                </w14:scene3d>
              </w:rPr>
              <w:t>6.4.4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Selection of examiners</w:t>
            </w:r>
            <w:r>
              <w:rPr>
                <w:noProof/>
                <w:webHidden/>
              </w:rPr>
              <w:tab/>
            </w:r>
            <w:r>
              <w:rPr>
                <w:noProof/>
                <w:webHidden/>
              </w:rPr>
              <w:fldChar w:fldCharType="begin"/>
            </w:r>
            <w:r>
              <w:rPr>
                <w:noProof/>
                <w:webHidden/>
              </w:rPr>
              <w:instrText xml:space="preserve"> PAGEREF _Toc146014388 \h </w:instrText>
            </w:r>
            <w:r>
              <w:rPr>
                <w:noProof/>
                <w:webHidden/>
              </w:rPr>
            </w:r>
            <w:r>
              <w:rPr>
                <w:noProof/>
                <w:webHidden/>
              </w:rPr>
              <w:fldChar w:fldCharType="separate"/>
            </w:r>
            <w:r>
              <w:rPr>
                <w:noProof/>
                <w:webHidden/>
              </w:rPr>
              <w:t>44</w:t>
            </w:r>
            <w:r>
              <w:rPr>
                <w:noProof/>
                <w:webHidden/>
              </w:rPr>
              <w:fldChar w:fldCharType="end"/>
            </w:r>
          </w:hyperlink>
        </w:p>
        <w:p w14:paraId="548848A1" w14:textId="57EA290A"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89" w:history="1">
            <w:r w:rsidRPr="00CD2C62">
              <w:rPr>
                <w:rStyle w:val="Hyperlink"/>
                <w:noProof/>
                <w14:scene3d>
                  <w14:camera w14:prst="orthographicFront"/>
                  <w14:lightRig w14:rig="threePt" w14:dir="t">
                    <w14:rot w14:lat="0" w14:lon="0" w14:rev="0"/>
                  </w14:lightRig>
                </w14:scene3d>
              </w:rPr>
              <w:t>6.4.5</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Oral examination arrangements</w:t>
            </w:r>
            <w:r>
              <w:rPr>
                <w:noProof/>
                <w:webHidden/>
              </w:rPr>
              <w:tab/>
            </w:r>
            <w:r>
              <w:rPr>
                <w:noProof/>
                <w:webHidden/>
              </w:rPr>
              <w:fldChar w:fldCharType="begin"/>
            </w:r>
            <w:r>
              <w:rPr>
                <w:noProof/>
                <w:webHidden/>
              </w:rPr>
              <w:instrText xml:space="preserve"> PAGEREF _Toc146014389 \h </w:instrText>
            </w:r>
            <w:r>
              <w:rPr>
                <w:noProof/>
                <w:webHidden/>
              </w:rPr>
            </w:r>
            <w:r>
              <w:rPr>
                <w:noProof/>
                <w:webHidden/>
              </w:rPr>
              <w:fldChar w:fldCharType="separate"/>
            </w:r>
            <w:r>
              <w:rPr>
                <w:noProof/>
                <w:webHidden/>
              </w:rPr>
              <w:t>44</w:t>
            </w:r>
            <w:r>
              <w:rPr>
                <w:noProof/>
                <w:webHidden/>
              </w:rPr>
              <w:fldChar w:fldCharType="end"/>
            </w:r>
          </w:hyperlink>
        </w:p>
        <w:p w14:paraId="0B5733DD" w14:textId="563EF822" w:rsidR="008404DF" w:rsidRDefault="008404DF">
          <w:pPr>
            <w:pStyle w:val="TOC1"/>
            <w:tabs>
              <w:tab w:val="left" w:pos="440"/>
              <w:tab w:val="right" w:leader="dot" w:pos="9016"/>
            </w:tabs>
            <w:rPr>
              <w:rFonts w:eastAsiaTheme="minorEastAsia" w:cstheme="minorBidi"/>
              <w:b w:val="0"/>
              <w:bCs w:val="0"/>
              <w:iCs w:val="0"/>
              <w:noProof/>
              <w:kern w:val="2"/>
              <w:lang w:eastAsia="en-US"/>
              <w14:ligatures w14:val="standardContextual"/>
            </w:rPr>
          </w:pPr>
          <w:hyperlink w:anchor="_Toc146014390" w:history="1">
            <w:r w:rsidRPr="00CD2C62">
              <w:rPr>
                <w:rStyle w:val="Hyperlink"/>
                <w:rFonts w:eastAsia="PalatinoLinotype"/>
                <w:noProof/>
                <w:lang w:val="en-US"/>
                <w14:scene3d>
                  <w14:camera w14:prst="orthographicFront"/>
                  <w14:lightRig w14:rig="threePt" w14:dir="t">
                    <w14:rot w14:lat="0" w14:lon="0" w14:rev="0"/>
                  </w14:lightRig>
                </w14:scene3d>
              </w:rPr>
              <w:t>7.</w:t>
            </w:r>
            <w:r>
              <w:rPr>
                <w:rFonts w:eastAsiaTheme="minorEastAsia" w:cstheme="minorBidi"/>
                <w:b w:val="0"/>
                <w:bCs w:val="0"/>
                <w:iCs w:val="0"/>
                <w:noProof/>
                <w:kern w:val="2"/>
                <w:lang w:eastAsia="en-US"/>
                <w14:ligatures w14:val="standardContextual"/>
              </w:rPr>
              <w:tab/>
            </w:r>
            <w:r w:rsidRPr="00CD2C62">
              <w:rPr>
                <w:rStyle w:val="Hyperlink"/>
                <w:noProof/>
              </w:rPr>
              <w:t>Thesis Preparation &amp; Submission</w:t>
            </w:r>
            <w:r>
              <w:rPr>
                <w:noProof/>
                <w:webHidden/>
              </w:rPr>
              <w:tab/>
            </w:r>
            <w:r>
              <w:rPr>
                <w:noProof/>
                <w:webHidden/>
              </w:rPr>
              <w:fldChar w:fldCharType="begin"/>
            </w:r>
            <w:r>
              <w:rPr>
                <w:noProof/>
                <w:webHidden/>
              </w:rPr>
              <w:instrText xml:space="preserve"> PAGEREF _Toc146014390 \h </w:instrText>
            </w:r>
            <w:r>
              <w:rPr>
                <w:noProof/>
                <w:webHidden/>
              </w:rPr>
            </w:r>
            <w:r>
              <w:rPr>
                <w:noProof/>
                <w:webHidden/>
              </w:rPr>
              <w:fldChar w:fldCharType="separate"/>
            </w:r>
            <w:r>
              <w:rPr>
                <w:noProof/>
                <w:webHidden/>
              </w:rPr>
              <w:t>45</w:t>
            </w:r>
            <w:r>
              <w:rPr>
                <w:noProof/>
                <w:webHidden/>
              </w:rPr>
              <w:fldChar w:fldCharType="end"/>
            </w:r>
          </w:hyperlink>
        </w:p>
        <w:p w14:paraId="2B6D63ED" w14:textId="73DC0390"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392" w:history="1">
            <w:r w:rsidRPr="00CD2C62">
              <w:rPr>
                <w:rStyle w:val="Hyperlink"/>
                <w:noProof/>
                <w14:scene3d>
                  <w14:camera w14:prst="orthographicFront"/>
                  <w14:lightRig w14:rig="threePt" w14:dir="t">
                    <w14:rot w14:lat="0" w14:lon="0" w14:rev="0"/>
                  </w14:lightRig>
                </w14:scene3d>
              </w:rPr>
              <w:t>7.1</w:t>
            </w:r>
            <w:r>
              <w:rPr>
                <w:rFonts w:eastAsiaTheme="minorEastAsia" w:cstheme="minorBidi"/>
                <w:bCs w:val="0"/>
                <w:noProof/>
                <w:kern w:val="2"/>
                <w:sz w:val="24"/>
                <w:szCs w:val="24"/>
                <w:lang w:eastAsia="en-US"/>
                <w14:ligatures w14:val="standardContextual"/>
              </w:rPr>
              <w:tab/>
            </w:r>
            <w:r w:rsidRPr="00CD2C62">
              <w:rPr>
                <w:rStyle w:val="Hyperlink"/>
                <w:noProof/>
              </w:rPr>
              <w:t>Thesis preparation</w:t>
            </w:r>
            <w:r>
              <w:rPr>
                <w:noProof/>
                <w:webHidden/>
              </w:rPr>
              <w:tab/>
            </w:r>
            <w:r>
              <w:rPr>
                <w:noProof/>
                <w:webHidden/>
              </w:rPr>
              <w:fldChar w:fldCharType="begin"/>
            </w:r>
            <w:r>
              <w:rPr>
                <w:noProof/>
                <w:webHidden/>
              </w:rPr>
              <w:instrText xml:space="preserve"> PAGEREF _Toc146014392 \h </w:instrText>
            </w:r>
            <w:r>
              <w:rPr>
                <w:noProof/>
                <w:webHidden/>
              </w:rPr>
            </w:r>
            <w:r>
              <w:rPr>
                <w:noProof/>
                <w:webHidden/>
              </w:rPr>
              <w:fldChar w:fldCharType="separate"/>
            </w:r>
            <w:r>
              <w:rPr>
                <w:noProof/>
                <w:webHidden/>
              </w:rPr>
              <w:t>45</w:t>
            </w:r>
            <w:r>
              <w:rPr>
                <w:noProof/>
                <w:webHidden/>
              </w:rPr>
              <w:fldChar w:fldCharType="end"/>
            </w:r>
          </w:hyperlink>
        </w:p>
        <w:p w14:paraId="1E9F4F3F" w14:textId="13CBBC58"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93" w:history="1">
            <w:r w:rsidRPr="00CD2C62">
              <w:rPr>
                <w:rStyle w:val="Hyperlink"/>
                <w:noProof/>
                <w14:scene3d>
                  <w14:camera w14:prst="orthographicFront"/>
                  <w14:lightRig w14:rig="threePt" w14:dir="t">
                    <w14:rot w14:lat="0" w14:lon="0" w14:rev="0"/>
                  </w14:lightRig>
                </w14:scene3d>
              </w:rPr>
              <w:t>7.1.1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Choice of thesis topic</w:t>
            </w:r>
            <w:r>
              <w:rPr>
                <w:noProof/>
                <w:webHidden/>
              </w:rPr>
              <w:tab/>
            </w:r>
            <w:r>
              <w:rPr>
                <w:noProof/>
                <w:webHidden/>
              </w:rPr>
              <w:fldChar w:fldCharType="begin"/>
            </w:r>
            <w:r>
              <w:rPr>
                <w:noProof/>
                <w:webHidden/>
              </w:rPr>
              <w:instrText xml:space="preserve"> PAGEREF _Toc146014393 \h </w:instrText>
            </w:r>
            <w:r>
              <w:rPr>
                <w:noProof/>
                <w:webHidden/>
              </w:rPr>
            </w:r>
            <w:r>
              <w:rPr>
                <w:noProof/>
                <w:webHidden/>
              </w:rPr>
              <w:fldChar w:fldCharType="separate"/>
            </w:r>
            <w:r>
              <w:rPr>
                <w:noProof/>
                <w:webHidden/>
              </w:rPr>
              <w:t>45</w:t>
            </w:r>
            <w:r>
              <w:rPr>
                <w:noProof/>
                <w:webHidden/>
              </w:rPr>
              <w:fldChar w:fldCharType="end"/>
            </w:r>
          </w:hyperlink>
        </w:p>
        <w:p w14:paraId="60AFD6B0" w14:textId="68B12F33"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94" w:history="1">
            <w:r w:rsidRPr="00CD2C62">
              <w:rPr>
                <w:rStyle w:val="Hyperlink"/>
                <w:noProof/>
                <w14:scene3d>
                  <w14:camera w14:prst="orthographicFront"/>
                  <w14:lightRig w14:rig="threePt" w14:dir="t">
                    <w14:rot w14:lat="0" w14:lon="0" w14:rev="0"/>
                  </w14:lightRig>
                </w14:scene3d>
              </w:rPr>
              <w:t>7.1.2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Thesis title</w:t>
            </w:r>
            <w:r>
              <w:rPr>
                <w:noProof/>
                <w:webHidden/>
              </w:rPr>
              <w:tab/>
            </w:r>
            <w:r>
              <w:rPr>
                <w:noProof/>
                <w:webHidden/>
              </w:rPr>
              <w:fldChar w:fldCharType="begin"/>
            </w:r>
            <w:r>
              <w:rPr>
                <w:noProof/>
                <w:webHidden/>
              </w:rPr>
              <w:instrText xml:space="preserve"> PAGEREF _Toc146014394 \h </w:instrText>
            </w:r>
            <w:r>
              <w:rPr>
                <w:noProof/>
                <w:webHidden/>
              </w:rPr>
            </w:r>
            <w:r>
              <w:rPr>
                <w:noProof/>
                <w:webHidden/>
              </w:rPr>
              <w:fldChar w:fldCharType="separate"/>
            </w:r>
            <w:r>
              <w:rPr>
                <w:noProof/>
                <w:webHidden/>
              </w:rPr>
              <w:t>46</w:t>
            </w:r>
            <w:r>
              <w:rPr>
                <w:noProof/>
                <w:webHidden/>
              </w:rPr>
              <w:fldChar w:fldCharType="end"/>
            </w:r>
          </w:hyperlink>
        </w:p>
        <w:p w14:paraId="54CBFD9F" w14:textId="7F9B47C5"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95" w:history="1">
            <w:r w:rsidRPr="00CD2C62">
              <w:rPr>
                <w:rStyle w:val="Hyperlink"/>
                <w:noProof/>
                <w14:scene3d>
                  <w14:camera w14:prst="orthographicFront"/>
                  <w14:lightRig w14:rig="threePt" w14:dir="t">
                    <w14:rot w14:lat="0" w14:lon="0" w14:rev="0"/>
                  </w14:lightRig>
                </w14:scene3d>
              </w:rPr>
              <w:t>7.1.3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Change of title</w:t>
            </w:r>
            <w:r>
              <w:rPr>
                <w:noProof/>
                <w:webHidden/>
              </w:rPr>
              <w:tab/>
            </w:r>
            <w:r>
              <w:rPr>
                <w:noProof/>
                <w:webHidden/>
              </w:rPr>
              <w:fldChar w:fldCharType="begin"/>
            </w:r>
            <w:r>
              <w:rPr>
                <w:noProof/>
                <w:webHidden/>
              </w:rPr>
              <w:instrText xml:space="preserve"> PAGEREF _Toc146014395 \h </w:instrText>
            </w:r>
            <w:r>
              <w:rPr>
                <w:noProof/>
                <w:webHidden/>
              </w:rPr>
            </w:r>
            <w:r>
              <w:rPr>
                <w:noProof/>
                <w:webHidden/>
              </w:rPr>
              <w:fldChar w:fldCharType="separate"/>
            </w:r>
            <w:r>
              <w:rPr>
                <w:noProof/>
                <w:webHidden/>
              </w:rPr>
              <w:t>46</w:t>
            </w:r>
            <w:r>
              <w:rPr>
                <w:noProof/>
                <w:webHidden/>
              </w:rPr>
              <w:fldChar w:fldCharType="end"/>
            </w:r>
          </w:hyperlink>
        </w:p>
        <w:p w14:paraId="30CD94E1" w14:textId="00FEB526"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96" w:history="1">
            <w:r w:rsidRPr="00CD2C62">
              <w:rPr>
                <w:rStyle w:val="Hyperlink"/>
                <w:noProof/>
                <w14:scene3d>
                  <w14:camera w14:prst="orthographicFront"/>
                  <w14:lightRig w14:rig="threePt" w14:dir="t">
                    <w14:rot w14:lat="0" w14:lon="0" w14:rev="0"/>
                  </w14:lightRig>
                </w14:scene3d>
              </w:rPr>
              <w:t>7.1.4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Notifying funders of changes of title or topic</w:t>
            </w:r>
            <w:r>
              <w:rPr>
                <w:noProof/>
                <w:webHidden/>
              </w:rPr>
              <w:tab/>
            </w:r>
            <w:r>
              <w:rPr>
                <w:noProof/>
                <w:webHidden/>
              </w:rPr>
              <w:fldChar w:fldCharType="begin"/>
            </w:r>
            <w:r>
              <w:rPr>
                <w:noProof/>
                <w:webHidden/>
              </w:rPr>
              <w:instrText xml:space="preserve"> PAGEREF _Toc146014396 \h </w:instrText>
            </w:r>
            <w:r>
              <w:rPr>
                <w:noProof/>
                <w:webHidden/>
              </w:rPr>
            </w:r>
            <w:r>
              <w:rPr>
                <w:noProof/>
                <w:webHidden/>
              </w:rPr>
              <w:fldChar w:fldCharType="separate"/>
            </w:r>
            <w:r>
              <w:rPr>
                <w:noProof/>
                <w:webHidden/>
              </w:rPr>
              <w:t>46</w:t>
            </w:r>
            <w:r>
              <w:rPr>
                <w:noProof/>
                <w:webHidden/>
              </w:rPr>
              <w:fldChar w:fldCharType="end"/>
            </w:r>
          </w:hyperlink>
        </w:p>
        <w:p w14:paraId="59D54697" w14:textId="61EC7E92"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97" w:history="1">
            <w:r w:rsidRPr="00CD2C62">
              <w:rPr>
                <w:rStyle w:val="Hyperlink"/>
                <w:noProof/>
                <w14:scene3d>
                  <w14:camera w14:prst="orthographicFront"/>
                  <w14:lightRig w14:rig="threePt" w14:dir="t">
                    <w14:rot w14:lat="0" w14:lon="0" w14:rev="0"/>
                  </w14:lightRig>
                </w14:scene3d>
              </w:rPr>
              <w:t>7.1.5</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Introduction</w:t>
            </w:r>
            <w:r>
              <w:rPr>
                <w:noProof/>
                <w:webHidden/>
              </w:rPr>
              <w:tab/>
            </w:r>
            <w:r>
              <w:rPr>
                <w:noProof/>
                <w:webHidden/>
              </w:rPr>
              <w:fldChar w:fldCharType="begin"/>
            </w:r>
            <w:r>
              <w:rPr>
                <w:noProof/>
                <w:webHidden/>
              </w:rPr>
              <w:instrText xml:space="preserve"> PAGEREF _Toc146014397 \h </w:instrText>
            </w:r>
            <w:r>
              <w:rPr>
                <w:noProof/>
                <w:webHidden/>
              </w:rPr>
            </w:r>
            <w:r>
              <w:rPr>
                <w:noProof/>
                <w:webHidden/>
              </w:rPr>
              <w:fldChar w:fldCharType="separate"/>
            </w:r>
            <w:r>
              <w:rPr>
                <w:noProof/>
                <w:webHidden/>
              </w:rPr>
              <w:t>46</w:t>
            </w:r>
            <w:r>
              <w:rPr>
                <w:noProof/>
                <w:webHidden/>
              </w:rPr>
              <w:fldChar w:fldCharType="end"/>
            </w:r>
          </w:hyperlink>
        </w:p>
        <w:p w14:paraId="6601FA4D" w14:textId="0CA3B1B9"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98" w:history="1">
            <w:r w:rsidRPr="00CD2C62">
              <w:rPr>
                <w:rStyle w:val="Hyperlink"/>
                <w:noProof/>
                <w14:scene3d>
                  <w14:camera w14:prst="orthographicFront"/>
                  <w14:lightRig w14:rig="threePt" w14:dir="t">
                    <w14:rot w14:lat="0" w14:lon="0" w14:rev="0"/>
                  </w14:lightRig>
                </w14:scene3d>
              </w:rPr>
              <w:t>7.1.6</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Writing</w:t>
            </w:r>
            <w:r>
              <w:rPr>
                <w:noProof/>
                <w:webHidden/>
              </w:rPr>
              <w:tab/>
            </w:r>
            <w:r>
              <w:rPr>
                <w:noProof/>
                <w:webHidden/>
              </w:rPr>
              <w:fldChar w:fldCharType="begin"/>
            </w:r>
            <w:r>
              <w:rPr>
                <w:noProof/>
                <w:webHidden/>
              </w:rPr>
              <w:instrText xml:space="preserve"> PAGEREF _Toc146014398 \h </w:instrText>
            </w:r>
            <w:r>
              <w:rPr>
                <w:noProof/>
                <w:webHidden/>
              </w:rPr>
            </w:r>
            <w:r>
              <w:rPr>
                <w:noProof/>
                <w:webHidden/>
              </w:rPr>
              <w:fldChar w:fldCharType="separate"/>
            </w:r>
            <w:r>
              <w:rPr>
                <w:noProof/>
                <w:webHidden/>
              </w:rPr>
              <w:t>46</w:t>
            </w:r>
            <w:r>
              <w:rPr>
                <w:noProof/>
                <w:webHidden/>
              </w:rPr>
              <w:fldChar w:fldCharType="end"/>
            </w:r>
          </w:hyperlink>
        </w:p>
        <w:p w14:paraId="74EC47F1" w14:textId="35F5493E"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399" w:history="1">
            <w:r w:rsidRPr="00CD2C62">
              <w:rPr>
                <w:rStyle w:val="Hyperlink"/>
                <w:noProof/>
                <w14:scene3d>
                  <w14:camera w14:prst="orthographicFront"/>
                  <w14:lightRig w14:rig="threePt" w14:dir="t">
                    <w14:rot w14:lat="0" w14:lon="0" w14:rev="0"/>
                  </w14:lightRig>
                </w14:scene3d>
              </w:rPr>
              <w:t>7.1.7</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References</w:t>
            </w:r>
            <w:r>
              <w:rPr>
                <w:noProof/>
                <w:webHidden/>
              </w:rPr>
              <w:tab/>
            </w:r>
            <w:r>
              <w:rPr>
                <w:noProof/>
                <w:webHidden/>
              </w:rPr>
              <w:fldChar w:fldCharType="begin"/>
            </w:r>
            <w:r>
              <w:rPr>
                <w:noProof/>
                <w:webHidden/>
              </w:rPr>
              <w:instrText xml:space="preserve"> PAGEREF _Toc146014399 \h </w:instrText>
            </w:r>
            <w:r>
              <w:rPr>
                <w:noProof/>
                <w:webHidden/>
              </w:rPr>
            </w:r>
            <w:r>
              <w:rPr>
                <w:noProof/>
                <w:webHidden/>
              </w:rPr>
              <w:fldChar w:fldCharType="separate"/>
            </w:r>
            <w:r>
              <w:rPr>
                <w:noProof/>
                <w:webHidden/>
              </w:rPr>
              <w:t>48</w:t>
            </w:r>
            <w:r>
              <w:rPr>
                <w:noProof/>
                <w:webHidden/>
              </w:rPr>
              <w:fldChar w:fldCharType="end"/>
            </w:r>
          </w:hyperlink>
        </w:p>
        <w:p w14:paraId="2790DEF0" w14:textId="787DF48F"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00" w:history="1">
            <w:r w:rsidRPr="00CD2C62">
              <w:rPr>
                <w:rStyle w:val="Hyperlink"/>
                <w:noProof/>
                <w14:scene3d>
                  <w14:camera w14:prst="orthographicFront"/>
                  <w14:lightRig w14:rig="threePt" w14:dir="t">
                    <w14:rot w14:lat="0" w14:lon="0" w14:rev="0"/>
                  </w14:lightRig>
                </w14:scene3d>
              </w:rPr>
              <w:t>7.1.8</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Thesis length</w:t>
            </w:r>
            <w:r>
              <w:rPr>
                <w:noProof/>
                <w:webHidden/>
              </w:rPr>
              <w:tab/>
            </w:r>
            <w:r>
              <w:rPr>
                <w:noProof/>
                <w:webHidden/>
              </w:rPr>
              <w:fldChar w:fldCharType="begin"/>
            </w:r>
            <w:r>
              <w:rPr>
                <w:noProof/>
                <w:webHidden/>
              </w:rPr>
              <w:instrText xml:space="preserve"> PAGEREF _Toc146014400 \h </w:instrText>
            </w:r>
            <w:r>
              <w:rPr>
                <w:noProof/>
                <w:webHidden/>
              </w:rPr>
            </w:r>
            <w:r>
              <w:rPr>
                <w:noProof/>
                <w:webHidden/>
              </w:rPr>
              <w:fldChar w:fldCharType="separate"/>
            </w:r>
            <w:r>
              <w:rPr>
                <w:noProof/>
                <w:webHidden/>
              </w:rPr>
              <w:t>48</w:t>
            </w:r>
            <w:r>
              <w:rPr>
                <w:noProof/>
                <w:webHidden/>
              </w:rPr>
              <w:fldChar w:fldCharType="end"/>
            </w:r>
          </w:hyperlink>
        </w:p>
        <w:p w14:paraId="7BC576B9" w14:textId="44AEFAAE"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01" w:history="1">
            <w:r w:rsidRPr="00CD2C62">
              <w:rPr>
                <w:rStyle w:val="Hyperlink"/>
                <w:noProof/>
                <w14:scene3d>
                  <w14:camera w14:prst="orthographicFront"/>
                  <w14:lightRig w14:rig="threePt" w14:dir="t">
                    <w14:rot w14:lat="0" w14:lon="0" w14:rev="0"/>
                  </w14:lightRig>
                </w14:scene3d>
              </w:rPr>
              <w:t>7.1.9</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Integrated Thesis</w:t>
            </w:r>
            <w:r>
              <w:rPr>
                <w:noProof/>
                <w:webHidden/>
              </w:rPr>
              <w:tab/>
            </w:r>
            <w:r>
              <w:rPr>
                <w:noProof/>
                <w:webHidden/>
              </w:rPr>
              <w:fldChar w:fldCharType="begin"/>
            </w:r>
            <w:r>
              <w:rPr>
                <w:noProof/>
                <w:webHidden/>
              </w:rPr>
              <w:instrText xml:space="preserve"> PAGEREF _Toc146014401 \h </w:instrText>
            </w:r>
            <w:r>
              <w:rPr>
                <w:noProof/>
                <w:webHidden/>
              </w:rPr>
            </w:r>
            <w:r>
              <w:rPr>
                <w:noProof/>
                <w:webHidden/>
              </w:rPr>
              <w:fldChar w:fldCharType="separate"/>
            </w:r>
            <w:r>
              <w:rPr>
                <w:noProof/>
                <w:webHidden/>
              </w:rPr>
              <w:t>49</w:t>
            </w:r>
            <w:r>
              <w:rPr>
                <w:noProof/>
                <w:webHidden/>
              </w:rPr>
              <w:fldChar w:fldCharType="end"/>
            </w:r>
          </w:hyperlink>
        </w:p>
        <w:p w14:paraId="616899BB" w14:textId="2495D59E"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02" w:history="1">
            <w:r w:rsidRPr="00CD2C62">
              <w:rPr>
                <w:rStyle w:val="Hyperlink"/>
                <w:noProof/>
                <w14:scene3d>
                  <w14:camera w14:prst="orthographicFront"/>
                  <w14:lightRig w14:rig="threePt" w14:dir="t">
                    <w14:rot w14:lat="0" w14:lon="0" w14:rev="0"/>
                  </w14:lightRig>
                </w14:scene3d>
              </w:rPr>
              <w:t>7.2</w:t>
            </w:r>
            <w:r>
              <w:rPr>
                <w:rFonts w:eastAsiaTheme="minorEastAsia" w:cstheme="minorBidi"/>
                <w:bCs w:val="0"/>
                <w:noProof/>
                <w:kern w:val="2"/>
                <w:sz w:val="24"/>
                <w:szCs w:val="24"/>
                <w:lang w:eastAsia="en-US"/>
                <w14:ligatures w14:val="standardContextual"/>
              </w:rPr>
              <w:tab/>
            </w:r>
            <w:r w:rsidRPr="00CD2C62">
              <w:rPr>
                <w:rStyle w:val="Hyperlink"/>
                <w:noProof/>
              </w:rPr>
              <w:t>Intellectual Property Rights and Plagiarism</w:t>
            </w:r>
            <w:r>
              <w:rPr>
                <w:noProof/>
                <w:webHidden/>
              </w:rPr>
              <w:tab/>
            </w:r>
            <w:r>
              <w:rPr>
                <w:noProof/>
                <w:webHidden/>
              </w:rPr>
              <w:fldChar w:fldCharType="begin"/>
            </w:r>
            <w:r>
              <w:rPr>
                <w:noProof/>
                <w:webHidden/>
              </w:rPr>
              <w:instrText xml:space="preserve"> PAGEREF _Toc146014402 \h </w:instrText>
            </w:r>
            <w:r>
              <w:rPr>
                <w:noProof/>
                <w:webHidden/>
              </w:rPr>
            </w:r>
            <w:r>
              <w:rPr>
                <w:noProof/>
                <w:webHidden/>
              </w:rPr>
              <w:fldChar w:fldCharType="separate"/>
            </w:r>
            <w:r>
              <w:rPr>
                <w:noProof/>
                <w:webHidden/>
              </w:rPr>
              <w:t>50</w:t>
            </w:r>
            <w:r>
              <w:rPr>
                <w:noProof/>
                <w:webHidden/>
              </w:rPr>
              <w:fldChar w:fldCharType="end"/>
            </w:r>
          </w:hyperlink>
        </w:p>
        <w:p w14:paraId="04DE84F6" w14:textId="6880715C"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03" w:history="1">
            <w:r w:rsidRPr="00CD2C62">
              <w:rPr>
                <w:rStyle w:val="Hyperlink"/>
                <w:noProof/>
                <w14:scene3d>
                  <w14:camera w14:prst="orthographicFront"/>
                  <w14:lightRig w14:rig="threePt" w14:dir="t">
                    <w14:rot w14:lat="0" w14:lon="0" w14:rev="0"/>
                  </w14:lightRig>
                </w14:scene3d>
              </w:rPr>
              <w:t>7.2.1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Intellectual property rights</w:t>
            </w:r>
            <w:r>
              <w:rPr>
                <w:noProof/>
                <w:webHidden/>
              </w:rPr>
              <w:tab/>
            </w:r>
            <w:r>
              <w:rPr>
                <w:noProof/>
                <w:webHidden/>
              </w:rPr>
              <w:fldChar w:fldCharType="begin"/>
            </w:r>
            <w:r>
              <w:rPr>
                <w:noProof/>
                <w:webHidden/>
              </w:rPr>
              <w:instrText xml:space="preserve"> PAGEREF _Toc146014403 \h </w:instrText>
            </w:r>
            <w:r>
              <w:rPr>
                <w:noProof/>
                <w:webHidden/>
              </w:rPr>
            </w:r>
            <w:r>
              <w:rPr>
                <w:noProof/>
                <w:webHidden/>
              </w:rPr>
              <w:fldChar w:fldCharType="separate"/>
            </w:r>
            <w:r>
              <w:rPr>
                <w:noProof/>
                <w:webHidden/>
              </w:rPr>
              <w:t>50</w:t>
            </w:r>
            <w:r>
              <w:rPr>
                <w:noProof/>
                <w:webHidden/>
              </w:rPr>
              <w:fldChar w:fldCharType="end"/>
            </w:r>
          </w:hyperlink>
        </w:p>
        <w:p w14:paraId="679F85AA" w14:textId="4412C57E"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04" w:history="1">
            <w:r w:rsidRPr="00CD2C62">
              <w:rPr>
                <w:rStyle w:val="Hyperlink"/>
                <w:noProof/>
                <w14:scene3d>
                  <w14:camera w14:prst="orthographicFront"/>
                  <w14:lightRig w14:rig="threePt" w14:dir="t">
                    <w14:rot w14:lat="0" w14:lon="0" w14:rev="0"/>
                  </w14:lightRig>
                </w14:scene3d>
              </w:rPr>
              <w:t>7.2.2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Plagiarism</w:t>
            </w:r>
            <w:r>
              <w:rPr>
                <w:noProof/>
                <w:webHidden/>
              </w:rPr>
              <w:tab/>
            </w:r>
            <w:r>
              <w:rPr>
                <w:noProof/>
                <w:webHidden/>
              </w:rPr>
              <w:fldChar w:fldCharType="begin"/>
            </w:r>
            <w:r>
              <w:rPr>
                <w:noProof/>
                <w:webHidden/>
              </w:rPr>
              <w:instrText xml:space="preserve"> PAGEREF _Toc146014404 \h </w:instrText>
            </w:r>
            <w:r>
              <w:rPr>
                <w:noProof/>
                <w:webHidden/>
              </w:rPr>
            </w:r>
            <w:r>
              <w:rPr>
                <w:noProof/>
                <w:webHidden/>
              </w:rPr>
              <w:fldChar w:fldCharType="separate"/>
            </w:r>
            <w:r>
              <w:rPr>
                <w:noProof/>
                <w:webHidden/>
              </w:rPr>
              <w:t>50</w:t>
            </w:r>
            <w:r>
              <w:rPr>
                <w:noProof/>
                <w:webHidden/>
              </w:rPr>
              <w:fldChar w:fldCharType="end"/>
            </w:r>
          </w:hyperlink>
        </w:p>
        <w:p w14:paraId="6DD7C2B7" w14:textId="44A2F918"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05" w:history="1">
            <w:r w:rsidRPr="00CD2C62">
              <w:rPr>
                <w:rStyle w:val="Hyperlink"/>
                <w:noProof/>
                <w14:scene3d>
                  <w14:camera w14:prst="orthographicFront"/>
                  <w14:lightRig w14:rig="threePt" w14:dir="t">
                    <w14:rot w14:lat="0" w14:lon="0" w14:rev="0"/>
                  </w14:lightRig>
                </w14:scene3d>
              </w:rPr>
              <w:t>7.3</w:t>
            </w:r>
            <w:r>
              <w:rPr>
                <w:rFonts w:eastAsiaTheme="minorEastAsia" w:cstheme="minorBidi"/>
                <w:bCs w:val="0"/>
                <w:noProof/>
                <w:kern w:val="2"/>
                <w:sz w:val="24"/>
                <w:szCs w:val="24"/>
                <w:lang w:eastAsia="en-US"/>
                <w14:ligatures w14:val="standardContextual"/>
              </w:rPr>
              <w:tab/>
            </w:r>
            <w:r w:rsidRPr="00CD2C62">
              <w:rPr>
                <w:rStyle w:val="Hyperlink"/>
                <w:noProof/>
              </w:rPr>
              <w:t>Thesis submission</w:t>
            </w:r>
            <w:r>
              <w:rPr>
                <w:noProof/>
                <w:webHidden/>
              </w:rPr>
              <w:tab/>
            </w:r>
            <w:r>
              <w:rPr>
                <w:noProof/>
                <w:webHidden/>
              </w:rPr>
              <w:fldChar w:fldCharType="begin"/>
            </w:r>
            <w:r>
              <w:rPr>
                <w:noProof/>
                <w:webHidden/>
              </w:rPr>
              <w:instrText xml:space="preserve"> PAGEREF _Toc146014405 \h </w:instrText>
            </w:r>
            <w:r>
              <w:rPr>
                <w:noProof/>
                <w:webHidden/>
              </w:rPr>
            </w:r>
            <w:r>
              <w:rPr>
                <w:noProof/>
                <w:webHidden/>
              </w:rPr>
              <w:fldChar w:fldCharType="separate"/>
            </w:r>
            <w:r>
              <w:rPr>
                <w:noProof/>
                <w:webHidden/>
              </w:rPr>
              <w:t>51</w:t>
            </w:r>
            <w:r>
              <w:rPr>
                <w:noProof/>
                <w:webHidden/>
              </w:rPr>
              <w:fldChar w:fldCharType="end"/>
            </w:r>
          </w:hyperlink>
        </w:p>
        <w:p w14:paraId="0955DF45" w14:textId="085239A7"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06" w:history="1">
            <w:r w:rsidRPr="00CD2C62">
              <w:rPr>
                <w:rStyle w:val="Hyperlink"/>
                <w:noProof/>
                <w14:scene3d>
                  <w14:camera w14:prst="orthographicFront"/>
                  <w14:lightRig w14:rig="threePt" w14:dir="t">
                    <w14:rot w14:lat="0" w14:lon="0" w14:rev="0"/>
                  </w14:lightRig>
                </w14:scene3d>
              </w:rPr>
              <w:t>7.3.1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Title page</w:t>
            </w:r>
            <w:r>
              <w:rPr>
                <w:noProof/>
                <w:webHidden/>
              </w:rPr>
              <w:tab/>
            </w:r>
            <w:r>
              <w:rPr>
                <w:noProof/>
                <w:webHidden/>
              </w:rPr>
              <w:fldChar w:fldCharType="begin"/>
            </w:r>
            <w:r>
              <w:rPr>
                <w:noProof/>
                <w:webHidden/>
              </w:rPr>
              <w:instrText xml:space="preserve"> PAGEREF _Toc146014406 \h </w:instrText>
            </w:r>
            <w:r>
              <w:rPr>
                <w:noProof/>
                <w:webHidden/>
              </w:rPr>
            </w:r>
            <w:r>
              <w:rPr>
                <w:noProof/>
                <w:webHidden/>
              </w:rPr>
              <w:fldChar w:fldCharType="separate"/>
            </w:r>
            <w:r>
              <w:rPr>
                <w:noProof/>
                <w:webHidden/>
              </w:rPr>
              <w:t>51</w:t>
            </w:r>
            <w:r>
              <w:rPr>
                <w:noProof/>
                <w:webHidden/>
              </w:rPr>
              <w:fldChar w:fldCharType="end"/>
            </w:r>
          </w:hyperlink>
        </w:p>
        <w:p w14:paraId="3E63060D" w14:textId="00CA4161"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07" w:history="1">
            <w:r w:rsidRPr="00CD2C62">
              <w:rPr>
                <w:rStyle w:val="Hyperlink"/>
                <w:noProof/>
                <w14:scene3d>
                  <w14:camera w14:prst="orthographicFront"/>
                  <w14:lightRig w14:rig="threePt" w14:dir="t">
                    <w14:rot w14:lat="0" w14:lon="0" w14:rev="0"/>
                  </w14:lightRig>
                </w14:scene3d>
              </w:rPr>
              <w:t>7.3.2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Abstract</w:t>
            </w:r>
            <w:r>
              <w:rPr>
                <w:noProof/>
                <w:webHidden/>
              </w:rPr>
              <w:tab/>
            </w:r>
            <w:r>
              <w:rPr>
                <w:noProof/>
                <w:webHidden/>
              </w:rPr>
              <w:fldChar w:fldCharType="begin"/>
            </w:r>
            <w:r>
              <w:rPr>
                <w:noProof/>
                <w:webHidden/>
              </w:rPr>
              <w:instrText xml:space="preserve"> PAGEREF _Toc146014407 \h </w:instrText>
            </w:r>
            <w:r>
              <w:rPr>
                <w:noProof/>
                <w:webHidden/>
              </w:rPr>
            </w:r>
            <w:r>
              <w:rPr>
                <w:noProof/>
                <w:webHidden/>
              </w:rPr>
              <w:fldChar w:fldCharType="separate"/>
            </w:r>
            <w:r>
              <w:rPr>
                <w:noProof/>
                <w:webHidden/>
              </w:rPr>
              <w:t>51</w:t>
            </w:r>
            <w:r>
              <w:rPr>
                <w:noProof/>
                <w:webHidden/>
              </w:rPr>
              <w:fldChar w:fldCharType="end"/>
            </w:r>
          </w:hyperlink>
        </w:p>
        <w:p w14:paraId="77EBEC19" w14:textId="1057EC3C"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08" w:history="1">
            <w:r w:rsidRPr="00CD2C62">
              <w:rPr>
                <w:rStyle w:val="Hyperlink"/>
                <w:noProof/>
                <w14:scene3d>
                  <w14:camera w14:prst="orthographicFront"/>
                  <w14:lightRig w14:rig="threePt" w14:dir="t">
                    <w14:rot w14:lat="0" w14:lon="0" w14:rev="0"/>
                  </w14:lightRig>
                </w14:scene3d>
              </w:rPr>
              <w:t>7.3.3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Preparation of theses and abstracts-style and format</w:t>
            </w:r>
            <w:r>
              <w:rPr>
                <w:noProof/>
                <w:webHidden/>
              </w:rPr>
              <w:tab/>
            </w:r>
            <w:r>
              <w:rPr>
                <w:noProof/>
                <w:webHidden/>
              </w:rPr>
              <w:fldChar w:fldCharType="begin"/>
            </w:r>
            <w:r>
              <w:rPr>
                <w:noProof/>
                <w:webHidden/>
              </w:rPr>
              <w:instrText xml:space="preserve"> PAGEREF _Toc146014408 \h </w:instrText>
            </w:r>
            <w:r>
              <w:rPr>
                <w:noProof/>
                <w:webHidden/>
              </w:rPr>
            </w:r>
            <w:r>
              <w:rPr>
                <w:noProof/>
                <w:webHidden/>
              </w:rPr>
              <w:fldChar w:fldCharType="separate"/>
            </w:r>
            <w:r>
              <w:rPr>
                <w:noProof/>
                <w:webHidden/>
              </w:rPr>
              <w:t>52</w:t>
            </w:r>
            <w:r>
              <w:rPr>
                <w:noProof/>
                <w:webHidden/>
              </w:rPr>
              <w:fldChar w:fldCharType="end"/>
            </w:r>
          </w:hyperlink>
        </w:p>
        <w:p w14:paraId="30CD70F2" w14:textId="60A86895"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09" w:history="1">
            <w:r w:rsidRPr="00CD2C62">
              <w:rPr>
                <w:rStyle w:val="Hyperlink"/>
                <w:noProof/>
                <w14:scene3d>
                  <w14:camera w14:prst="orthographicFront"/>
                  <w14:lightRig w14:rig="threePt" w14:dir="t">
                    <w14:rot w14:lat="0" w14:lon="0" w14:rev="0"/>
                  </w14:lightRig>
                </w14:scene3d>
              </w:rPr>
              <w:t>7.3.4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Submission of examiners’ copies of your thesis</w:t>
            </w:r>
            <w:r>
              <w:rPr>
                <w:noProof/>
                <w:webHidden/>
              </w:rPr>
              <w:tab/>
            </w:r>
            <w:r>
              <w:rPr>
                <w:noProof/>
                <w:webHidden/>
              </w:rPr>
              <w:fldChar w:fldCharType="begin"/>
            </w:r>
            <w:r>
              <w:rPr>
                <w:noProof/>
                <w:webHidden/>
              </w:rPr>
              <w:instrText xml:space="preserve"> PAGEREF _Toc146014409 \h </w:instrText>
            </w:r>
            <w:r>
              <w:rPr>
                <w:noProof/>
                <w:webHidden/>
              </w:rPr>
            </w:r>
            <w:r>
              <w:rPr>
                <w:noProof/>
                <w:webHidden/>
              </w:rPr>
              <w:fldChar w:fldCharType="separate"/>
            </w:r>
            <w:r>
              <w:rPr>
                <w:noProof/>
                <w:webHidden/>
              </w:rPr>
              <w:t>52</w:t>
            </w:r>
            <w:r>
              <w:rPr>
                <w:noProof/>
                <w:webHidden/>
              </w:rPr>
              <w:fldChar w:fldCharType="end"/>
            </w:r>
          </w:hyperlink>
        </w:p>
        <w:p w14:paraId="5472C31D" w14:textId="2E6CC233"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10" w:history="1">
            <w:r w:rsidRPr="00CD2C62">
              <w:rPr>
                <w:rStyle w:val="Hyperlink"/>
                <w:noProof/>
                <w14:scene3d>
                  <w14:camera w14:prst="orthographicFront"/>
                  <w14:lightRig w14:rig="threePt" w14:dir="t">
                    <w14:rot w14:lat="0" w14:lon="0" w14:rev="0"/>
                  </w14:lightRig>
                </w14:scene3d>
              </w:rPr>
              <w:t>7.4</w:t>
            </w:r>
            <w:r>
              <w:rPr>
                <w:rFonts w:eastAsiaTheme="minorEastAsia" w:cstheme="minorBidi"/>
                <w:bCs w:val="0"/>
                <w:noProof/>
                <w:kern w:val="2"/>
                <w:sz w:val="24"/>
                <w:szCs w:val="24"/>
                <w:lang w:eastAsia="en-US"/>
                <w14:ligatures w14:val="standardContextual"/>
              </w:rPr>
              <w:tab/>
            </w:r>
            <w:r w:rsidRPr="00CD2C62">
              <w:rPr>
                <w:rStyle w:val="Hyperlink"/>
                <w:noProof/>
              </w:rPr>
              <w:t>Dispensations from viva regulations</w:t>
            </w:r>
            <w:r>
              <w:rPr>
                <w:noProof/>
                <w:webHidden/>
              </w:rPr>
              <w:tab/>
            </w:r>
            <w:r>
              <w:rPr>
                <w:noProof/>
                <w:webHidden/>
              </w:rPr>
              <w:fldChar w:fldCharType="begin"/>
            </w:r>
            <w:r>
              <w:rPr>
                <w:noProof/>
                <w:webHidden/>
              </w:rPr>
              <w:instrText xml:space="preserve"> PAGEREF _Toc146014410 \h </w:instrText>
            </w:r>
            <w:r>
              <w:rPr>
                <w:noProof/>
                <w:webHidden/>
              </w:rPr>
            </w:r>
            <w:r>
              <w:rPr>
                <w:noProof/>
                <w:webHidden/>
              </w:rPr>
              <w:fldChar w:fldCharType="separate"/>
            </w:r>
            <w:r>
              <w:rPr>
                <w:noProof/>
                <w:webHidden/>
              </w:rPr>
              <w:t>53</w:t>
            </w:r>
            <w:r>
              <w:rPr>
                <w:noProof/>
                <w:webHidden/>
              </w:rPr>
              <w:fldChar w:fldCharType="end"/>
            </w:r>
          </w:hyperlink>
        </w:p>
        <w:p w14:paraId="51B40926" w14:textId="753E7396"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11" w:history="1">
            <w:r w:rsidRPr="00CD2C62">
              <w:rPr>
                <w:rStyle w:val="Hyperlink"/>
                <w:noProof/>
                <w14:scene3d>
                  <w14:camera w14:prst="orthographicFront"/>
                  <w14:lightRig w14:rig="threePt" w14:dir="t">
                    <w14:rot w14:lat="0" w14:lon="0" w14:rev="0"/>
                  </w14:lightRig>
                </w14:scene3d>
              </w:rPr>
              <w:t>7.5</w:t>
            </w:r>
            <w:r>
              <w:rPr>
                <w:rFonts w:eastAsiaTheme="minorEastAsia" w:cstheme="minorBidi"/>
                <w:bCs w:val="0"/>
                <w:noProof/>
                <w:kern w:val="2"/>
                <w:sz w:val="24"/>
                <w:szCs w:val="24"/>
                <w:lang w:eastAsia="en-US"/>
                <w14:ligatures w14:val="standardContextual"/>
              </w:rPr>
              <w:tab/>
            </w:r>
            <w:r w:rsidRPr="00CD2C62">
              <w:rPr>
                <w:rStyle w:val="Hyperlink"/>
                <w:noProof/>
              </w:rPr>
              <w:t>Notification of results of DPhil viva</w:t>
            </w:r>
            <w:r>
              <w:rPr>
                <w:noProof/>
                <w:webHidden/>
              </w:rPr>
              <w:tab/>
            </w:r>
            <w:r>
              <w:rPr>
                <w:noProof/>
                <w:webHidden/>
              </w:rPr>
              <w:fldChar w:fldCharType="begin"/>
            </w:r>
            <w:r>
              <w:rPr>
                <w:noProof/>
                <w:webHidden/>
              </w:rPr>
              <w:instrText xml:space="preserve"> PAGEREF _Toc146014411 \h </w:instrText>
            </w:r>
            <w:r>
              <w:rPr>
                <w:noProof/>
                <w:webHidden/>
              </w:rPr>
            </w:r>
            <w:r>
              <w:rPr>
                <w:noProof/>
                <w:webHidden/>
              </w:rPr>
              <w:fldChar w:fldCharType="separate"/>
            </w:r>
            <w:r>
              <w:rPr>
                <w:noProof/>
                <w:webHidden/>
              </w:rPr>
              <w:t>53</w:t>
            </w:r>
            <w:r>
              <w:rPr>
                <w:noProof/>
                <w:webHidden/>
              </w:rPr>
              <w:fldChar w:fldCharType="end"/>
            </w:r>
          </w:hyperlink>
        </w:p>
        <w:p w14:paraId="02CFD9F0" w14:textId="4E0B2122"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12" w:history="1">
            <w:r w:rsidRPr="00CD2C62">
              <w:rPr>
                <w:rStyle w:val="Hyperlink"/>
                <w:noProof/>
                <w14:scene3d>
                  <w14:camera w14:prst="orthographicFront"/>
                  <w14:lightRig w14:rig="threePt" w14:dir="t">
                    <w14:rot w14:lat="0" w14:lon="0" w14:rev="0"/>
                  </w14:lightRig>
                </w14:scene3d>
              </w:rPr>
              <w:t>7.5.1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Minor DPhil corrections</w:t>
            </w:r>
            <w:r>
              <w:rPr>
                <w:noProof/>
                <w:webHidden/>
              </w:rPr>
              <w:tab/>
            </w:r>
            <w:r>
              <w:rPr>
                <w:noProof/>
                <w:webHidden/>
              </w:rPr>
              <w:fldChar w:fldCharType="begin"/>
            </w:r>
            <w:r>
              <w:rPr>
                <w:noProof/>
                <w:webHidden/>
              </w:rPr>
              <w:instrText xml:space="preserve"> PAGEREF _Toc146014412 \h </w:instrText>
            </w:r>
            <w:r>
              <w:rPr>
                <w:noProof/>
                <w:webHidden/>
              </w:rPr>
            </w:r>
            <w:r>
              <w:rPr>
                <w:noProof/>
                <w:webHidden/>
              </w:rPr>
              <w:fldChar w:fldCharType="separate"/>
            </w:r>
            <w:r>
              <w:rPr>
                <w:noProof/>
                <w:webHidden/>
              </w:rPr>
              <w:t>54</w:t>
            </w:r>
            <w:r>
              <w:rPr>
                <w:noProof/>
                <w:webHidden/>
              </w:rPr>
              <w:fldChar w:fldCharType="end"/>
            </w:r>
          </w:hyperlink>
        </w:p>
        <w:p w14:paraId="7AE88B93" w14:textId="0A393DF8"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13" w:history="1">
            <w:r w:rsidRPr="00CD2C62">
              <w:rPr>
                <w:rStyle w:val="Hyperlink"/>
                <w:noProof/>
                <w14:scene3d>
                  <w14:camera w14:prst="orthographicFront"/>
                  <w14:lightRig w14:rig="threePt" w14:dir="t">
                    <w14:rot w14:lat="0" w14:lon="0" w14:rev="0"/>
                  </w14:lightRig>
                </w14:scene3d>
              </w:rPr>
              <w:t>7.5.2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Major Corrections</w:t>
            </w:r>
            <w:r>
              <w:rPr>
                <w:noProof/>
                <w:webHidden/>
              </w:rPr>
              <w:tab/>
            </w:r>
            <w:r>
              <w:rPr>
                <w:noProof/>
                <w:webHidden/>
              </w:rPr>
              <w:fldChar w:fldCharType="begin"/>
            </w:r>
            <w:r>
              <w:rPr>
                <w:noProof/>
                <w:webHidden/>
              </w:rPr>
              <w:instrText xml:space="preserve"> PAGEREF _Toc146014413 \h </w:instrText>
            </w:r>
            <w:r>
              <w:rPr>
                <w:noProof/>
                <w:webHidden/>
              </w:rPr>
            </w:r>
            <w:r>
              <w:rPr>
                <w:noProof/>
                <w:webHidden/>
              </w:rPr>
              <w:fldChar w:fldCharType="separate"/>
            </w:r>
            <w:r>
              <w:rPr>
                <w:noProof/>
                <w:webHidden/>
              </w:rPr>
              <w:t>54</w:t>
            </w:r>
            <w:r>
              <w:rPr>
                <w:noProof/>
                <w:webHidden/>
              </w:rPr>
              <w:fldChar w:fldCharType="end"/>
            </w:r>
          </w:hyperlink>
        </w:p>
        <w:p w14:paraId="463F79DE" w14:textId="22AE6385"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14" w:history="1">
            <w:r w:rsidRPr="00CD2C62">
              <w:rPr>
                <w:rStyle w:val="Hyperlink"/>
                <w:noProof/>
                <w14:scene3d>
                  <w14:camera w14:prst="orthographicFront"/>
                  <w14:lightRig w14:rig="threePt" w14:dir="t">
                    <w14:rot w14:lat="0" w14:lon="0" w14:rev="0"/>
                  </w14:lightRig>
                </w14:scene3d>
              </w:rPr>
              <w:t>7.5.3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Reference Back</w:t>
            </w:r>
            <w:r>
              <w:rPr>
                <w:noProof/>
                <w:webHidden/>
              </w:rPr>
              <w:tab/>
            </w:r>
            <w:r>
              <w:rPr>
                <w:noProof/>
                <w:webHidden/>
              </w:rPr>
              <w:fldChar w:fldCharType="begin"/>
            </w:r>
            <w:r>
              <w:rPr>
                <w:noProof/>
                <w:webHidden/>
              </w:rPr>
              <w:instrText xml:space="preserve"> PAGEREF _Toc146014414 \h </w:instrText>
            </w:r>
            <w:r>
              <w:rPr>
                <w:noProof/>
                <w:webHidden/>
              </w:rPr>
            </w:r>
            <w:r>
              <w:rPr>
                <w:noProof/>
                <w:webHidden/>
              </w:rPr>
              <w:fldChar w:fldCharType="separate"/>
            </w:r>
            <w:r>
              <w:rPr>
                <w:noProof/>
                <w:webHidden/>
              </w:rPr>
              <w:t>54</w:t>
            </w:r>
            <w:r>
              <w:rPr>
                <w:noProof/>
                <w:webHidden/>
              </w:rPr>
              <w:fldChar w:fldCharType="end"/>
            </w:r>
          </w:hyperlink>
        </w:p>
        <w:p w14:paraId="0C3326F9" w14:textId="6CE32A37"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15" w:history="1">
            <w:r w:rsidRPr="00CD2C62">
              <w:rPr>
                <w:rStyle w:val="Hyperlink"/>
                <w:noProof/>
                <w14:scene3d>
                  <w14:camera w14:prst="orthographicFront"/>
                  <w14:lightRig w14:rig="threePt" w14:dir="t">
                    <w14:rot w14:lat="0" w14:lon="0" w14:rev="0"/>
                  </w14:lightRig>
                </w14:scene3d>
              </w:rPr>
              <w:t>7.6</w:t>
            </w:r>
            <w:r>
              <w:rPr>
                <w:rFonts w:eastAsiaTheme="minorEastAsia" w:cstheme="minorBidi"/>
                <w:bCs w:val="0"/>
                <w:noProof/>
                <w:kern w:val="2"/>
                <w:sz w:val="24"/>
                <w:szCs w:val="24"/>
                <w:lang w:eastAsia="en-US"/>
                <w14:ligatures w14:val="standardContextual"/>
              </w:rPr>
              <w:tab/>
            </w:r>
            <w:r w:rsidRPr="00CD2C62">
              <w:rPr>
                <w:rStyle w:val="Hyperlink"/>
                <w:noProof/>
              </w:rPr>
              <w:t>Library copies</w:t>
            </w:r>
            <w:r>
              <w:rPr>
                <w:noProof/>
                <w:webHidden/>
              </w:rPr>
              <w:tab/>
            </w:r>
            <w:r>
              <w:rPr>
                <w:noProof/>
                <w:webHidden/>
              </w:rPr>
              <w:fldChar w:fldCharType="begin"/>
            </w:r>
            <w:r>
              <w:rPr>
                <w:noProof/>
                <w:webHidden/>
              </w:rPr>
              <w:instrText xml:space="preserve"> PAGEREF _Toc146014415 \h </w:instrText>
            </w:r>
            <w:r>
              <w:rPr>
                <w:noProof/>
                <w:webHidden/>
              </w:rPr>
            </w:r>
            <w:r>
              <w:rPr>
                <w:noProof/>
                <w:webHidden/>
              </w:rPr>
              <w:fldChar w:fldCharType="separate"/>
            </w:r>
            <w:r>
              <w:rPr>
                <w:noProof/>
                <w:webHidden/>
              </w:rPr>
              <w:t>54</w:t>
            </w:r>
            <w:r>
              <w:rPr>
                <w:noProof/>
                <w:webHidden/>
              </w:rPr>
              <w:fldChar w:fldCharType="end"/>
            </w:r>
          </w:hyperlink>
        </w:p>
        <w:p w14:paraId="216AD276" w14:textId="072FC25D"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16" w:history="1">
            <w:r w:rsidRPr="00CD2C62">
              <w:rPr>
                <w:rStyle w:val="Hyperlink"/>
                <w:noProof/>
                <w14:scene3d>
                  <w14:camera w14:prst="orthographicFront"/>
                  <w14:lightRig w14:rig="threePt" w14:dir="t">
                    <w14:rot w14:lat="0" w14:lon="0" w14:rev="0"/>
                  </w14:lightRig>
                </w14:scene3d>
              </w:rPr>
              <w:t>7.7</w:t>
            </w:r>
            <w:r>
              <w:rPr>
                <w:rFonts w:eastAsiaTheme="minorEastAsia" w:cstheme="minorBidi"/>
                <w:bCs w:val="0"/>
                <w:noProof/>
                <w:kern w:val="2"/>
                <w:sz w:val="24"/>
                <w:szCs w:val="24"/>
                <w:lang w:eastAsia="en-US"/>
                <w14:ligatures w14:val="standardContextual"/>
              </w:rPr>
              <w:tab/>
            </w:r>
            <w:r w:rsidRPr="00CD2C62">
              <w:rPr>
                <w:rStyle w:val="Hyperlink"/>
                <w:noProof/>
              </w:rPr>
              <w:t>Conferral of degree</w:t>
            </w:r>
            <w:r>
              <w:rPr>
                <w:noProof/>
                <w:webHidden/>
              </w:rPr>
              <w:tab/>
            </w:r>
            <w:r>
              <w:rPr>
                <w:noProof/>
                <w:webHidden/>
              </w:rPr>
              <w:fldChar w:fldCharType="begin"/>
            </w:r>
            <w:r>
              <w:rPr>
                <w:noProof/>
                <w:webHidden/>
              </w:rPr>
              <w:instrText xml:space="preserve"> PAGEREF _Toc146014416 \h </w:instrText>
            </w:r>
            <w:r>
              <w:rPr>
                <w:noProof/>
                <w:webHidden/>
              </w:rPr>
            </w:r>
            <w:r>
              <w:rPr>
                <w:noProof/>
                <w:webHidden/>
              </w:rPr>
              <w:fldChar w:fldCharType="separate"/>
            </w:r>
            <w:r>
              <w:rPr>
                <w:noProof/>
                <w:webHidden/>
              </w:rPr>
              <w:t>55</w:t>
            </w:r>
            <w:r>
              <w:rPr>
                <w:noProof/>
                <w:webHidden/>
              </w:rPr>
              <w:fldChar w:fldCharType="end"/>
            </w:r>
          </w:hyperlink>
        </w:p>
        <w:p w14:paraId="1A18AE98" w14:textId="78DCA50A"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17" w:history="1">
            <w:r w:rsidRPr="00CD2C62">
              <w:rPr>
                <w:rStyle w:val="Hyperlink"/>
                <w:noProof/>
                <w14:scene3d>
                  <w14:camera w14:prst="orthographicFront"/>
                  <w14:lightRig w14:rig="threePt" w14:dir="t">
                    <w14:rot w14:lat="0" w14:lon="0" w14:rev="0"/>
                  </w14:lightRig>
                </w14:scene3d>
              </w:rPr>
              <w:t>7.8</w:t>
            </w:r>
            <w:r>
              <w:rPr>
                <w:rFonts w:eastAsiaTheme="minorEastAsia" w:cstheme="minorBidi"/>
                <w:bCs w:val="0"/>
                <w:noProof/>
                <w:kern w:val="2"/>
                <w:sz w:val="24"/>
                <w:szCs w:val="24"/>
                <w:lang w:eastAsia="en-US"/>
                <w14:ligatures w14:val="standardContextual"/>
              </w:rPr>
              <w:tab/>
            </w:r>
            <w:r w:rsidRPr="00CD2C62">
              <w:rPr>
                <w:rStyle w:val="Hyperlink"/>
                <w:noProof/>
              </w:rPr>
              <w:t>DPhil student research data and records management</w:t>
            </w:r>
            <w:r>
              <w:rPr>
                <w:noProof/>
                <w:webHidden/>
              </w:rPr>
              <w:tab/>
            </w:r>
            <w:r>
              <w:rPr>
                <w:noProof/>
                <w:webHidden/>
              </w:rPr>
              <w:fldChar w:fldCharType="begin"/>
            </w:r>
            <w:r>
              <w:rPr>
                <w:noProof/>
                <w:webHidden/>
              </w:rPr>
              <w:instrText xml:space="preserve"> PAGEREF _Toc146014417 \h </w:instrText>
            </w:r>
            <w:r>
              <w:rPr>
                <w:noProof/>
                <w:webHidden/>
              </w:rPr>
            </w:r>
            <w:r>
              <w:rPr>
                <w:noProof/>
                <w:webHidden/>
              </w:rPr>
              <w:fldChar w:fldCharType="separate"/>
            </w:r>
            <w:r>
              <w:rPr>
                <w:noProof/>
                <w:webHidden/>
              </w:rPr>
              <w:t>55</w:t>
            </w:r>
            <w:r>
              <w:rPr>
                <w:noProof/>
                <w:webHidden/>
              </w:rPr>
              <w:fldChar w:fldCharType="end"/>
            </w:r>
          </w:hyperlink>
        </w:p>
        <w:p w14:paraId="3FEEB9C3" w14:textId="6C574BA8" w:rsidR="008404DF" w:rsidRDefault="008404DF">
          <w:pPr>
            <w:pStyle w:val="TOC1"/>
            <w:tabs>
              <w:tab w:val="left" w:pos="440"/>
              <w:tab w:val="right" w:leader="dot" w:pos="9016"/>
            </w:tabs>
            <w:rPr>
              <w:rFonts w:eastAsiaTheme="minorEastAsia" w:cstheme="minorBidi"/>
              <w:b w:val="0"/>
              <w:bCs w:val="0"/>
              <w:iCs w:val="0"/>
              <w:noProof/>
              <w:kern w:val="2"/>
              <w:lang w:eastAsia="en-US"/>
              <w14:ligatures w14:val="standardContextual"/>
            </w:rPr>
          </w:pPr>
          <w:hyperlink w:anchor="_Toc146014418" w:history="1">
            <w:r w:rsidRPr="00CD2C62">
              <w:rPr>
                <w:rStyle w:val="Hyperlink"/>
                <w:noProof/>
                <w14:scene3d>
                  <w14:camera w14:prst="orthographicFront"/>
                  <w14:lightRig w14:rig="threePt" w14:dir="t">
                    <w14:rot w14:lat="0" w14:lon="0" w14:rev="0"/>
                  </w14:lightRig>
                </w14:scene3d>
              </w:rPr>
              <w:t>8.</w:t>
            </w:r>
            <w:r>
              <w:rPr>
                <w:rFonts w:eastAsiaTheme="minorEastAsia" w:cstheme="minorBidi"/>
                <w:b w:val="0"/>
                <w:bCs w:val="0"/>
                <w:iCs w:val="0"/>
                <w:noProof/>
                <w:kern w:val="2"/>
                <w:lang w:eastAsia="en-US"/>
                <w14:ligatures w14:val="standardContextual"/>
              </w:rPr>
              <w:tab/>
            </w:r>
            <w:r w:rsidRPr="00CD2C62">
              <w:rPr>
                <w:rStyle w:val="Hyperlink"/>
                <w:noProof/>
              </w:rPr>
              <w:t>Supervision and Teaching</w:t>
            </w:r>
            <w:r>
              <w:rPr>
                <w:noProof/>
                <w:webHidden/>
              </w:rPr>
              <w:tab/>
            </w:r>
            <w:r>
              <w:rPr>
                <w:noProof/>
                <w:webHidden/>
              </w:rPr>
              <w:fldChar w:fldCharType="begin"/>
            </w:r>
            <w:r>
              <w:rPr>
                <w:noProof/>
                <w:webHidden/>
              </w:rPr>
              <w:instrText xml:space="preserve"> PAGEREF _Toc146014418 \h </w:instrText>
            </w:r>
            <w:r>
              <w:rPr>
                <w:noProof/>
                <w:webHidden/>
              </w:rPr>
            </w:r>
            <w:r>
              <w:rPr>
                <w:noProof/>
                <w:webHidden/>
              </w:rPr>
              <w:fldChar w:fldCharType="separate"/>
            </w:r>
            <w:r>
              <w:rPr>
                <w:noProof/>
                <w:webHidden/>
              </w:rPr>
              <w:t>56</w:t>
            </w:r>
            <w:r>
              <w:rPr>
                <w:noProof/>
                <w:webHidden/>
              </w:rPr>
              <w:fldChar w:fldCharType="end"/>
            </w:r>
          </w:hyperlink>
        </w:p>
        <w:p w14:paraId="44593EB0" w14:textId="445BFE7B"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20" w:history="1">
            <w:r w:rsidRPr="00CD2C62">
              <w:rPr>
                <w:rStyle w:val="Hyperlink"/>
                <w:noProof/>
                <w14:scene3d>
                  <w14:camera w14:prst="orthographicFront"/>
                  <w14:lightRig w14:rig="threePt" w14:dir="t">
                    <w14:rot w14:lat="0" w14:lon="0" w14:rev="0"/>
                  </w14:lightRig>
                </w14:scene3d>
              </w:rPr>
              <w:t>8.1</w:t>
            </w:r>
            <w:r>
              <w:rPr>
                <w:rFonts w:eastAsiaTheme="minorEastAsia" w:cstheme="minorBidi"/>
                <w:bCs w:val="0"/>
                <w:noProof/>
                <w:kern w:val="2"/>
                <w:sz w:val="24"/>
                <w:szCs w:val="24"/>
                <w:lang w:eastAsia="en-US"/>
                <w14:ligatures w14:val="standardContextual"/>
              </w:rPr>
              <w:tab/>
            </w:r>
            <w:r w:rsidRPr="00CD2C62">
              <w:rPr>
                <w:rStyle w:val="Hyperlink"/>
                <w:noProof/>
              </w:rPr>
              <w:t>Supervision</w:t>
            </w:r>
            <w:r>
              <w:rPr>
                <w:noProof/>
                <w:webHidden/>
              </w:rPr>
              <w:tab/>
            </w:r>
            <w:r>
              <w:rPr>
                <w:noProof/>
                <w:webHidden/>
              </w:rPr>
              <w:fldChar w:fldCharType="begin"/>
            </w:r>
            <w:r>
              <w:rPr>
                <w:noProof/>
                <w:webHidden/>
              </w:rPr>
              <w:instrText xml:space="preserve"> PAGEREF _Toc146014420 \h </w:instrText>
            </w:r>
            <w:r>
              <w:rPr>
                <w:noProof/>
                <w:webHidden/>
              </w:rPr>
            </w:r>
            <w:r>
              <w:rPr>
                <w:noProof/>
                <w:webHidden/>
              </w:rPr>
              <w:fldChar w:fldCharType="separate"/>
            </w:r>
            <w:r>
              <w:rPr>
                <w:noProof/>
                <w:webHidden/>
              </w:rPr>
              <w:t>56</w:t>
            </w:r>
            <w:r>
              <w:rPr>
                <w:noProof/>
                <w:webHidden/>
              </w:rPr>
              <w:fldChar w:fldCharType="end"/>
            </w:r>
          </w:hyperlink>
        </w:p>
        <w:p w14:paraId="2EC6BF67" w14:textId="27DCC9B1"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21" w:history="1">
            <w:r w:rsidRPr="00CD2C62">
              <w:rPr>
                <w:rStyle w:val="Hyperlink"/>
                <w:noProof/>
                <w14:scene3d>
                  <w14:camera w14:prst="orthographicFront"/>
                  <w14:lightRig w14:rig="threePt" w14:dir="t">
                    <w14:rot w14:lat="0" w14:lon="0" w14:rev="0"/>
                  </w14:lightRig>
                </w14:scene3d>
              </w:rPr>
              <w:t>8.1.1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Appointment of supervisor(s)</w:t>
            </w:r>
            <w:r>
              <w:rPr>
                <w:noProof/>
                <w:webHidden/>
              </w:rPr>
              <w:tab/>
            </w:r>
            <w:r>
              <w:rPr>
                <w:noProof/>
                <w:webHidden/>
              </w:rPr>
              <w:fldChar w:fldCharType="begin"/>
            </w:r>
            <w:r>
              <w:rPr>
                <w:noProof/>
                <w:webHidden/>
              </w:rPr>
              <w:instrText xml:space="preserve"> PAGEREF _Toc146014421 \h </w:instrText>
            </w:r>
            <w:r>
              <w:rPr>
                <w:noProof/>
                <w:webHidden/>
              </w:rPr>
            </w:r>
            <w:r>
              <w:rPr>
                <w:noProof/>
                <w:webHidden/>
              </w:rPr>
              <w:fldChar w:fldCharType="separate"/>
            </w:r>
            <w:r>
              <w:rPr>
                <w:noProof/>
                <w:webHidden/>
              </w:rPr>
              <w:t>56</w:t>
            </w:r>
            <w:r>
              <w:rPr>
                <w:noProof/>
                <w:webHidden/>
              </w:rPr>
              <w:fldChar w:fldCharType="end"/>
            </w:r>
          </w:hyperlink>
        </w:p>
        <w:p w14:paraId="19A9A79D" w14:textId="1CB43B20"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22" w:history="1">
            <w:r w:rsidRPr="00CD2C62">
              <w:rPr>
                <w:rStyle w:val="Hyperlink"/>
                <w:noProof/>
                <w14:scene3d>
                  <w14:camera w14:prst="orthographicFront"/>
                  <w14:lightRig w14:rig="threePt" w14:dir="t">
                    <w14:rot w14:lat="0" w14:lon="0" w14:rev="0"/>
                  </w14:lightRig>
                </w14:scene3d>
              </w:rPr>
              <w:t>8.1.2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Role of supervisors</w:t>
            </w:r>
            <w:r>
              <w:rPr>
                <w:noProof/>
                <w:webHidden/>
              </w:rPr>
              <w:tab/>
            </w:r>
            <w:r>
              <w:rPr>
                <w:noProof/>
                <w:webHidden/>
              </w:rPr>
              <w:fldChar w:fldCharType="begin"/>
            </w:r>
            <w:r>
              <w:rPr>
                <w:noProof/>
                <w:webHidden/>
              </w:rPr>
              <w:instrText xml:space="preserve"> PAGEREF _Toc146014422 \h </w:instrText>
            </w:r>
            <w:r>
              <w:rPr>
                <w:noProof/>
                <w:webHidden/>
              </w:rPr>
            </w:r>
            <w:r>
              <w:rPr>
                <w:noProof/>
                <w:webHidden/>
              </w:rPr>
              <w:fldChar w:fldCharType="separate"/>
            </w:r>
            <w:r>
              <w:rPr>
                <w:noProof/>
                <w:webHidden/>
              </w:rPr>
              <w:t>56</w:t>
            </w:r>
            <w:r>
              <w:rPr>
                <w:noProof/>
                <w:webHidden/>
              </w:rPr>
              <w:fldChar w:fldCharType="end"/>
            </w:r>
          </w:hyperlink>
        </w:p>
        <w:p w14:paraId="1C8FF9AB" w14:textId="69CCF13F"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23" w:history="1">
            <w:r w:rsidRPr="00CD2C62">
              <w:rPr>
                <w:rStyle w:val="Hyperlink"/>
                <w:noProof/>
                <w14:scene3d>
                  <w14:camera w14:prst="orthographicFront"/>
                  <w14:lightRig w14:rig="threePt" w14:dir="t">
                    <w14:rot w14:lat="0" w14:lon="0" w14:rev="0"/>
                  </w14:lightRig>
                </w14:scene3d>
              </w:rPr>
              <w:t>8.1.3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Contact with supervisors</w:t>
            </w:r>
            <w:r>
              <w:rPr>
                <w:noProof/>
                <w:webHidden/>
              </w:rPr>
              <w:tab/>
            </w:r>
            <w:r>
              <w:rPr>
                <w:noProof/>
                <w:webHidden/>
              </w:rPr>
              <w:fldChar w:fldCharType="begin"/>
            </w:r>
            <w:r>
              <w:rPr>
                <w:noProof/>
                <w:webHidden/>
              </w:rPr>
              <w:instrText xml:space="preserve"> PAGEREF _Toc146014423 \h </w:instrText>
            </w:r>
            <w:r>
              <w:rPr>
                <w:noProof/>
                <w:webHidden/>
              </w:rPr>
            </w:r>
            <w:r>
              <w:rPr>
                <w:noProof/>
                <w:webHidden/>
              </w:rPr>
              <w:fldChar w:fldCharType="separate"/>
            </w:r>
            <w:r>
              <w:rPr>
                <w:noProof/>
                <w:webHidden/>
              </w:rPr>
              <w:t>57</w:t>
            </w:r>
            <w:r>
              <w:rPr>
                <w:noProof/>
                <w:webHidden/>
              </w:rPr>
              <w:fldChar w:fldCharType="end"/>
            </w:r>
          </w:hyperlink>
        </w:p>
        <w:p w14:paraId="5A69E179" w14:textId="52049AA3"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24" w:history="1">
            <w:r w:rsidRPr="00CD2C62">
              <w:rPr>
                <w:rStyle w:val="Hyperlink"/>
                <w:noProof/>
                <w14:scene3d>
                  <w14:camera w14:prst="orthographicFront"/>
                  <w14:lightRig w14:rig="threePt" w14:dir="t">
                    <w14:rot w14:lat="0" w14:lon="0" w14:rev="0"/>
                  </w14:lightRig>
                </w14:scene3d>
              </w:rPr>
              <w:t>8.1.4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Supervision reports</w:t>
            </w:r>
            <w:r>
              <w:rPr>
                <w:noProof/>
                <w:webHidden/>
              </w:rPr>
              <w:tab/>
            </w:r>
            <w:r>
              <w:rPr>
                <w:noProof/>
                <w:webHidden/>
              </w:rPr>
              <w:fldChar w:fldCharType="begin"/>
            </w:r>
            <w:r>
              <w:rPr>
                <w:noProof/>
                <w:webHidden/>
              </w:rPr>
              <w:instrText xml:space="preserve"> PAGEREF _Toc146014424 \h </w:instrText>
            </w:r>
            <w:r>
              <w:rPr>
                <w:noProof/>
                <w:webHidden/>
              </w:rPr>
            </w:r>
            <w:r>
              <w:rPr>
                <w:noProof/>
                <w:webHidden/>
              </w:rPr>
              <w:fldChar w:fldCharType="separate"/>
            </w:r>
            <w:r>
              <w:rPr>
                <w:noProof/>
                <w:webHidden/>
              </w:rPr>
              <w:t>57</w:t>
            </w:r>
            <w:r>
              <w:rPr>
                <w:noProof/>
                <w:webHidden/>
              </w:rPr>
              <w:fldChar w:fldCharType="end"/>
            </w:r>
          </w:hyperlink>
        </w:p>
        <w:p w14:paraId="2AFBBC52" w14:textId="7F82F94E"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25" w:history="1">
            <w:r w:rsidRPr="00CD2C62">
              <w:rPr>
                <w:rStyle w:val="Hyperlink"/>
                <w:noProof/>
                <w14:scene3d>
                  <w14:camera w14:prst="orthographicFront"/>
                  <w14:lightRig w14:rig="threePt" w14:dir="t">
                    <w14:rot w14:lat="0" w14:lon="0" w14:rev="0"/>
                  </w14:lightRig>
                </w14:scene3d>
              </w:rPr>
              <w:t>8.1.5</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Change of supervisor</w:t>
            </w:r>
            <w:r>
              <w:rPr>
                <w:noProof/>
                <w:webHidden/>
              </w:rPr>
              <w:tab/>
            </w:r>
            <w:r>
              <w:rPr>
                <w:noProof/>
                <w:webHidden/>
              </w:rPr>
              <w:fldChar w:fldCharType="begin"/>
            </w:r>
            <w:r>
              <w:rPr>
                <w:noProof/>
                <w:webHidden/>
              </w:rPr>
              <w:instrText xml:space="preserve"> PAGEREF _Toc146014425 \h </w:instrText>
            </w:r>
            <w:r>
              <w:rPr>
                <w:noProof/>
                <w:webHidden/>
              </w:rPr>
            </w:r>
            <w:r>
              <w:rPr>
                <w:noProof/>
                <w:webHidden/>
              </w:rPr>
              <w:fldChar w:fldCharType="separate"/>
            </w:r>
            <w:r>
              <w:rPr>
                <w:noProof/>
                <w:webHidden/>
              </w:rPr>
              <w:t>58</w:t>
            </w:r>
            <w:r>
              <w:rPr>
                <w:noProof/>
                <w:webHidden/>
              </w:rPr>
              <w:fldChar w:fldCharType="end"/>
            </w:r>
          </w:hyperlink>
        </w:p>
        <w:p w14:paraId="167455B5" w14:textId="0BAC775E"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26" w:history="1">
            <w:r w:rsidRPr="00CD2C62">
              <w:rPr>
                <w:rStyle w:val="Hyperlink"/>
                <w:noProof/>
                <w14:scene3d>
                  <w14:camera w14:prst="orthographicFront"/>
                  <w14:lightRig w14:rig="threePt" w14:dir="t">
                    <w14:rot w14:lat="0" w14:lon="0" w14:rev="0"/>
                  </w14:lightRig>
                </w14:scene3d>
              </w:rPr>
              <w:t>8.1.6</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Periods of supervisor absence</w:t>
            </w:r>
            <w:r>
              <w:rPr>
                <w:noProof/>
                <w:webHidden/>
              </w:rPr>
              <w:tab/>
            </w:r>
            <w:r>
              <w:rPr>
                <w:noProof/>
                <w:webHidden/>
              </w:rPr>
              <w:fldChar w:fldCharType="begin"/>
            </w:r>
            <w:r>
              <w:rPr>
                <w:noProof/>
                <w:webHidden/>
              </w:rPr>
              <w:instrText xml:space="preserve"> PAGEREF _Toc146014426 \h </w:instrText>
            </w:r>
            <w:r>
              <w:rPr>
                <w:noProof/>
                <w:webHidden/>
              </w:rPr>
            </w:r>
            <w:r>
              <w:rPr>
                <w:noProof/>
                <w:webHidden/>
              </w:rPr>
              <w:fldChar w:fldCharType="separate"/>
            </w:r>
            <w:r>
              <w:rPr>
                <w:noProof/>
                <w:webHidden/>
              </w:rPr>
              <w:t>58</w:t>
            </w:r>
            <w:r>
              <w:rPr>
                <w:noProof/>
                <w:webHidden/>
              </w:rPr>
              <w:fldChar w:fldCharType="end"/>
            </w:r>
          </w:hyperlink>
        </w:p>
        <w:p w14:paraId="0808B1E9" w14:textId="0CFCC52A"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27" w:history="1">
            <w:r w:rsidRPr="00CD2C62">
              <w:rPr>
                <w:rStyle w:val="Hyperlink"/>
                <w:noProof/>
                <w14:scene3d>
                  <w14:camera w14:prst="orthographicFront"/>
                  <w14:lightRig w14:rig="threePt" w14:dir="t">
                    <w14:rot w14:lat="0" w14:lon="0" w14:rev="0"/>
                  </w14:lightRig>
                </w14:scene3d>
              </w:rPr>
              <w:t>8.1.7</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Role of College Adviser</w:t>
            </w:r>
            <w:r>
              <w:rPr>
                <w:noProof/>
                <w:webHidden/>
              </w:rPr>
              <w:tab/>
            </w:r>
            <w:r>
              <w:rPr>
                <w:noProof/>
                <w:webHidden/>
              </w:rPr>
              <w:fldChar w:fldCharType="begin"/>
            </w:r>
            <w:r>
              <w:rPr>
                <w:noProof/>
                <w:webHidden/>
              </w:rPr>
              <w:instrText xml:space="preserve"> PAGEREF _Toc146014427 \h </w:instrText>
            </w:r>
            <w:r>
              <w:rPr>
                <w:noProof/>
                <w:webHidden/>
              </w:rPr>
            </w:r>
            <w:r>
              <w:rPr>
                <w:noProof/>
                <w:webHidden/>
              </w:rPr>
              <w:fldChar w:fldCharType="separate"/>
            </w:r>
            <w:r>
              <w:rPr>
                <w:noProof/>
                <w:webHidden/>
              </w:rPr>
              <w:t>58</w:t>
            </w:r>
            <w:r>
              <w:rPr>
                <w:noProof/>
                <w:webHidden/>
              </w:rPr>
              <w:fldChar w:fldCharType="end"/>
            </w:r>
          </w:hyperlink>
        </w:p>
        <w:p w14:paraId="509DF11D" w14:textId="643D9FB7"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28" w:history="1">
            <w:r w:rsidRPr="00CD2C62">
              <w:rPr>
                <w:rStyle w:val="Hyperlink"/>
                <w:noProof/>
                <w14:scene3d>
                  <w14:camera w14:prst="orthographicFront"/>
                  <w14:lightRig w14:rig="threePt" w14:dir="t">
                    <w14:rot w14:lat="0" w14:lon="0" w14:rev="0"/>
                  </w14:lightRig>
                </w14:scene3d>
              </w:rPr>
              <w:t>8.2</w:t>
            </w:r>
            <w:r>
              <w:rPr>
                <w:rFonts w:eastAsiaTheme="minorEastAsia" w:cstheme="minorBidi"/>
                <w:bCs w:val="0"/>
                <w:noProof/>
                <w:kern w:val="2"/>
                <w:sz w:val="24"/>
                <w:szCs w:val="24"/>
                <w:lang w:eastAsia="en-US"/>
                <w14:ligatures w14:val="standardContextual"/>
              </w:rPr>
              <w:tab/>
            </w:r>
            <w:r w:rsidRPr="00CD2C62">
              <w:rPr>
                <w:rStyle w:val="Hyperlink"/>
                <w:noProof/>
              </w:rPr>
              <w:t>Responsibilities of Graduate students</w:t>
            </w:r>
            <w:r>
              <w:rPr>
                <w:noProof/>
                <w:webHidden/>
              </w:rPr>
              <w:tab/>
            </w:r>
            <w:r>
              <w:rPr>
                <w:noProof/>
                <w:webHidden/>
              </w:rPr>
              <w:fldChar w:fldCharType="begin"/>
            </w:r>
            <w:r>
              <w:rPr>
                <w:noProof/>
                <w:webHidden/>
              </w:rPr>
              <w:instrText xml:space="preserve"> PAGEREF _Toc146014428 \h </w:instrText>
            </w:r>
            <w:r>
              <w:rPr>
                <w:noProof/>
                <w:webHidden/>
              </w:rPr>
            </w:r>
            <w:r>
              <w:rPr>
                <w:noProof/>
                <w:webHidden/>
              </w:rPr>
              <w:fldChar w:fldCharType="separate"/>
            </w:r>
            <w:r>
              <w:rPr>
                <w:noProof/>
                <w:webHidden/>
              </w:rPr>
              <w:t>58</w:t>
            </w:r>
            <w:r>
              <w:rPr>
                <w:noProof/>
                <w:webHidden/>
              </w:rPr>
              <w:fldChar w:fldCharType="end"/>
            </w:r>
          </w:hyperlink>
        </w:p>
        <w:p w14:paraId="5637CB96" w14:textId="1FC63063"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29" w:history="1">
            <w:r w:rsidRPr="00CD2C62">
              <w:rPr>
                <w:rStyle w:val="Hyperlink"/>
                <w:noProof/>
                <w:lang w:val="en-US"/>
                <w14:scene3d>
                  <w14:camera w14:prst="orthographicFront"/>
                  <w14:lightRig w14:rig="threePt" w14:dir="t">
                    <w14:rot w14:lat="0" w14:lon="0" w14:rev="0"/>
                  </w14:lightRig>
                </w14:scene3d>
              </w:rPr>
              <w:t>8.3</w:t>
            </w:r>
            <w:r>
              <w:rPr>
                <w:rFonts w:eastAsiaTheme="minorEastAsia" w:cstheme="minorBidi"/>
                <w:bCs w:val="0"/>
                <w:noProof/>
                <w:kern w:val="2"/>
                <w:sz w:val="24"/>
                <w:szCs w:val="24"/>
                <w:lang w:eastAsia="en-US"/>
                <w14:ligatures w14:val="standardContextual"/>
              </w:rPr>
              <w:tab/>
            </w:r>
            <w:r w:rsidRPr="00CD2C62">
              <w:rPr>
                <w:rStyle w:val="Hyperlink"/>
                <w:noProof/>
              </w:rPr>
              <w:t>Teaching by graduate students</w:t>
            </w:r>
            <w:r>
              <w:rPr>
                <w:noProof/>
                <w:webHidden/>
              </w:rPr>
              <w:tab/>
            </w:r>
            <w:r>
              <w:rPr>
                <w:noProof/>
                <w:webHidden/>
              </w:rPr>
              <w:fldChar w:fldCharType="begin"/>
            </w:r>
            <w:r>
              <w:rPr>
                <w:noProof/>
                <w:webHidden/>
              </w:rPr>
              <w:instrText xml:space="preserve"> PAGEREF _Toc146014429 \h </w:instrText>
            </w:r>
            <w:r>
              <w:rPr>
                <w:noProof/>
                <w:webHidden/>
              </w:rPr>
            </w:r>
            <w:r>
              <w:rPr>
                <w:noProof/>
                <w:webHidden/>
              </w:rPr>
              <w:fldChar w:fldCharType="separate"/>
            </w:r>
            <w:r>
              <w:rPr>
                <w:noProof/>
                <w:webHidden/>
              </w:rPr>
              <w:t>59</w:t>
            </w:r>
            <w:r>
              <w:rPr>
                <w:noProof/>
                <w:webHidden/>
              </w:rPr>
              <w:fldChar w:fldCharType="end"/>
            </w:r>
          </w:hyperlink>
        </w:p>
        <w:p w14:paraId="358A2278" w14:textId="05FC9F30" w:rsidR="008404DF" w:rsidRDefault="008404DF">
          <w:pPr>
            <w:pStyle w:val="TOC1"/>
            <w:tabs>
              <w:tab w:val="left" w:pos="440"/>
              <w:tab w:val="right" w:leader="dot" w:pos="9016"/>
            </w:tabs>
            <w:rPr>
              <w:rFonts w:eastAsiaTheme="minorEastAsia" w:cstheme="minorBidi"/>
              <w:b w:val="0"/>
              <w:bCs w:val="0"/>
              <w:iCs w:val="0"/>
              <w:noProof/>
              <w:kern w:val="2"/>
              <w:lang w:eastAsia="en-US"/>
              <w14:ligatures w14:val="standardContextual"/>
            </w:rPr>
          </w:pPr>
          <w:hyperlink w:anchor="_Toc146014430" w:history="1">
            <w:r w:rsidRPr="00CD2C62">
              <w:rPr>
                <w:rStyle w:val="Hyperlink"/>
                <w:noProof/>
                <w:lang w:val="en-US"/>
                <w14:scene3d>
                  <w14:camera w14:prst="orthographicFront"/>
                  <w14:lightRig w14:rig="threePt" w14:dir="t">
                    <w14:rot w14:lat="0" w14:lon="0" w14:rev="0"/>
                  </w14:lightRig>
                </w14:scene3d>
              </w:rPr>
              <w:t>9.</w:t>
            </w:r>
            <w:r>
              <w:rPr>
                <w:rFonts w:eastAsiaTheme="minorEastAsia" w:cstheme="minorBidi"/>
                <w:b w:val="0"/>
                <w:bCs w:val="0"/>
                <w:iCs w:val="0"/>
                <w:noProof/>
                <w:kern w:val="2"/>
                <w:lang w:eastAsia="en-US"/>
                <w14:ligatures w14:val="standardContextual"/>
              </w:rPr>
              <w:tab/>
            </w:r>
            <w:r w:rsidRPr="00CD2C62">
              <w:rPr>
                <w:rStyle w:val="Hyperlink"/>
                <w:noProof/>
                <w:lang w:val="en-US"/>
              </w:rPr>
              <w:t>Feedback, concerns and queries</w:t>
            </w:r>
            <w:r>
              <w:rPr>
                <w:noProof/>
                <w:webHidden/>
              </w:rPr>
              <w:tab/>
            </w:r>
            <w:r>
              <w:rPr>
                <w:noProof/>
                <w:webHidden/>
              </w:rPr>
              <w:fldChar w:fldCharType="begin"/>
            </w:r>
            <w:r>
              <w:rPr>
                <w:noProof/>
                <w:webHidden/>
              </w:rPr>
              <w:instrText xml:space="preserve"> PAGEREF _Toc146014430 \h </w:instrText>
            </w:r>
            <w:r>
              <w:rPr>
                <w:noProof/>
                <w:webHidden/>
              </w:rPr>
            </w:r>
            <w:r>
              <w:rPr>
                <w:noProof/>
                <w:webHidden/>
              </w:rPr>
              <w:fldChar w:fldCharType="separate"/>
            </w:r>
            <w:r>
              <w:rPr>
                <w:noProof/>
                <w:webHidden/>
              </w:rPr>
              <w:t>61</w:t>
            </w:r>
            <w:r>
              <w:rPr>
                <w:noProof/>
                <w:webHidden/>
              </w:rPr>
              <w:fldChar w:fldCharType="end"/>
            </w:r>
          </w:hyperlink>
        </w:p>
        <w:p w14:paraId="0F591B6E" w14:textId="55D57270"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32" w:history="1">
            <w:r w:rsidRPr="00CD2C62">
              <w:rPr>
                <w:rStyle w:val="Hyperlink"/>
                <w:noProof/>
                <w14:scene3d>
                  <w14:camera w14:prst="orthographicFront"/>
                  <w14:lightRig w14:rig="threePt" w14:dir="t">
                    <w14:rot w14:lat="0" w14:lon="0" w14:rev="0"/>
                  </w14:lightRig>
                </w14:scene3d>
              </w:rPr>
              <w:t>9.1</w:t>
            </w:r>
            <w:r>
              <w:rPr>
                <w:rFonts w:eastAsiaTheme="minorEastAsia" w:cstheme="minorBidi"/>
                <w:bCs w:val="0"/>
                <w:noProof/>
                <w:kern w:val="2"/>
                <w:sz w:val="24"/>
                <w:szCs w:val="24"/>
                <w:lang w:eastAsia="en-US"/>
                <w14:ligatures w14:val="standardContextual"/>
              </w:rPr>
              <w:tab/>
            </w:r>
            <w:r w:rsidRPr="00CD2C62">
              <w:rPr>
                <w:rStyle w:val="Hyperlink"/>
                <w:noProof/>
              </w:rPr>
              <w:t>Feedback from students</w:t>
            </w:r>
            <w:r>
              <w:rPr>
                <w:noProof/>
                <w:webHidden/>
              </w:rPr>
              <w:tab/>
            </w:r>
            <w:r>
              <w:rPr>
                <w:noProof/>
                <w:webHidden/>
              </w:rPr>
              <w:fldChar w:fldCharType="begin"/>
            </w:r>
            <w:r>
              <w:rPr>
                <w:noProof/>
                <w:webHidden/>
              </w:rPr>
              <w:instrText xml:space="preserve"> PAGEREF _Toc146014432 \h </w:instrText>
            </w:r>
            <w:r>
              <w:rPr>
                <w:noProof/>
                <w:webHidden/>
              </w:rPr>
            </w:r>
            <w:r>
              <w:rPr>
                <w:noProof/>
                <w:webHidden/>
              </w:rPr>
              <w:fldChar w:fldCharType="separate"/>
            </w:r>
            <w:r>
              <w:rPr>
                <w:noProof/>
                <w:webHidden/>
              </w:rPr>
              <w:t>61</w:t>
            </w:r>
            <w:r>
              <w:rPr>
                <w:noProof/>
                <w:webHidden/>
              </w:rPr>
              <w:fldChar w:fldCharType="end"/>
            </w:r>
          </w:hyperlink>
        </w:p>
        <w:p w14:paraId="687E0986" w14:textId="7046011E"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33" w:history="1">
            <w:r w:rsidRPr="00CD2C62">
              <w:rPr>
                <w:rStyle w:val="Hyperlink"/>
                <w:noProof/>
                <w14:scene3d>
                  <w14:camera w14:prst="orthographicFront"/>
                  <w14:lightRig w14:rig="threePt" w14:dir="t">
                    <w14:rot w14:lat="0" w14:lon="0" w14:rev="0"/>
                  </w14:lightRig>
                </w14:scene3d>
              </w:rPr>
              <w:t>9.1.1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Opportunities to provide evaluation and feedback</w:t>
            </w:r>
            <w:r>
              <w:rPr>
                <w:noProof/>
                <w:webHidden/>
              </w:rPr>
              <w:tab/>
            </w:r>
            <w:r>
              <w:rPr>
                <w:noProof/>
                <w:webHidden/>
              </w:rPr>
              <w:fldChar w:fldCharType="begin"/>
            </w:r>
            <w:r>
              <w:rPr>
                <w:noProof/>
                <w:webHidden/>
              </w:rPr>
              <w:instrText xml:space="preserve"> PAGEREF _Toc146014433 \h </w:instrText>
            </w:r>
            <w:r>
              <w:rPr>
                <w:noProof/>
                <w:webHidden/>
              </w:rPr>
            </w:r>
            <w:r>
              <w:rPr>
                <w:noProof/>
                <w:webHidden/>
              </w:rPr>
              <w:fldChar w:fldCharType="separate"/>
            </w:r>
            <w:r>
              <w:rPr>
                <w:noProof/>
                <w:webHidden/>
              </w:rPr>
              <w:t>61</w:t>
            </w:r>
            <w:r>
              <w:rPr>
                <w:noProof/>
                <w:webHidden/>
              </w:rPr>
              <w:fldChar w:fldCharType="end"/>
            </w:r>
          </w:hyperlink>
        </w:p>
        <w:p w14:paraId="46404D38" w14:textId="0538E1EE"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34" w:history="1">
            <w:r w:rsidRPr="00CD2C62">
              <w:rPr>
                <w:rStyle w:val="Hyperlink"/>
                <w:noProof/>
                <w14:scene3d>
                  <w14:camera w14:prst="orthographicFront"/>
                  <w14:lightRig w14:rig="threePt" w14:dir="t">
                    <w14:rot w14:lat="0" w14:lon="0" w14:rev="0"/>
                  </w14:lightRig>
                </w14:scene3d>
              </w:rPr>
              <w:t>9.1.2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Student representation</w:t>
            </w:r>
            <w:r>
              <w:rPr>
                <w:noProof/>
                <w:webHidden/>
              </w:rPr>
              <w:tab/>
            </w:r>
            <w:r>
              <w:rPr>
                <w:noProof/>
                <w:webHidden/>
              </w:rPr>
              <w:fldChar w:fldCharType="begin"/>
            </w:r>
            <w:r>
              <w:rPr>
                <w:noProof/>
                <w:webHidden/>
              </w:rPr>
              <w:instrText xml:space="preserve"> PAGEREF _Toc146014434 \h </w:instrText>
            </w:r>
            <w:r>
              <w:rPr>
                <w:noProof/>
                <w:webHidden/>
              </w:rPr>
            </w:r>
            <w:r>
              <w:rPr>
                <w:noProof/>
                <w:webHidden/>
              </w:rPr>
              <w:fldChar w:fldCharType="separate"/>
            </w:r>
            <w:r>
              <w:rPr>
                <w:noProof/>
                <w:webHidden/>
              </w:rPr>
              <w:t>61</w:t>
            </w:r>
            <w:r>
              <w:rPr>
                <w:noProof/>
                <w:webHidden/>
              </w:rPr>
              <w:fldChar w:fldCharType="end"/>
            </w:r>
          </w:hyperlink>
        </w:p>
        <w:p w14:paraId="2BDF3AA2" w14:textId="48A92B77"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35" w:history="1">
            <w:r w:rsidRPr="00CD2C62">
              <w:rPr>
                <w:rStyle w:val="Hyperlink"/>
                <w:noProof/>
                <w14:scene3d>
                  <w14:camera w14:prst="orthographicFront"/>
                  <w14:lightRig w14:rig="threePt" w14:dir="t">
                    <w14:rot w14:lat="0" w14:lon="0" w14:rev="0"/>
                  </w14:lightRig>
                </w14:scene3d>
              </w:rPr>
              <w:t>9.2</w:t>
            </w:r>
            <w:r>
              <w:rPr>
                <w:rFonts w:eastAsiaTheme="minorEastAsia" w:cstheme="minorBidi"/>
                <w:bCs w:val="0"/>
                <w:noProof/>
                <w:kern w:val="2"/>
                <w:sz w:val="24"/>
                <w:szCs w:val="24"/>
                <w:lang w:eastAsia="en-US"/>
                <w14:ligatures w14:val="standardContextual"/>
              </w:rPr>
              <w:tab/>
            </w:r>
            <w:r w:rsidRPr="00CD2C62">
              <w:rPr>
                <w:rStyle w:val="Hyperlink"/>
                <w:noProof/>
              </w:rPr>
              <w:t>Complaints and academic appeals within the department of Oxford Internet Institute</w:t>
            </w:r>
            <w:r>
              <w:rPr>
                <w:noProof/>
                <w:webHidden/>
              </w:rPr>
              <w:tab/>
            </w:r>
            <w:r>
              <w:rPr>
                <w:noProof/>
                <w:webHidden/>
              </w:rPr>
              <w:fldChar w:fldCharType="begin"/>
            </w:r>
            <w:r>
              <w:rPr>
                <w:noProof/>
                <w:webHidden/>
              </w:rPr>
              <w:instrText xml:space="preserve"> PAGEREF _Toc146014435 \h </w:instrText>
            </w:r>
            <w:r>
              <w:rPr>
                <w:noProof/>
                <w:webHidden/>
              </w:rPr>
            </w:r>
            <w:r>
              <w:rPr>
                <w:noProof/>
                <w:webHidden/>
              </w:rPr>
              <w:fldChar w:fldCharType="separate"/>
            </w:r>
            <w:r>
              <w:rPr>
                <w:noProof/>
                <w:webHidden/>
              </w:rPr>
              <w:t>63</w:t>
            </w:r>
            <w:r>
              <w:rPr>
                <w:noProof/>
                <w:webHidden/>
              </w:rPr>
              <w:fldChar w:fldCharType="end"/>
            </w:r>
          </w:hyperlink>
        </w:p>
        <w:p w14:paraId="2DD911CC" w14:textId="366F36C0"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36" w:history="1">
            <w:r w:rsidRPr="00CD2C62">
              <w:rPr>
                <w:rStyle w:val="Hyperlink"/>
                <w:noProof/>
                <w14:scene3d>
                  <w14:camera w14:prst="orthographicFront"/>
                  <w14:lightRig w14:rig="threePt" w14:dir="t">
                    <w14:rot w14:lat="0" w14:lon="0" w14:rev="0"/>
                  </w14:lightRig>
                </w14:scene3d>
              </w:rPr>
              <w:t>9.2.1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Complaints about university services and academic matters</w:t>
            </w:r>
            <w:r>
              <w:rPr>
                <w:noProof/>
                <w:webHidden/>
              </w:rPr>
              <w:tab/>
            </w:r>
            <w:r>
              <w:rPr>
                <w:noProof/>
                <w:webHidden/>
              </w:rPr>
              <w:fldChar w:fldCharType="begin"/>
            </w:r>
            <w:r>
              <w:rPr>
                <w:noProof/>
                <w:webHidden/>
              </w:rPr>
              <w:instrText xml:space="preserve"> PAGEREF _Toc146014436 \h </w:instrText>
            </w:r>
            <w:r>
              <w:rPr>
                <w:noProof/>
                <w:webHidden/>
              </w:rPr>
            </w:r>
            <w:r>
              <w:rPr>
                <w:noProof/>
                <w:webHidden/>
              </w:rPr>
              <w:fldChar w:fldCharType="separate"/>
            </w:r>
            <w:r>
              <w:rPr>
                <w:noProof/>
                <w:webHidden/>
              </w:rPr>
              <w:t>63</w:t>
            </w:r>
            <w:r>
              <w:rPr>
                <w:noProof/>
                <w:webHidden/>
              </w:rPr>
              <w:fldChar w:fldCharType="end"/>
            </w:r>
          </w:hyperlink>
        </w:p>
        <w:p w14:paraId="7B8C9ABE" w14:textId="2EBC190C"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37" w:history="1">
            <w:r w:rsidRPr="00CD2C62">
              <w:rPr>
                <w:rStyle w:val="Hyperlink"/>
                <w:noProof/>
                <w14:scene3d>
                  <w14:camera w14:prst="orthographicFront"/>
                  <w14:lightRig w14:rig="threePt" w14:dir="t">
                    <w14:rot w14:lat="0" w14:lon="0" w14:rev="0"/>
                  </w14:lightRig>
                </w14:scene3d>
              </w:rPr>
              <w:t>9.2.2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Academic appeals</w:t>
            </w:r>
            <w:r>
              <w:rPr>
                <w:noProof/>
                <w:webHidden/>
              </w:rPr>
              <w:tab/>
            </w:r>
            <w:r>
              <w:rPr>
                <w:noProof/>
                <w:webHidden/>
              </w:rPr>
              <w:fldChar w:fldCharType="begin"/>
            </w:r>
            <w:r>
              <w:rPr>
                <w:noProof/>
                <w:webHidden/>
              </w:rPr>
              <w:instrText xml:space="preserve"> PAGEREF _Toc146014437 \h </w:instrText>
            </w:r>
            <w:r>
              <w:rPr>
                <w:noProof/>
                <w:webHidden/>
              </w:rPr>
            </w:r>
            <w:r>
              <w:rPr>
                <w:noProof/>
                <w:webHidden/>
              </w:rPr>
              <w:fldChar w:fldCharType="separate"/>
            </w:r>
            <w:r>
              <w:rPr>
                <w:noProof/>
                <w:webHidden/>
              </w:rPr>
              <w:t>64</w:t>
            </w:r>
            <w:r>
              <w:rPr>
                <w:noProof/>
                <w:webHidden/>
              </w:rPr>
              <w:fldChar w:fldCharType="end"/>
            </w:r>
          </w:hyperlink>
        </w:p>
        <w:p w14:paraId="5C1970D8" w14:textId="550BF5FB" w:rsidR="008404DF" w:rsidRDefault="008404DF">
          <w:pPr>
            <w:pStyle w:val="TOC3"/>
            <w:tabs>
              <w:tab w:val="left" w:pos="110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38" w:history="1">
            <w:r w:rsidRPr="00CD2C62">
              <w:rPr>
                <w:rStyle w:val="Hyperlink"/>
                <w:noProof/>
                <w14:scene3d>
                  <w14:camera w14:prst="orthographicFront"/>
                  <w14:lightRig w14:rig="threePt" w14:dir="t">
                    <w14:rot w14:lat="0" w14:lon="0" w14:rev="0"/>
                  </w14:lightRig>
                </w14:scene3d>
              </w:rPr>
              <w:t>9.2.3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Complaints about staff or student behaviour</w:t>
            </w:r>
            <w:r>
              <w:rPr>
                <w:noProof/>
                <w:webHidden/>
              </w:rPr>
              <w:tab/>
            </w:r>
            <w:r>
              <w:rPr>
                <w:noProof/>
                <w:webHidden/>
              </w:rPr>
              <w:fldChar w:fldCharType="begin"/>
            </w:r>
            <w:r>
              <w:rPr>
                <w:noProof/>
                <w:webHidden/>
              </w:rPr>
              <w:instrText xml:space="preserve"> PAGEREF _Toc146014438 \h </w:instrText>
            </w:r>
            <w:r>
              <w:rPr>
                <w:noProof/>
                <w:webHidden/>
              </w:rPr>
            </w:r>
            <w:r>
              <w:rPr>
                <w:noProof/>
                <w:webHidden/>
              </w:rPr>
              <w:fldChar w:fldCharType="separate"/>
            </w:r>
            <w:r>
              <w:rPr>
                <w:noProof/>
                <w:webHidden/>
              </w:rPr>
              <w:t>64</w:t>
            </w:r>
            <w:r>
              <w:rPr>
                <w:noProof/>
                <w:webHidden/>
              </w:rPr>
              <w:fldChar w:fldCharType="end"/>
            </w:r>
          </w:hyperlink>
        </w:p>
        <w:p w14:paraId="570AF831" w14:textId="7FFC6734" w:rsidR="008404DF" w:rsidRDefault="008404DF">
          <w:pPr>
            <w:pStyle w:val="TOC1"/>
            <w:tabs>
              <w:tab w:val="left" w:pos="660"/>
              <w:tab w:val="right" w:leader="dot" w:pos="9016"/>
            </w:tabs>
            <w:rPr>
              <w:rFonts w:eastAsiaTheme="minorEastAsia" w:cstheme="minorBidi"/>
              <w:b w:val="0"/>
              <w:bCs w:val="0"/>
              <w:iCs w:val="0"/>
              <w:noProof/>
              <w:kern w:val="2"/>
              <w:lang w:eastAsia="en-US"/>
              <w14:ligatures w14:val="standardContextual"/>
            </w:rPr>
          </w:pPr>
          <w:hyperlink w:anchor="_Toc146014439" w:history="1">
            <w:r w:rsidRPr="00CD2C62">
              <w:rPr>
                <w:rStyle w:val="Hyperlink"/>
                <w:noProof/>
                <w14:scene3d>
                  <w14:camera w14:prst="orthographicFront"/>
                  <w14:lightRig w14:rig="threePt" w14:dir="t">
                    <w14:rot w14:lat="0" w14:lon="0" w14:rev="0"/>
                  </w14:lightRig>
                </w14:scene3d>
              </w:rPr>
              <w:t>10.</w:t>
            </w:r>
            <w:r>
              <w:rPr>
                <w:rFonts w:eastAsiaTheme="minorEastAsia" w:cstheme="minorBidi"/>
                <w:b w:val="0"/>
                <w:bCs w:val="0"/>
                <w:iCs w:val="0"/>
                <w:noProof/>
                <w:kern w:val="2"/>
                <w:lang w:eastAsia="en-US"/>
                <w14:ligatures w14:val="standardContextual"/>
              </w:rPr>
              <w:tab/>
            </w:r>
            <w:r w:rsidRPr="00CD2C62">
              <w:rPr>
                <w:rStyle w:val="Hyperlink"/>
                <w:noProof/>
              </w:rPr>
              <w:t>Welfare and Support</w:t>
            </w:r>
            <w:r>
              <w:rPr>
                <w:noProof/>
                <w:webHidden/>
              </w:rPr>
              <w:tab/>
            </w:r>
            <w:r>
              <w:rPr>
                <w:noProof/>
                <w:webHidden/>
              </w:rPr>
              <w:fldChar w:fldCharType="begin"/>
            </w:r>
            <w:r>
              <w:rPr>
                <w:noProof/>
                <w:webHidden/>
              </w:rPr>
              <w:instrText xml:space="preserve"> PAGEREF _Toc146014439 \h </w:instrText>
            </w:r>
            <w:r>
              <w:rPr>
                <w:noProof/>
                <w:webHidden/>
              </w:rPr>
            </w:r>
            <w:r>
              <w:rPr>
                <w:noProof/>
                <w:webHidden/>
              </w:rPr>
              <w:fldChar w:fldCharType="separate"/>
            </w:r>
            <w:r>
              <w:rPr>
                <w:noProof/>
                <w:webHidden/>
              </w:rPr>
              <w:t>66</w:t>
            </w:r>
            <w:r>
              <w:rPr>
                <w:noProof/>
                <w:webHidden/>
              </w:rPr>
              <w:fldChar w:fldCharType="end"/>
            </w:r>
          </w:hyperlink>
        </w:p>
        <w:p w14:paraId="5AE054F4" w14:textId="19041698"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41" w:history="1">
            <w:r w:rsidRPr="00CD2C62">
              <w:rPr>
                <w:rStyle w:val="Hyperlink"/>
                <w:noProof/>
                <w14:scene3d>
                  <w14:camera w14:prst="orthographicFront"/>
                  <w14:lightRig w14:rig="threePt" w14:dir="t">
                    <w14:rot w14:lat="0" w14:lon="0" w14:rev="0"/>
                  </w14:lightRig>
                </w14:scene3d>
              </w:rPr>
              <w:t>10.1</w:t>
            </w:r>
            <w:r>
              <w:rPr>
                <w:rFonts w:eastAsiaTheme="minorEastAsia" w:cstheme="minorBidi"/>
                <w:bCs w:val="0"/>
                <w:noProof/>
                <w:kern w:val="2"/>
                <w:sz w:val="24"/>
                <w:szCs w:val="24"/>
                <w:lang w:eastAsia="en-US"/>
                <w14:ligatures w14:val="standardContextual"/>
              </w:rPr>
              <w:tab/>
            </w:r>
            <w:r w:rsidRPr="00CD2C62">
              <w:rPr>
                <w:rStyle w:val="Hyperlink"/>
                <w:noProof/>
              </w:rPr>
              <w:t>Sources of advice, help, and counselling</w:t>
            </w:r>
            <w:r>
              <w:rPr>
                <w:noProof/>
                <w:webHidden/>
              </w:rPr>
              <w:tab/>
            </w:r>
            <w:r>
              <w:rPr>
                <w:noProof/>
                <w:webHidden/>
              </w:rPr>
              <w:fldChar w:fldCharType="begin"/>
            </w:r>
            <w:r>
              <w:rPr>
                <w:noProof/>
                <w:webHidden/>
              </w:rPr>
              <w:instrText xml:space="preserve"> PAGEREF _Toc146014441 \h </w:instrText>
            </w:r>
            <w:r>
              <w:rPr>
                <w:noProof/>
                <w:webHidden/>
              </w:rPr>
            </w:r>
            <w:r>
              <w:rPr>
                <w:noProof/>
                <w:webHidden/>
              </w:rPr>
              <w:fldChar w:fldCharType="separate"/>
            </w:r>
            <w:r>
              <w:rPr>
                <w:noProof/>
                <w:webHidden/>
              </w:rPr>
              <w:t>66</w:t>
            </w:r>
            <w:r>
              <w:rPr>
                <w:noProof/>
                <w:webHidden/>
              </w:rPr>
              <w:fldChar w:fldCharType="end"/>
            </w:r>
          </w:hyperlink>
        </w:p>
        <w:p w14:paraId="6B27F6B8" w14:textId="0D993A9C"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42" w:history="1">
            <w:r w:rsidRPr="00CD2C62">
              <w:rPr>
                <w:rStyle w:val="Hyperlink"/>
                <w:noProof/>
                <w14:scene3d>
                  <w14:camera w14:prst="orthographicFront"/>
                  <w14:lightRig w14:rig="threePt" w14:dir="t">
                    <w14:rot w14:lat="0" w14:lon="0" w14:rev="0"/>
                  </w14:lightRig>
                </w14:scene3d>
              </w:rPr>
              <w:t>10.2</w:t>
            </w:r>
            <w:r>
              <w:rPr>
                <w:rFonts w:eastAsiaTheme="minorEastAsia" w:cstheme="minorBidi"/>
                <w:bCs w:val="0"/>
                <w:noProof/>
                <w:kern w:val="2"/>
                <w:sz w:val="24"/>
                <w:szCs w:val="24"/>
                <w:lang w:eastAsia="en-US"/>
                <w14:ligatures w14:val="standardContextual"/>
              </w:rPr>
              <w:tab/>
            </w:r>
            <w:r w:rsidRPr="00CD2C62">
              <w:rPr>
                <w:rStyle w:val="Hyperlink"/>
                <w:noProof/>
              </w:rPr>
              <w:t>Problems completing the DPhil</w:t>
            </w:r>
            <w:r>
              <w:rPr>
                <w:noProof/>
                <w:webHidden/>
              </w:rPr>
              <w:tab/>
            </w:r>
            <w:r>
              <w:rPr>
                <w:noProof/>
                <w:webHidden/>
              </w:rPr>
              <w:fldChar w:fldCharType="begin"/>
            </w:r>
            <w:r>
              <w:rPr>
                <w:noProof/>
                <w:webHidden/>
              </w:rPr>
              <w:instrText xml:space="preserve"> PAGEREF _Toc146014442 \h </w:instrText>
            </w:r>
            <w:r>
              <w:rPr>
                <w:noProof/>
                <w:webHidden/>
              </w:rPr>
            </w:r>
            <w:r>
              <w:rPr>
                <w:noProof/>
                <w:webHidden/>
              </w:rPr>
              <w:fldChar w:fldCharType="separate"/>
            </w:r>
            <w:r>
              <w:rPr>
                <w:noProof/>
                <w:webHidden/>
              </w:rPr>
              <w:t>67</w:t>
            </w:r>
            <w:r>
              <w:rPr>
                <w:noProof/>
                <w:webHidden/>
              </w:rPr>
              <w:fldChar w:fldCharType="end"/>
            </w:r>
          </w:hyperlink>
        </w:p>
        <w:p w14:paraId="7730E820" w14:textId="6F822980"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43" w:history="1">
            <w:r w:rsidRPr="00CD2C62">
              <w:rPr>
                <w:rStyle w:val="Hyperlink"/>
                <w:noProof/>
                <w14:scene3d>
                  <w14:camera w14:prst="orthographicFront"/>
                  <w14:lightRig w14:rig="threePt" w14:dir="t">
                    <w14:rot w14:lat="0" w14:lon="0" w14:rev="0"/>
                  </w14:lightRig>
                </w14:scene3d>
              </w:rPr>
              <w:t>10.2.1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Illness</w:t>
            </w:r>
            <w:r>
              <w:rPr>
                <w:noProof/>
                <w:webHidden/>
              </w:rPr>
              <w:tab/>
            </w:r>
            <w:r>
              <w:rPr>
                <w:noProof/>
                <w:webHidden/>
              </w:rPr>
              <w:fldChar w:fldCharType="begin"/>
            </w:r>
            <w:r>
              <w:rPr>
                <w:noProof/>
                <w:webHidden/>
              </w:rPr>
              <w:instrText xml:space="preserve"> PAGEREF _Toc146014443 \h </w:instrText>
            </w:r>
            <w:r>
              <w:rPr>
                <w:noProof/>
                <w:webHidden/>
              </w:rPr>
            </w:r>
            <w:r>
              <w:rPr>
                <w:noProof/>
                <w:webHidden/>
              </w:rPr>
              <w:fldChar w:fldCharType="separate"/>
            </w:r>
            <w:r>
              <w:rPr>
                <w:noProof/>
                <w:webHidden/>
              </w:rPr>
              <w:t>67</w:t>
            </w:r>
            <w:r>
              <w:rPr>
                <w:noProof/>
                <w:webHidden/>
              </w:rPr>
              <w:fldChar w:fldCharType="end"/>
            </w:r>
          </w:hyperlink>
        </w:p>
        <w:p w14:paraId="2A461A6C" w14:textId="32BF7A14"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44" w:history="1">
            <w:r w:rsidRPr="00CD2C62">
              <w:rPr>
                <w:rStyle w:val="Hyperlink"/>
                <w:noProof/>
                <w14:scene3d>
                  <w14:camera w14:prst="orthographicFront"/>
                  <w14:lightRig w14:rig="threePt" w14:dir="t">
                    <w14:rot w14:lat="0" w14:lon="0" w14:rev="0"/>
                  </w14:lightRig>
                </w14:scene3d>
              </w:rPr>
              <w:t>10.2.2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Suspension of status as a postgraduate student</w:t>
            </w:r>
            <w:r>
              <w:rPr>
                <w:noProof/>
                <w:webHidden/>
              </w:rPr>
              <w:tab/>
            </w:r>
            <w:r>
              <w:rPr>
                <w:noProof/>
                <w:webHidden/>
              </w:rPr>
              <w:fldChar w:fldCharType="begin"/>
            </w:r>
            <w:r>
              <w:rPr>
                <w:noProof/>
                <w:webHidden/>
              </w:rPr>
              <w:instrText xml:space="preserve"> PAGEREF _Toc146014444 \h </w:instrText>
            </w:r>
            <w:r>
              <w:rPr>
                <w:noProof/>
                <w:webHidden/>
              </w:rPr>
            </w:r>
            <w:r>
              <w:rPr>
                <w:noProof/>
                <w:webHidden/>
              </w:rPr>
              <w:fldChar w:fldCharType="separate"/>
            </w:r>
            <w:r>
              <w:rPr>
                <w:noProof/>
                <w:webHidden/>
              </w:rPr>
              <w:t>67</w:t>
            </w:r>
            <w:r>
              <w:rPr>
                <w:noProof/>
                <w:webHidden/>
              </w:rPr>
              <w:fldChar w:fldCharType="end"/>
            </w:r>
          </w:hyperlink>
        </w:p>
        <w:p w14:paraId="5E707261" w14:textId="7DF15D96"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45" w:history="1">
            <w:r w:rsidRPr="00CD2C62">
              <w:rPr>
                <w:rStyle w:val="Hyperlink"/>
                <w:noProof/>
                <w14:scene3d>
                  <w14:camera w14:prst="orthographicFront"/>
                  <w14:lightRig w14:rig="threePt" w14:dir="t">
                    <w14:rot w14:lat="0" w14:lon="0" w14:rev="0"/>
                  </w14:lightRig>
                </w14:scene3d>
              </w:rPr>
              <w:t>10.3</w:t>
            </w:r>
            <w:r>
              <w:rPr>
                <w:rFonts w:eastAsiaTheme="minorEastAsia" w:cstheme="minorBidi"/>
                <w:bCs w:val="0"/>
                <w:noProof/>
                <w:kern w:val="2"/>
                <w:sz w:val="24"/>
                <w:szCs w:val="24"/>
                <w:lang w:eastAsia="en-US"/>
                <w14:ligatures w14:val="standardContextual"/>
              </w:rPr>
              <w:tab/>
            </w:r>
            <w:r w:rsidRPr="00CD2C62">
              <w:rPr>
                <w:rStyle w:val="Hyperlink"/>
                <w:noProof/>
              </w:rPr>
              <w:t>Disability Advisory Service</w:t>
            </w:r>
            <w:r>
              <w:rPr>
                <w:noProof/>
                <w:webHidden/>
              </w:rPr>
              <w:tab/>
            </w:r>
            <w:r>
              <w:rPr>
                <w:noProof/>
                <w:webHidden/>
              </w:rPr>
              <w:fldChar w:fldCharType="begin"/>
            </w:r>
            <w:r>
              <w:rPr>
                <w:noProof/>
                <w:webHidden/>
              </w:rPr>
              <w:instrText xml:space="preserve"> PAGEREF _Toc146014445 \h </w:instrText>
            </w:r>
            <w:r>
              <w:rPr>
                <w:noProof/>
                <w:webHidden/>
              </w:rPr>
            </w:r>
            <w:r>
              <w:rPr>
                <w:noProof/>
                <w:webHidden/>
              </w:rPr>
              <w:fldChar w:fldCharType="separate"/>
            </w:r>
            <w:r>
              <w:rPr>
                <w:noProof/>
                <w:webHidden/>
              </w:rPr>
              <w:t>68</w:t>
            </w:r>
            <w:r>
              <w:rPr>
                <w:noProof/>
                <w:webHidden/>
              </w:rPr>
              <w:fldChar w:fldCharType="end"/>
            </w:r>
          </w:hyperlink>
        </w:p>
        <w:p w14:paraId="1AE0E894" w14:textId="51060747"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46" w:history="1">
            <w:r w:rsidRPr="00CD2C62">
              <w:rPr>
                <w:rStyle w:val="Hyperlink"/>
                <w:noProof/>
                <w14:scene3d>
                  <w14:camera w14:prst="orthographicFront"/>
                  <w14:lightRig w14:rig="threePt" w14:dir="t">
                    <w14:rot w14:lat="0" w14:lon="0" w14:rev="0"/>
                  </w14:lightRig>
                </w14:scene3d>
              </w:rPr>
              <w:t>10.4</w:t>
            </w:r>
            <w:r>
              <w:rPr>
                <w:rFonts w:eastAsiaTheme="minorEastAsia" w:cstheme="minorBidi"/>
                <w:bCs w:val="0"/>
                <w:noProof/>
                <w:kern w:val="2"/>
                <w:sz w:val="24"/>
                <w:szCs w:val="24"/>
                <w:lang w:eastAsia="en-US"/>
                <w14:ligatures w14:val="standardContextual"/>
              </w:rPr>
              <w:tab/>
            </w:r>
            <w:r w:rsidRPr="00CD2C62">
              <w:rPr>
                <w:rStyle w:val="Hyperlink"/>
                <w:noProof/>
              </w:rPr>
              <w:t>Equality, Diversity and Inclusion</w:t>
            </w:r>
            <w:r>
              <w:rPr>
                <w:noProof/>
                <w:webHidden/>
              </w:rPr>
              <w:tab/>
            </w:r>
            <w:r>
              <w:rPr>
                <w:noProof/>
                <w:webHidden/>
              </w:rPr>
              <w:fldChar w:fldCharType="begin"/>
            </w:r>
            <w:r>
              <w:rPr>
                <w:noProof/>
                <w:webHidden/>
              </w:rPr>
              <w:instrText xml:space="preserve"> PAGEREF _Toc146014446 \h </w:instrText>
            </w:r>
            <w:r>
              <w:rPr>
                <w:noProof/>
                <w:webHidden/>
              </w:rPr>
            </w:r>
            <w:r>
              <w:rPr>
                <w:noProof/>
                <w:webHidden/>
              </w:rPr>
              <w:fldChar w:fldCharType="separate"/>
            </w:r>
            <w:r>
              <w:rPr>
                <w:noProof/>
                <w:webHidden/>
              </w:rPr>
              <w:t>69</w:t>
            </w:r>
            <w:r>
              <w:rPr>
                <w:noProof/>
                <w:webHidden/>
              </w:rPr>
              <w:fldChar w:fldCharType="end"/>
            </w:r>
          </w:hyperlink>
        </w:p>
        <w:p w14:paraId="41473A7A" w14:textId="22FF056C"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47" w:history="1">
            <w:r w:rsidRPr="00CD2C62">
              <w:rPr>
                <w:rStyle w:val="Hyperlink"/>
                <w:noProof/>
                <w14:scene3d>
                  <w14:camera w14:prst="orthographicFront"/>
                  <w14:lightRig w14:rig="threePt" w14:dir="t">
                    <w14:rot w14:lat="0" w14:lon="0" w14:rev="0"/>
                  </w14:lightRig>
                </w14:scene3d>
              </w:rPr>
              <w:t>10.4.1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The Equality and Diversity Unit</w:t>
            </w:r>
            <w:r>
              <w:rPr>
                <w:noProof/>
                <w:webHidden/>
              </w:rPr>
              <w:tab/>
            </w:r>
            <w:r>
              <w:rPr>
                <w:noProof/>
                <w:webHidden/>
              </w:rPr>
              <w:fldChar w:fldCharType="begin"/>
            </w:r>
            <w:r>
              <w:rPr>
                <w:noProof/>
                <w:webHidden/>
              </w:rPr>
              <w:instrText xml:space="preserve"> PAGEREF _Toc146014447 \h </w:instrText>
            </w:r>
            <w:r>
              <w:rPr>
                <w:noProof/>
                <w:webHidden/>
              </w:rPr>
            </w:r>
            <w:r>
              <w:rPr>
                <w:noProof/>
                <w:webHidden/>
              </w:rPr>
              <w:fldChar w:fldCharType="separate"/>
            </w:r>
            <w:r>
              <w:rPr>
                <w:noProof/>
                <w:webHidden/>
              </w:rPr>
              <w:t>69</w:t>
            </w:r>
            <w:r>
              <w:rPr>
                <w:noProof/>
                <w:webHidden/>
              </w:rPr>
              <w:fldChar w:fldCharType="end"/>
            </w:r>
          </w:hyperlink>
        </w:p>
        <w:p w14:paraId="649B2373" w14:textId="092FF353"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48" w:history="1">
            <w:r w:rsidRPr="00CD2C62">
              <w:rPr>
                <w:rStyle w:val="Hyperlink"/>
                <w:noProof/>
                <w14:scene3d>
                  <w14:camera w14:prst="orthographicFront"/>
                  <w14:lightRig w14:rig="threePt" w14:dir="t">
                    <w14:rot w14:lat="0" w14:lon="0" w14:rev="0"/>
                  </w14:lightRig>
                </w14:scene3d>
              </w:rPr>
              <w:t>10.4.2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The Oxford Students’ Union</w:t>
            </w:r>
            <w:r>
              <w:rPr>
                <w:noProof/>
                <w:webHidden/>
              </w:rPr>
              <w:tab/>
            </w:r>
            <w:r>
              <w:rPr>
                <w:noProof/>
                <w:webHidden/>
              </w:rPr>
              <w:fldChar w:fldCharType="begin"/>
            </w:r>
            <w:r>
              <w:rPr>
                <w:noProof/>
                <w:webHidden/>
              </w:rPr>
              <w:instrText xml:space="preserve"> PAGEREF _Toc146014448 \h </w:instrText>
            </w:r>
            <w:r>
              <w:rPr>
                <w:noProof/>
                <w:webHidden/>
              </w:rPr>
            </w:r>
            <w:r>
              <w:rPr>
                <w:noProof/>
                <w:webHidden/>
              </w:rPr>
              <w:fldChar w:fldCharType="separate"/>
            </w:r>
            <w:r>
              <w:rPr>
                <w:noProof/>
                <w:webHidden/>
              </w:rPr>
              <w:t>69</w:t>
            </w:r>
            <w:r>
              <w:rPr>
                <w:noProof/>
                <w:webHidden/>
              </w:rPr>
              <w:fldChar w:fldCharType="end"/>
            </w:r>
          </w:hyperlink>
        </w:p>
        <w:p w14:paraId="2EABD768" w14:textId="4943ADF7"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49" w:history="1">
            <w:r w:rsidRPr="00CD2C62">
              <w:rPr>
                <w:rStyle w:val="Hyperlink"/>
                <w:noProof/>
                <w14:scene3d>
                  <w14:camera w14:prst="orthographicFront"/>
                  <w14:lightRig w14:rig="threePt" w14:dir="t">
                    <w14:rot w14:lat="0" w14:lon="0" w14:rev="0"/>
                  </w14:lightRig>
                </w14:scene3d>
              </w:rPr>
              <w:t>10.4.3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EDI at the Social Sciences Division</w:t>
            </w:r>
            <w:r>
              <w:rPr>
                <w:noProof/>
                <w:webHidden/>
              </w:rPr>
              <w:tab/>
            </w:r>
            <w:r>
              <w:rPr>
                <w:noProof/>
                <w:webHidden/>
              </w:rPr>
              <w:fldChar w:fldCharType="begin"/>
            </w:r>
            <w:r>
              <w:rPr>
                <w:noProof/>
                <w:webHidden/>
              </w:rPr>
              <w:instrText xml:space="preserve"> PAGEREF _Toc146014449 \h </w:instrText>
            </w:r>
            <w:r>
              <w:rPr>
                <w:noProof/>
                <w:webHidden/>
              </w:rPr>
            </w:r>
            <w:r>
              <w:rPr>
                <w:noProof/>
                <w:webHidden/>
              </w:rPr>
              <w:fldChar w:fldCharType="separate"/>
            </w:r>
            <w:r>
              <w:rPr>
                <w:noProof/>
                <w:webHidden/>
              </w:rPr>
              <w:t>70</w:t>
            </w:r>
            <w:r>
              <w:rPr>
                <w:noProof/>
                <w:webHidden/>
              </w:rPr>
              <w:fldChar w:fldCharType="end"/>
            </w:r>
          </w:hyperlink>
        </w:p>
        <w:p w14:paraId="11738873" w14:textId="3471DCE6"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50" w:history="1">
            <w:r w:rsidRPr="00CD2C62">
              <w:rPr>
                <w:rStyle w:val="Hyperlink"/>
                <w:noProof/>
                <w14:scene3d>
                  <w14:camera w14:prst="orthographicFront"/>
                  <w14:lightRig w14:rig="threePt" w14:dir="t">
                    <w14:rot w14:lat="0" w14:lon="0" w14:rev="0"/>
                  </w14:lightRig>
                </w14:scene3d>
              </w:rPr>
              <w:t>10.4.4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EDI at the OII</w:t>
            </w:r>
            <w:r>
              <w:rPr>
                <w:noProof/>
                <w:webHidden/>
              </w:rPr>
              <w:tab/>
            </w:r>
            <w:r>
              <w:rPr>
                <w:noProof/>
                <w:webHidden/>
              </w:rPr>
              <w:fldChar w:fldCharType="begin"/>
            </w:r>
            <w:r>
              <w:rPr>
                <w:noProof/>
                <w:webHidden/>
              </w:rPr>
              <w:instrText xml:space="preserve"> PAGEREF _Toc146014450 \h </w:instrText>
            </w:r>
            <w:r>
              <w:rPr>
                <w:noProof/>
                <w:webHidden/>
              </w:rPr>
            </w:r>
            <w:r>
              <w:rPr>
                <w:noProof/>
                <w:webHidden/>
              </w:rPr>
              <w:fldChar w:fldCharType="separate"/>
            </w:r>
            <w:r>
              <w:rPr>
                <w:noProof/>
                <w:webHidden/>
              </w:rPr>
              <w:t>70</w:t>
            </w:r>
            <w:r>
              <w:rPr>
                <w:noProof/>
                <w:webHidden/>
              </w:rPr>
              <w:fldChar w:fldCharType="end"/>
            </w:r>
          </w:hyperlink>
        </w:p>
        <w:p w14:paraId="18466B30" w14:textId="71CFEBD9"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51" w:history="1">
            <w:r w:rsidRPr="00CD2C62">
              <w:rPr>
                <w:rStyle w:val="Hyperlink"/>
                <w:noProof/>
                <w14:scene3d>
                  <w14:camera w14:prst="orthographicFront"/>
                  <w14:lightRig w14:rig="threePt" w14:dir="t">
                    <w14:rot w14:lat="0" w14:lon="0" w14:rev="0"/>
                  </w14:lightRig>
                </w14:scene3d>
              </w:rPr>
              <w:t>10.4.5</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OII Professional Code of Conduct</w:t>
            </w:r>
            <w:r>
              <w:rPr>
                <w:noProof/>
                <w:webHidden/>
              </w:rPr>
              <w:tab/>
            </w:r>
            <w:r>
              <w:rPr>
                <w:noProof/>
                <w:webHidden/>
              </w:rPr>
              <w:fldChar w:fldCharType="begin"/>
            </w:r>
            <w:r>
              <w:rPr>
                <w:noProof/>
                <w:webHidden/>
              </w:rPr>
              <w:instrText xml:space="preserve"> PAGEREF _Toc146014451 \h </w:instrText>
            </w:r>
            <w:r>
              <w:rPr>
                <w:noProof/>
                <w:webHidden/>
              </w:rPr>
            </w:r>
            <w:r>
              <w:rPr>
                <w:noProof/>
                <w:webHidden/>
              </w:rPr>
              <w:fldChar w:fldCharType="separate"/>
            </w:r>
            <w:r>
              <w:rPr>
                <w:noProof/>
                <w:webHidden/>
              </w:rPr>
              <w:t>71</w:t>
            </w:r>
            <w:r>
              <w:rPr>
                <w:noProof/>
                <w:webHidden/>
              </w:rPr>
              <w:fldChar w:fldCharType="end"/>
            </w:r>
          </w:hyperlink>
        </w:p>
        <w:p w14:paraId="608AC7E2" w14:textId="126C7854"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52" w:history="1">
            <w:r w:rsidRPr="00CD2C62">
              <w:rPr>
                <w:rStyle w:val="Hyperlink"/>
                <w:noProof/>
                <w14:scene3d>
                  <w14:camera w14:prst="orthographicFront"/>
                  <w14:lightRig w14:rig="threePt" w14:dir="t">
                    <w14:rot w14:lat="0" w14:lon="0" w14:rev="0"/>
                  </w14:lightRig>
                </w14:scene3d>
              </w:rPr>
              <w:t>10.5</w:t>
            </w:r>
            <w:r>
              <w:rPr>
                <w:rFonts w:eastAsiaTheme="minorEastAsia" w:cstheme="minorBidi"/>
                <w:bCs w:val="0"/>
                <w:noProof/>
                <w:kern w:val="2"/>
                <w:sz w:val="24"/>
                <w:szCs w:val="24"/>
                <w:lang w:eastAsia="en-US"/>
                <w14:ligatures w14:val="standardContextual"/>
              </w:rPr>
              <w:tab/>
            </w:r>
            <w:r w:rsidRPr="00CD2C62">
              <w:rPr>
                <w:rStyle w:val="Hyperlink"/>
                <w:noProof/>
              </w:rPr>
              <w:t>Bullying and Harassment</w:t>
            </w:r>
            <w:r>
              <w:rPr>
                <w:noProof/>
                <w:webHidden/>
              </w:rPr>
              <w:tab/>
            </w:r>
            <w:r>
              <w:rPr>
                <w:noProof/>
                <w:webHidden/>
              </w:rPr>
              <w:fldChar w:fldCharType="begin"/>
            </w:r>
            <w:r>
              <w:rPr>
                <w:noProof/>
                <w:webHidden/>
              </w:rPr>
              <w:instrText xml:space="preserve"> PAGEREF _Toc146014452 \h </w:instrText>
            </w:r>
            <w:r>
              <w:rPr>
                <w:noProof/>
                <w:webHidden/>
              </w:rPr>
            </w:r>
            <w:r>
              <w:rPr>
                <w:noProof/>
                <w:webHidden/>
              </w:rPr>
              <w:fldChar w:fldCharType="separate"/>
            </w:r>
            <w:r>
              <w:rPr>
                <w:noProof/>
                <w:webHidden/>
              </w:rPr>
              <w:t>71</w:t>
            </w:r>
            <w:r>
              <w:rPr>
                <w:noProof/>
                <w:webHidden/>
              </w:rPr>
              <w:fldChar w:fldCharType="end"/>
            </w:r>
          </w:hyperlink>
        </w:p>
        <w:p w14:paraId="472312D3" w14:textId="3197F2FF"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53" w:history="1">
            <w:r w:rsidRPr="00CD2C62">
              <w:rPr>
                <w:rStyle w:val="Hyperlink"/>
                <w:noProof/>
                <w14:scene3d>
                  <w14:camera w14:prst="orthographicFront"/>
                  <w14:lightRig w14:rig="threePt" w14:dir="t">
                    <w14:rot w14:lat="0" w14:lon="0" w14:rev="0"/>
                  </w14:lightRig>
                </w14:scene3d>
              </w:rPr>
              <w:t>10.5.1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Support within the University</w:t>
            </w:r>
            <w:r>
              <w:rPr>
                <w:noProof/>
                <w:webHidden/>
              </w:rPr>
              <w:tab/>
            </w:r>
            <w:r>
              <w:rPr>
                <w:noProof/>
                <w:webHidden/>
              </w:rPr>
              <w:fldChar w:fldCharType="begin"/>
            </w:r>
            <w:r>
              <w:rPr>
                <w:noProof/>
                <w:webHidden/>
              </w:rPr>
              <w:instrText xml:space="preserve"> PAGEREF _Toc146014453 \h </w:instrText>
            </w:r>
            <w:r>
              <w:rPr>
                <w:noProof/>
                <w:webHidden/>
              </w:rPr>
            </w:r>
            <w:r>
              <w:rPr>
                <w:noProof/>
                <w:webHidden/>
              </w:rPr>
              <w:fldChar w:fldCharType="separate"/>
            </w:r>
            <w:r>
              <w:rPr>
                <w:noProof/>
                <w:webHidden/>
              </w:rPr>
              <w:t>71</w:t>
            </w:r>
            <w:r>
              <w:rPr>
                <w:noProof/>
                <w:webHidden/>
              </w:rPr>
              <w:fldChar w:fldCharType="end"/>
            </w:r>
          </w:hyperlink>
        </w:p>
        <w:p w14:paraId="27960DCF" w14:textId="1333920C"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54" w:history="1">
            <w:r w:rsidRPr="00CD2C62">
              <w:rPr>
                <w:rStyle w:val="Hyperlink"/>
                <w:noProof/>
                <w14:scene3d>
                  <w14:camera w14:prst="orthographicFront"/>
                  <w14:lightRig w14:rig="threePt" w14:dir="t">
                    <w14:rot w14:lat="0" w14:lon="0" w14:rev="0"/>
                  </w14:lightRig>
                </w14:scene3d>
              </w:rPr>
              <w:t>10.5.2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Support external to the University</w:t>
            </w:r>
            <w:r>
              <w:rPr>
                <w:noProof/>
                <w:webHidden/>
              </w:rPr>
              <w:tab/>
            </w:r>
            <w:r>
              <w:rPr>
                <w:noProof/>
                <w:webHidden/>
              </w:rPr>
              <w:fldChar w:fldCharType="begin"/>
            </w:r>
            <w:r>
              <w:rPr>
                <w:noProof/>
                <w:webHidden/>
              </w:rPr>
              <w:instrText xml:space="preserve"> PAGEREF _Toc146014454 \h </w:instrText>
            </w:r>
            <w:r>
              <w:rPr>
                <w:noProof/>
                <w:webHidden/>
              </w:rPr>
            </w:r>
            <w:r>
              <w:rPr>
                <w:noProof/>
                <w:webHidden/>
              </w:rPr>
              <w:fldChar w:fldCharType="separate"/>
            </w:r>
            <w:r>
              <w:rPr>
                <w:noProof/>
                <w:webHidden/>
              </w:rPr>
              <w:t>73</w:t>
            </w:r>
            <w:r>
              <w:rPr>
                <w:noProof/>
                <w:webHidden/>
              </w:rPr>
              <w:fldChar w:fldCharType="end"/>
            </w:r>
          </w:hyperlink>
        </w:p>
        <w:p w14:paraId="429C79EB" w14:textId="14796DCE"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55" w:history="1">
            <w:r w:rsidRPr="00CD2C62">
              <w:rPr>
                <w:rStyle w:val="Hyperlink"/>
                <w:noProof/>
                <w14:scene3d>
                  <w14:camera w14:prst="orthographicFront"/>
                  <w14:lightRig w14:rig="threePt" w14:dir="t">
                    <w14:rot w14:lat="0" w14:lon="0" w14:rev="0"/>
                  </w14:lightRig>
                </w14:scene3d>
              </w:rPr>
              <w:t>10.5.3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Raising your concern about a staff member’s conduct informally</w:t>
            </w:r>
            <w:r>
              <w:rPr>
                <w:noProof/>
                <w:webHidden/>
              </w:rPr>
              <w:tab/>
            </w:r>
            <w:r>
              <w:rPr>
                <w:noProof/>
                <w:webHidden/>
              </w:rPr>
              <w:fldChar w:fldCharType="begin"/>
            </w:r>
            <w:r>
              <w:rPr>
                <w:noProof/>
                <w:webHidden/>
              </w:rPr>
              <w:instrText xml:space="preserve"> PAGEREF _Toc146014455 \h </w:instrText>
            </w:r>
            <w:r>
              <w:rPr>
                <w:noProof/>
                <w:webHidden/>
              </w:rPr>
            </w:r>
            <w:r>
              <w:rPr>
                <w:noProof/>
                <w:webHidden/>
              </w:rPr>
              <w:fldChar w:fldCharType="separate"/>
            </w:r>
            <w:r>
              <w:rPr>
                <w:noProof/>
                <w:webHidden/>
              </w:rPr>
              <w:t>73</w:t>
            </w:r>
            <w:r>
              <w:rPr>
                <w:noProof/>
                <w:webHidden/>
              </w:rPr>
              <w:fldChar w:fldCharType="end"/>
            </w:r>
          </w:hyperlink>
        </w:p>
        <w:p w14:paraId="07FDFD4C" w14:textId="24349B2D"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56" w:history="1">
            <w:r w:rsidRPr="00CD2C62">
              <w:rPr>
                <w:rStyle w:val="Hyperlink"/>
                <w:noProof/>
                <w14:scene3d>
                  <w14:camera w14:prst="orthographicFront"/>
                  <w14:lightRig w14:rig="threePt" w14:dir="t">
                    <w14:rot w14:lat="0" w14:lon="0" w14:rev="0"/>
                  </w14:lightRig>
                </w14:scene3d>
              </w:rPr>
              <w:t>10.5.4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Making a formal complaint about a member of staff</w:t>
            </w:r>
            <w:r>
              <w:rPr>
                <w:noProof/>
                <w:webHidden/>
              </w:rPr>
              <w:tab/>
            </w:r>
            <w:r>
              <w:rPr>
                <w:noProof/>
                <w:webHidden/>
              </w:rPr>
              <w:fldChar w:fldCharType="begin"/>
            </w:r>
            <w:r>
              <w:rPr>
                <w:noProof/>
                <w:webHidden/>
              </w:rPr>
              <w:instrText xml:space="preserve"> PAGEREF _Toc146014456 \h </w:instrText>
            </w:r>
            <w:r>
              <w:rPr>
                <w:noProof/>
                <w:webHidden/>
              </w:rPr>
            </w:r>
            <w:r>
              <w:rPr>
                <w:noProof/>
                <w:webHidden/>
              </w:rPr>
              <w:fldChar w:fldCharType="separate"/>
            </w:r>
            <w:r>
              <w:rPr>
                <w:noProof/>
                <w:webHidden/>
              </w:rPr>
              <w:t>75</w:t>
            </w:r>
            <w:r>
              <w:rPr>
                <w:noProof/>
                <w:webHidden/>
              </w:rPr>
              <w:fldChar w:fldCharType="end"/>
            </w:r>
          </w:hyperlink>
        </w:p>
        <w:p w14:paraId="35EB06AE" w14:textId="2AB18AEE"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57" w:history="1">
            <w:r w:rsidRPr="00CD2C62">
              <w:rPr>
                <w:rStyle w:val="Hyperlink"/>
                <w:noProof/>
                <w14:scene3d>
                  <w14:camera w14:prst="orthographicFront"/>
                  <w14:lightRig w14:rig="threePt" w14:dir="t">
                    <w14:rot w14:lat="0" w14:lon="0" w14:rev="0"/>
                  </w14:lightRig>
                </w14:scene3d>
              </w:rPr>
              <w:t>10.5.5</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Making a formal complaint about another student</w:t>
            </w:r>
            <w:r>
              <w:rPr>
                <w:noProof/>
                <w:webHidden/>
              </w:rPr>
              <w:tab/>
            </w:r>
            <w:r>
              <w:rPr>
                <w:noProof/>
                <w:webHidden/>
              </w:rPr>
              <w:fldChar w:fldCharType="begin"/>
            </w:r>
            <w:r>
              <w:rPr>
                <w:noProof/>
                <w:webHidden/>
              </w:rPr>
              <w:instrText xml:space="preserve"> PAGEREF _Toc146014457 \h </w:instrText>
            </w:r>
            <w:r>
              <w:rPr>
                <w:noProof/>
                <w:webHidden/>
              </w:rPr>
            </w:r>
            <w:r>
              <w:rPr>
                <w:noProof/>
                <w:webHidden/>
              </w:rPr>
              <w:fldChar w:fldCharType="separate"/>
            </w:r>
            <w:r>
              <w:rPr>
                <w:noProof/>
                <w:webHidden/>
              </w:rPr>
              <w:t>77</w:t>
            </w:r>
            <w:r>
              <w:rPr>
                <w:noProof/>
                <w:webHidden/>
              </w:rPr>
              <w:fldChar w:fldCharType="end"/>
            </w:r>
          </w:hyperlink>
        </w:p>
        <w:p w14:paraId="146C1249" w14:textId="24499A3A"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58" w:history="1">
            <w:r w:rsidRPr="00CD2C62">
              <w:rPr>
                <w:rStyle w:val="Hyperlink"/>
                <w:noProof/>
                <w14:scene3d>
                  <w14:camera w14:prst="orthographicFront"/>
                  <w14:lightRig w14:rig="threePt" w14:dir="t">
                    <w14:rot w14:lat="0" w14:lon="0" w14:rev="0"/>
                  </w14:lightRig>
                </w14:scene3d>
              </w:rPr>
              <w:t>10.5.6</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How to appeal the outcome of a complaint</w:t>
            </w:r>
            <w:r>
              <w:rPr>
                <w:noProof/>
                <w:webHidden/>
              </w:rPr>
              <w:tab/>
            </w:r>
            <w:r>
              <w:rPr>
                <w:noProof/>
                <w:webHidden/>
              </w:rPr>
              <w:fldChar w:fldCharType="begin"/>
            </w:r>
            <w:r>
              <w:rPr>
                <w:noProof/>
                <w:webHidden/>
              </w:rPr>
              <w:instrText xml:space="preserve"> PAGEREF _Toc146014458 \h </w:instrText>
            </w:r>
            <w:r>
              <w:rPr>
                <w:noProof/>
                <w:webHidden/>
              </w:rPr>
            </w:r>
            <w:r>
              <w:rPr>
                <w:noProof/>
                <w:webHidden/>
              </w:rPr>
              <w:fldChar w:fldCharType="separate"/>
            </w:r>
            <w:r>
              <w:rPr>
                <w:noProof/>
                <w:webHidden/>
              </w:rPr>
              <w:t>78</w:t>
            </w:r>
            <w:r>
              <w:rPr>
                <w:noProof/>
                <w:webHidden/>
              </w:rPr>
              <w:fldChar w:fldCharType="end"/>
            </w:r>
          </w:hyperlink>
        </w:p>
        <w:p w14:paraId="11064287" w14:textId="7849B8B7"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59" w:history="1">
            <w:r w:rsidRPr="00CD2C62">
              <w:rPr>
                <w:rStyle w:val="Hyperlink"/>
                <w:noProof/>
                <w14:scene3d>
                  <w14:camera w14:prst="orthographicFront"/>
                  <w14:lightRig w14:rig="threePt" w14:dir="t">
                    <w14:rot w14:lat="0" w14:lon="0" w14:rev="0"/>
                  </w14:lightRig>
                </w14:scene3d>
              </w:rPr>
              <w:t>10.5.7</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What to do if you hear about or witness bullying or harassment</w:t>
            </w:r>
            <w:r>
              <w:rPr>
                <w:noProof/>
                <w:webHidden/>
              </w:rPr>
              <w:tab/>
            </w:r>
            <w:r>
              <w:rPr>
                <w:noProof/>
                <w:webHidden/>
              </w:rPr>
              <w:fldChar w:fldCharType="begin"/>
            </w:r>
            <w:r>
              <w:rPr>
                <w:noProof/>
                <w:webHidden/>
              </w:rPr>
              <w:instrText xml:space="preserve"> PAGEREF _Toc146014459 \h </w:instrText>
            </w:r>
            <w:r>
              <w:rPr>
                <w:noProof/>
                <w:webHidden/>
              </w:rPr>
            </w:r>
            <w:r>
              <w:rPr>
                <w:noProof/>
                <w:webHidden/>
              </w:rPr>
              <w:fldChar w:fldCharType="separate"/>
            </w:r>
            <w:r>
              <w:rPr>
                <w:noProof/>
                <w:webHidden/>
              </w:rPr>
              <w:t>80</w:t>
            </w:r>
            <w:r>
              <w:rPr>
                <w:noProof/>
                <w:webHidden/>
              </w:rPr>
              <w:fldChar w:fldCharType="end"/>
            </w:r>
          </w:hyperlink>
        </w:p>
        <w:p w14:paraId="3832FDE0" w14:textId="4312BBB5" w:rsidR="008404DF" w:rsidRDefault="008404DF">
          <w:pPr>
            <w:pStyle w:val="TOC1"/>
            <w:tabs>
              <w:tab w:val="left" w:pos="660"/>
              <w:tab w:val="right" w:leader="dot" w:pos="9016"/>
            </w:tabs>
            <w:rPr>
              <w:rFonts w:eastAsiaTheme="minorEastAsia" w:cstheme="minorBidi"/>
              <w:b w:val="0"/>
              <w:bCs w:val="0"/>
              <w:iCs w:val="0"/>
              <w:noProof/>
              <w:kern w:val="2"/>
              <w:lang w:eastAsia="en-US"/>
              <w14:ligatures w14:val="standardContextual"/>
            </w:rPr>
          </w:pPr>
          <w:hyperlink w:anchor="_Toc146014460" w:history="1">
            <w:r w:rsidRPr="00CD2C62">
              <w:rPr>
                <w:rStyle w:val="Hyperlink"/>
                <w:noProof/>
                <w14:scene3d>
                  <w14:camera w14:prst="orthographicFront"/>
                  <w14:lightRig w14:rig="threePt" w14:dir="t">
                    <w14:rot w14:lat="0" w14:lon="0" w14:rev="0"/>
                  </w14:lightRig>
                </w14:scene3d>
              </w:rPr>
              <w:t>11.</w:t>
            </w:r>
            <w:r>
              <w:rPr>
                <w:rFonts w:eastAsiaTheme="minorEastAsia" w:cstheme="minorBidi"/>
                <w:b w:val="0"/>
                <w:bCs w:val="0"/>
                <w:iCs w:val="0"/>
                <w:noProof/>
                <w:kern w:val="2"/>
                <w:lang w:eastAsia="en-US"/>
                <w14:ligatures w14:val="standardContextual"/>
              </w:rPr>
              <w:tab/>
            </w:r>
            <w:r w:rsidRPr="00CD2C62">
              <w:rPr>
                <w:rStyle w:val="Hyperlink"/>
                <w:noProof/>
              </w:rPr>
              <w:t>Regulations and Policies</w:t>
            </w:r>
            <w:r>
              <w:rPr>
                <w:noProof/>
                <w:webHidden/>
              </w:rPr>
              <w:tab/>
            </w:r>
            <w:r>
              <w:rPr>
                <w:noProof/>
                <w:webHidden/>
              </w:rPr>
              <w:fldChar w:fldCharType="begin"/>
            </w:r>
            <w:r>
              <w:rPr>
                <w:noProof/>
                <w:webHidden/>
              </w:rPr>
              <w:instrText xml:space="preserve"> PAGEREF _Toc146014460 \h </w:instrText>
            </w:r>
            <w:r>
              <w:rPr>
                <w:noProof/>
                <w:webHidden/>
              </w:rPr>
            </w:r>
            <w:r>
              <w:rPr>
                <w:noProof/>
                <w:webHidden/>
              </w:rPr>
              <w:fldChar w:fldCharType="separate"/>
            </w:r>
            <w:r>
              <w:rPr>
                <w:noProof/>
                <w:webHidden/>
              </w:rPr>
              <w:t>82</w:t>
            </w:r>
            <w:r>
              <w:rPr>
                <w:noProof/>
                <w:webHidden/>
              </w:rPr>
              <w:fldChar w:fldCharType="end"/>
            </w:r>
          </w:hyperlink>
        </w:p>
        <w:p w14:paraId="17424322" w14:textId="4AE73800"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62" w:history="1">
            <w:r w:rsidRPr="00CD2C62">
              <w:rPr>
                <w:rStyle w:val="Hyperlink"/>
                <w:noProof/>
                <w14:scene3d>
                  <w14:camera w14:prst="orthographicFront"/>
                  <w14:lightRig w14:rig="threePt" w14:dir="t">
                    <w14:rot w14:lat="0" w14:lon="0" w14:rev="0"/>
                  </w14:lightRig>
                </w14:scene3d>
              </w:rPr>
              <w:t>11.1</w:t>
            </w:r>
            <w:r>
              <w:rPr>
                <w:rFonts w:eastAsiaTheme="minorEastAsia" w:cstheme="minorBidi"/>
                <w:bCs w:val="0"/>
                <w:noProof/>
                <w:kern w:val="2"/>
                <w:sz w:val="24"/>
                <w:szCs w:val="24"/>
                <w:lang w:eastAsia="en-US"/>
                <w14:ligatures w14:val="standardContextual"/>
              </w:rPr>
              <w:tab/>
            </w:r>
            <w:r w:rsidRPr="00CD2C62">
              <w:rPr>
                <w:rStyle w:val="Hyperlink"/>
                <w:noProof/>
              </w:rPr>
              <w:t>Examination Regulations</w:t>
            </w:r>
            <w:r>
              <w:rPr>
                <w:noProof/>
                <w:webHidden/>
              </w:rPr>
              <w:tab/>
            </w:r>
            <w:r>
              <w:rPr>
                <w:noProof/>
                <w:webHidden/>
              </w:rPr>
              <w:fldChar w:fldCharType="begin"/>
            </w:r>
            <w:r>
              <w:rPr>
                <w:noProof/>
                <w:webHidden/>
              </w:rPr>
              <w:instrText xml:space="preserve"> PAGEREF _Toc146014462 \h </w:instrText>
            </w:r>
            <w:r>
              <w:rPr>
                <w:noProof/>
                <w:webHidden/>
              </w:rPr>
            </w:r>
            <w:r>
              <w:rPr>
                <w:noProof/>
                <w:webHidden/>
              </w:rPr>
              <w:fldChar w:fldCharType="separate"/>
            </w:r>
            <w:r>
              <w:rPr>
                <w:noProof/>
                <w:webHidden/>
              </w:rPr>
              <w:t>82</w:t>
            </w:r>
            <w:r>
              <w:rPr>
                <w:noProof/>
                <w:webHidden/>
              </w:rPr>
              <w:fldChar w:fldCharType="end"/>
            </w:r>
          </w:hyperlink>
        </w:p>
        <w:p w14:paraId="64163123" w14:textId="168A6F8A"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63" w:history="1">
            <w:r w:rsidRPr="00CD2C62">
              <w:rPr>
                <w:rStyle w:val="Hyperlink"/>
                <w:noProof/>
                <w14:scene3d>
                  <w14:camera w14:prst="orthographicFront"/>
                  <w14:lightRig w14:rig="threePt" w14:dir="t">
                    <w14:rot w14:lat="0" w14:lon="0" w14:rev="0"/>
                  </w14:lightRig>
                </w14:scene3d>
              </w:rPr>
              <w:t>11.2</w:t>
            </w:r>
            <w:r>
              <w:rPr>
                <w:rFonts w:eastAsiaTheme="minorEastAsia" w:cstheme="minorBidi"/>
                <w:bCs w:val="0"/>
                <w:noProof/>
                <w:kern w:val="2"/>
                <w:sz w:val="24"/>
                <w:szCs w:val="24"/>
                <w:lang w:eastAsia="en-US"/>
                <w14:ligatures w14:val="standardContextual"/>
              </w:rPr>
              <w:tab/>
            </w:r>
            <w:r w:rsidRPr="00CD2C62">
              <w:rPr>
                <w:rStyle w:val="Hyperlink"/>
                <w:noProof/>
              </w:rPr>
              <w:t>Fee regulations</w:t>
            </w:r>
            <w:r>
              <w:rPr>
                <w:noProof/>
                <w:webHidden/>
              </w:rPr>
              <w:tab/>
            </w:r>
            <w:r>
              <w:rPr>
                <w:noProof/>
                <w:webHidden/>
              </w:rPr>
              <w:fldChar w:fldCharType="begin"/>
            </w:r>
            <w:r>
              <w:rPr>
                <w:noProof/>
                <w:webHidden/>
              </w:rPr>
              <w:instrText xml:space="preserve"> PAGEREF _Toc146014463 \h </w:instrText>
            </w:r>
            <w:r>
              <w:rPr>
                <w:noProof/>
                <w:webHidden/>
              </w:rPr>
            </w:r>
            <w:r>
              <w:rPr>
                <w:noProof/>
                <w:webHidden/>
              </w:rPr>
              <w:fldChar w:fldCharType="separate"/>
            </w:r>
            <w:r>
              <w:rPr>
                <w:noProof/>
                <w:webHidden/>
              </w:rPr>
              <w:t>82</w:t>
            </w:r>
            <w:r>
              <w:rPr>
                <w:noProof/>
                <w:webHidden/>
              </w:rPr>
              <w:fldChar w:fldCharType="end"/>
            </w:r>
          </w:hyperlink>
        </w:p>
        <w:p w14:paraId="4267F7FD" w14:textId="4386179D"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64" w:history="1">
            <w:r w:rsidRPr="00CD2C62">
              <w:rPr>
                <w:rStyle w:val="Hyperlink"/>
                <w:noProof/>
                <w14:scene3d>
                  <w14:camera w14:prst="orthographicFront"/>
                  <w14:lightRig w14:rig="threePt" w14:dir="t">
                    <w14:rot w14:lat="0" w14:lon="0" w14:rev="0"/>
                  </w14:lightRig>
                </w14:scene3d>
              </w:rPr>
              <w:t>11.3</w:t>
            </w:r>
            <w:r>
              <w:rPr>
                <w:rFonts w:eastAsiaTheme="minorEastAsia" w:cstheme="minorBidi"/>
                <w:bCs w:val="0"/>
                <w:noProof/>
                <w:kern w:val="2"/>
                <w:sz w:val="24"/>
                <w:szCs w:val="24"/>
                <w:lang w:eastAsia="en-US"/>
                <w14:ligatures w14:val="standardContextual"/>
              </w:rPr>
              <w:tab/>
            </w:r>
            <w:r w:rsidRPr="00CD2C62">
              <w:rPr>
                <w:rStyle w:val="Hyperlink"/>
                <w:noProof/>
              </w:rPr>
              <w:t>Residence requirements (Full-Time Students only)</w:t>
            </w:r>
            <w:r>
              <w:rPr>
                <w:noProof/>
                <w:webHidden/>
              </w:rPr>
              <w:tab/>
            </w:r>
            <w:r>
              <w:rPr>
                <w:noProof/>
                <w:webHidden/>
              </w:rPr>
              <w:fldChar w:fldCharType="begin"/>
            </w:r>
            <w:r>
              <w:rPr>
                <w:noProof/>
                <w:webHidden/>
              </w:rPr>
              <w:instrText xml:space="preserve"> PAGEREF _Toc146014464 \h </w:instrText>
            </w:r>
            <w:r>
              <w:rPr>
                <w:noProof/>
                <w:webHidden/>
              </w:rPr>
            </w:r>
            <w:r>
              <w:rPr>
                <w:noProof/>
                <w:webHidden/>
              </w:rPr>
              <w:fldChar w:fldCharType="separate"/>
            </w:r>
            <w:r>
              <w:rPr>
                <w:noProof/>
                <w:webHidden/>
              </w:rPr>
              <w:t>82</w:t>
            </w:r>
            <w:r>
              <w:rPr>
                <w:noProof/>
                <w:webHidden/>
              </w:rPr>
              <w:fldChar w:fldCharType="end"/>
            </w:r>
          </w:hyperlink>
        </w:p>
        <w:p w14:paraId="29A16A72" w14:textId="05345BF5"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65" w:history="1">
            <w:r w:rsidRPr="00CD2C62">
              <w:rPr>
                <w:rStyle w:val="Hyperlink"/>
                <w:noProof/>
                <w14:scene3d>
                  <w14:camera w14:prst="orthographicFront"/>
                  <w14:lightRig w14:rig="threePt" w14:dir="t">
                    <w14:rot w14:lat="0" w14:lon="0" w14:rev="0"/>
                  </w14:lightRig>
                </w14:scene3d>
              </w:rPr>
              <w:t>11.4</w:t>
            </w:r>
            <w:r>
              <w:rPr>
                <w:rFonts w:eastAsiaTheme="minorEastAsia" w:cstheme="minorBidi"/>
                <w:bCs w:val="0"/>
                <w:noProof/>
                <w:kern w:val="2"/>
                <w:sz w:val="24"/>
                <w:szCs w:val="24"/>
                <w:lang w:eastAsia="en-US"/>
                <w14:ligatures w14:val="standardContextual"/>
              </w:rPr>
              <w:tab/>
            </w:r>
            <w:r w:rsidRPr="00CD2C62">
              <w:rPr>
                <w:rStyle w:val="Hyperlink"/>
                <w:noProof/>
              </w:rPr>
              <w:t>University Statutes and Regulations</w:t>
            </w:r>
            <w:r>
              <w:rPr>
                <w:noProof/>
                <w:webHidden/>
              </w:rPr>
              <w:tab/>
            </w:r>
            <w:r>
              <w:rPr>
                <w:noProof/>
                <w:webHidden/>
              </w:rPr>
              <w:fldChar w:fldCharType="begin"/>
            </w:r>
            <w:r>
              <w:rPr>
                <w:noProof/>
                <w:webHidden/>
              </w:rPr>
              <w:instrText xml:space="preserve"> PAGEREF _Toc146014465 \h </w:instrText>
            </w:r>
            <w:r>
              <w:rPr>
                <w:noProof/>
                <w:webHidden/>
              </w:rPr>
            </w:r>
            <w:r>
              <w:rPr>
                <w:noProof/>
                <w:webHidden/>
              </w:rPr>
              <w:fldChar w:fldCharType="separate"/>
            </w:r>
            <w:r>
              <w:rPr>
                <w:noProof/>
                <w:webHidden/>
              </w:rPr>
              <w:t>83</w:t>
            </w:r>
            <w:r>
              <w:rPr>
                <w:noProof/>
                <w:webHidden/>
              </w:rPr>
              <w:fldChar w:fldCharType="end"/>
            </w:r>
          </w:hyperlink>
        </w:p>
        <w:p w14:paraId="307D6078" w14:textId="68623D6B"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66" w:history="1">
            <w:r w:rsidRPr="00CD2C62">
              <w:rPr>
                <w:rStyle w:val="Hyperlink"/>
                <w:noProof/>
                <w14:scene3d>
                  <w14:camera w14:prst="orthographicFront"/>
                  <w14:lightRig w14:rig="threePt" w14:dir="t">
                    <w14:rot w14:lat="0" w14:lon="0" w14:rev="0"/>
                  </w14:lightRig>
                </w14:scene3d>
              </w:rPr>
              <w:t>11.5</w:t>
            </w:r>
            <w:r>
              <w:rPr>
                <w:rFonts w:eastAsiaTheme="minorEastAsia" w:cstheme="minorBidi"/>
                <w:bCs w:val="0"/>
                <w:noProof/>
                <w:kern w:val="2"/>
                <w:sz w:val="24"/>
                <w:szCs w:val="24"/>
                <w:lang w:eastAsia="en-US"/>
                <w14:ligatures w14:val="standardContextual"/>
              </w:rPr>
              <w:tab/>
            </w:r>
            <w:r w:rsidRPr="00CD2C62">
              <w:rPr>
                <w:rStyle w:val="Hyperlink"/>
                <w:noProof/>
              </w:rPr>
              <w:t>Disability</w:t>
            </w:r>
            <w:r>
              <w:rPr>
                <w:noProof/>
                <w:webHidden/>
              </w:rPr>
              <w:tab/>
            </w:r>
            <w:r>
              <w:rPr>
                <w:noProof/>
                <w:webHidden/>
              </w:rPr>
              <w:fldChar w:fldCharType="begin"/>
            </w:r>
            <w:r>
              <w:rPr>
                <w:noProof/>
                <w:webHidden/>
              </w:rPr>
              <w:instrText xml:space="preserve"> PAGEREF _Toc146014466 \h </w:instrText>
            </w:r>
            <w:r>
              <w:rPr>
                <w:noProof/>
                <w:webHidden/>
              </w:rPr>
            </w:r>
            <w:r>
              <w:rPr>
                <w:noProof/>
                <w:webHidden/>
              </w:rPr>
              <w:fldChar w:fldCharType="separate"/>
            </w:r>
            <w:r>
              <w:rPr>
                <w:noProof/>
                <w:webHidden/>
              </w:rPr>
              <w:t>83</w:t>
            </w:r>
            <w:r>
              <w:rPr>
                <w:noProof/>
                <w:webHidden/>
              </w:rPr>
              <w:fldChar w:fldCharType="end"/>
            </w:r>
          </w:hyperlink>
        </w:p>
        <w:p w14:paraId="54EAB941" w14:textId="4C2BE979"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67" w:history="1">
            <w:r w:rsidRPr="00CD2C62">
              <w:rPr>
                <w:rStyle w:val="Hyperlink"/>
                <w:noProof/>
                <w14:scene3d>
                  <w14:camera w14:prst="orthographicFront"/>
                  <w14:lightRig w14:rig="threePt" w14:dir="t">
                    <w14:rot w14:lat="0" w14:lon="0" w14:rev="0"/>
                  </w14:lightRig>
                </w14:scene3d>
              </w:rPr>
              <w:t>11.6</w:t>
            </w:r>
            <w:r>
              <w:rPr>
                <w:rFonts w:eastAsiaTheme="minorEastAsia" w:cstheme="minorBidi"/>
                <w:bCs w:val="0"/>
                <w:noProof/>
                <w:kern w:val="2"/>
                <w:sz w:val="24"/>
                <w:szCs w:val="24"/>
                <w:lang w:eastAsia="en-US"/>
                <w14:ligatures w14:val="standardContextual"/>
              </w:rPr>
              <w:tab/>
            </w:r>
            <w:r w:rsidRPr="00CD2C62">
              <w:rPr>
                <w:rStyle w:val="Hyperlink"/>
                <w:noProof/>
              </w:rPr>
              <w:t>Equality</w:t>
            </w:r>
            <w:r>
              <w:rPr>
                <w:noProof/>
                <w:webHidden/>
              </w:rPr>
              <w:tab/>
            </w:r>
            <w:r>
              <w:rPr>
                <w:noProof/>
                <w:webHidden/>
              </w:rPr>
              <w:fldChar w:fldCharType="begin"/>
            </w:r>
            <w:r>
              <w:rPr>
                <w:noProof/>
                <w:webHidden/>
              </w:rPr>
              <w:instrText xml:space="preserve"> PAGEREF _Toc146014467 \h </w:instrText>
            </w:r>
            <w:r>
              <w:rPr>
                <w:noProof/>
                <w:webHidden/>
              </w:rPr>
            </w:r>
            <w:r>
              <w:rPr>
                <w:noProof/>
                <w:webHidden/>
              </w:rPr>
              <w:fldChar w:fldCharType="separate"/>
            </w:r>
            <w:r>
              <w:rPr>
                <w:noProof/>
                <w:webHidden/>
              </w:rPr>
              <w:t>83</w:t>
            </w:r>
            <w:r>
              <w:rPr>
                <w:noProof/>
                <w:webHidden/>
              </w:rPr>
              <w:fldChar w:fldCharType="end"/>
            </w:r>
          </w:hyperlink>
        </w:p>
        <w:p w14:paraId="4BD1CE66" w14:textId="2DA2F373"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68" w:history="1">
            <w:r w:rsidRPr="00CD2C62">
              <w:rPr>
                <w:rStyle w:val="Hyperlink"/>
                <w:noProof/>
                <w:lang w:val="en-US"/>
                <w14:scene3d>
                  <w14:camera w14:prst="orthographicFront"/>
                  <w14:lightRig w14:rig="threePt" w14:dir="t">
                    <w14:rot w14:lat="0" w14:lon="0" w14:rev="0"/>
                  </w14:lightRig>
                </w14:scene3d>
              </w:rPr>
              <w:t>11.7</w:t>
            </w:r>
            <w:r>
              <w:rPr>
                <w:rFonts w:eastAsiaTheme="minorEastAsia" w:cstheme="minorBidi"/>
                <w:bCs w:val="0"/>
                <w:noProof/>
                <w:kern w:val="2"/>
                <w:sz w:val="24"/>
                <w:szCs w:val="24"/>
                <w:lang w:eastAsia="en-US"/>
                <w14:ligatures w14:val="standardContextual"/>
              </w:rPr>
              <w:tab/>
            </w:r>
            <w:r w:rsidRPr="00CD2C62">
              <w:rPr>
                <w:rStyle w:val="Hyperlink"/>
                <w:noProof/>
              </w:rPr>
              <w:t>Freedom of speech</w:t>
            </w:r>
            <w:r>
              <w:rPr>
                <w:noProof/>
                <w:webHidden/>
              </w:rPr>
              <w:tab/>
            </w:r>
            <w:r>
              <w:rPr>
                <w:noProof/>
                <w:webHidden/>
              </w:rPr>
              <w:fldChar w:fldCharType="begin"/>
            </w:r>
            <w:r>
              <w:rPr>
                <w:noProof/>
                <w:webHidden/>
              </w:rPr>
              <w:instrText xml:space="preserve"> PAGEREF _Toc146014468 \h </w:instrText>
            </w:r>
            <w:r>
              <w:rPr>
                <w:noProof/>
                <w:webHidden/>
              </w:rPr>
            </w:r>
            <w:r>
              <w:rPr>
                <w:noProof/>
                <w:webHidden/>
              </w:rPr>
              <w:fldChar w:fldCharType="separate"/>
            </w:r>
            <w:r>
              <w:rPr>
                <w:noProof/>
                <w:webHidden/>
              </w:rPr>
              <w:t>83</w:t>
            </w:r>
            <w:r>
              <w:rPr>
                <w:noProof/>
                <w:webHidden/>
              </w:rPr>
              <w:fldChar w:fldCharType="end"/>
            </w:r>
          </w:hyperlink>
        </w:p>
        <w:p w14:paraId="4AE80C73" w14:textId="10A829D4"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69" w:history="1">
            <w:r w:rsidRPr="00CD2C62">
              <w:rPr>
                <w:rStyle w:val="Hyperlink"/>
                <w:noProof/>
                <w14:scene3d>
                  <w14:camera w14:prst="orthographicFront"/>
                  <w14:lightRig w14:rig="threePt" w14:dir="t">
                    <w14:rot w14:lat="0" w14:lon="0" w14:rev="0"/>
                  </w14:lightRig>
                </w14:scene3d>
              </w:rPr>
              <w:t>11.8</w:t>
            </w:r>
            <w:r>
              <w:rPr>
                <w:rFonts w:eastAsiaTheme="minorEastAsia" w:cstheme="minorBidi"/>
                <w:bCs w:val="0"/>
                <w:noProof/>
                <w:kern w:val="2"/>
                <w:sz w:val="24"/>
                <w:szCs w:val="24"/>
                <w:lang w:eastAsia="en-US"/>
                <w14:ligatures w14:val="standardContextual"/>
              </w:rPr>
              <w:tab/>
            </w:r>
            <w:r w:rsidRPr="00CD2C62">
              <w:rPr>
                <w:rStyle w:val="Hyperlink"/>
                <w:noProof/>
              </w:rPr>
              <w:t>Health and safety</w:t>
            </w:r>
            <w:r>
              <w:rPr>
                <w:noProof/>
                <w:webHidden/>
              </w:rPr>
              <w:tab/>
            </w:r>
            <w:r>
              <w:rPr>
                <w:noProof/>
                <w:webHidden/>
              </w:rPr>
              <w:fldChar w:fldCharType="begin"/>
            </w:r>
            <w:r>
              <w:rPr>
                <w:noProof/>
                <w:webHidden/>
              </w:rPr>
              <w:instrText xml:space="preserve"> PAGEREF _Toc146014469 \h </w:instrText>
            </w:r>
            <w:r>
              <w:rPr>
                <w:noProof/>
                <w:webHidden/>
              </w:rPr>
            </w:r>
            <w:r>
              <w:rPr>
                <w:noProof/>
                <w:webHidden/>
              </w:rPr>
              <w:fldChar w:fldCharType="separate"/>
            </w:r>
            <w:r>
              <w:rPr>
                <w:noProof/>
                <w:webHidden/>
              </w:rPr>
              <w:t>84</w:t>
            </w:r>
            <w:r>
              <w:rPr>
                <w:noProof/>
                <w:webHidden/>
              </w:rPr>
              <w:fldChar w:fldCharType="end"/>
            </w:r>
          </w:hyperlink>
        </w:p>
        <w:p w14:paraId="4332791C" w14:textId="668F704B"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70" w:history="1">
            <w:r w:rsidRPr="00CD2C62">
              <w:rPr>
                <w:rStyle w:val="Hyperlink"/>
                <w:noProof/>
                <w14:scene3d>
                  <w14:camera w14:prst="orthographicFront"/>
                  <w14:lightRig w14:rig="threePt" w14:dir="t">
                    <w14:rot w14:lat="0" w14:lon="0" w14:rev="0"/>
                  </w14:lightRig>
                </w14:scene3d>
              </w:rPr>
              <w:t>11.9</w:t>
            </w:r>
            <w:r>
              <w:rPr>
                <w:rFonts w:eastAsiaTheme="minorEastAsia" w:cstheme="minorBidi"/>
                <w:bCs w:val="0"/>
                <w:noProof/>
                <w:kern w:val="2"/>
                <w:sz w:val="24"/>
                <w:szCs w:val="24"/>
                <w:lang w:eastAsia="en-US"/>
                <w14:ligatures w14:val="standardContextual"/>
              </w:rPr>
              <w:tab/>
            </w:r>
            <w:r w:rsidRPr="00CD2C62">
              <w:rPr>
                <w:rStyle w:val="Hyperlink"/>
                <w:noProof/>
              </w:rPr>
              <w:t>University Policy on Student Maternity, Paternity and Adoption Leave</w:t>
            </w:r>
            <w:r>
              <w:rPr>
                <w:noProof/>
                <w:webHidden/>
              </w:rPr>
              <w:tab/>
            </w:r>
            <w:r>
              <w:rPr>
                <w:noProof/>
                <w:webHidden/>
              </w:rPr>
              <w:fldChar w:fldCharType="begin"/>
            </w:r>
            <w:r>
              <w:rPr>
                <w:noProof/>
                <w:webHidden/>
              </w:rPr>
              <w:instrText xml:space="preserve"> PAGEREF _Toc146014470 \h </w:instrText>
            </w:r>
            <w:r>
              <w:rPr>
                <w:noProof/>
                <w:webHidden/>
              </w:rPr>
            </w:r>
            <w:r>
              <w:rPr>
                <w:noProof/>
                <w:webHidden/>
              </w:rPr>
              <w:fldChar w:fldCharType="separate"/>
            </w:r>
            <w:r>
              <w:rPr>
                <w:noProof/>
                <w:webHidden/>
              </w:rPr>
              <w:t>84</w:t>
            </w:r>
            <w:r>
              <w:rPr>
                <w:noProof/>
                <w:webHidden/>
              </w:rPr>
              <w:fldChar w:fldCharType="end"/>
            </w:r>
          </w:hyperlink>
        </w:p>
        <w:p w14:paraId="025CFF24" w14:textId="54B58186" w:rsidR="008404DF" w:rsidRDefault="008404DF">
          <w:pPr>
            <w:pStyle w:val="TOC2"/>
            <w:tabs>
              <w:tab w:val="left" w:pos="1100"/>
              <w:tab w:val="right" w:leader="dot" w:pos="9016"/>
            </w:tabs>
            <w:rPr>
              <w:rFonts w:eastAsiaTheme="minorEastAsia" w:cstheme="minorBidi"/>
              <w:bCs w:val="0"/>
              <w:noProof/>
              <w:kern w:val="2"/>
              <w:sz w:val="24"/>
              <w:szCs w:val="24"/>
              <w:lang w:eastAsia="en-US"/>
              <w14:ligatures w14:val="standardContextual"/>
            </w:rPr>
          </w:pPr>
          <w:hyperlink w:anchor="_Toc146014471" w:history="1">
            <w:r w:rsidRPr="00CD2C62">
              <w:rPr>
                <w:rStyle w:val="Hyperlink"/>
                <w:noProof/>
                <w14:scene3d>
                  <w14:camera w14:prst="orthographicFront"/>
                  <w14:lightRig w14:rig="threePt" w14:dir="t">
                    <w14:rot w14:lat="0" w14:lon="0" w14:rev="0"/>
                  </w14:lightRig>
                </w14:scene3d>
              </w:rPr>
              <w:t>11.10</w:t>
            </w:r>
            <w:r>
              <w:rPr>
                <w:rFonts w:eastAsiaTheme="minorEastAsia" w:cstheme="minorBidi"/>
                <w:bCs w:val="0"/>
                <w:noProof/>
                <w:kern w:val="2"/>
                <w:sz w:val="24"/>
                <w:szCs w:val="24"/>
                <w:lang w:eastAsia="en-US"/>
                <w14:ligatures w14:val="standardContextual"/>
              </w:rPr>
              <w:tab/>
            </w:r>
            <w:r w:rsidRPr="00CD2C62">
              <w:rPr>
                <w:rStyle w:val="Hyperlink"/>
                <w:noProof/>
              </w:rPr>
              <w:t>OII Framework of Expectations for Inclusive Teaching</w:t>
            </w:r>
            <w:r>
              <w:rPr>
                <w:noProof/>
                <w:webHidden/>
              </w:rPr>
              <w:tab/>
            </w:r>
            <w:r>
              <w:rPr>
                <w:noProof/>
                <w:webHidden/>
              </w:rPr>
              <w:fldChar w:fldCharType="begin"/>
            </w:r>
            <w:r>
              <w:rPr>
                <w:noProof/>
                <w:webHidden/>
              </w:rPr>
              <w:instrText xml:space="preserve"> PAGEREF _Toc146014471 \h </w:instrText>
            </w:r>
            <w:r>
              <w:rPr>
                <w:noProof/>
                <w:webHidden/>
              </w:rPr>
            </w:r>
            <w:r>
              <w:rPr>
                <w:noProof/>
                <w:webHidden/>
              </w:rPr>
              <w:fldChar w:fldCharType="separate"/>
            </w:r>
            <w:r>
              <w:rPr>
                <w:noProof/>
                <w:webHidden/>
              </w:rPr>
              <w:t>84</w:t>
            </w:r>
            <w:r>
              <w:rPr>
                <w:noProof/>
                <w:webHidden/>
              </w:rPr>
              <w:fldChar w:fldCharType="end"/>
            </w:r>
          </w:hyperlink>
        </w:p>
        <w:p w14:paraId="44B4C4FF" w14:textId="0CBA6C24" w:rsidR="008404DF" w:rsidRDefault="008404DF">
          <w:pPr>
            <w:pStyle w:val="TOC2"/>
            <w:tabs>
              <w:tab w:val="left" w:pos="1100"/>
              <w:tab w:val="right" w:leader="dot" w:pos="9016"/>
            </w:tabs>
            <w:rPr>
              <w:rFonts w:eastAsiaTheme="minorEastAsia" w:cstheme="minorBidi"/>
              <w:bCs w:val="0"/>
              <w:noProof/>
              <w:kern w:val="2"/>
              <w:sz w:val="24"/>
              <w:szCs w:val="24"/>
              <w:lang w:eastAsia="en-US"/>
              <w14:ligatures w14:val="standardContextual"/>
            </w:rPr>
          </w:pPr>
          <w:hyperlink w:anchor="_Toc146014472" w:history="1">
            <w:r w:rsidRPr="00CD2C62">
              <w:rPr>
                <w:rStyle w:val="Hyperlink"/>
                <w:noProof/>
                <w14:scene3d>
                  <w14:camera w14:prst="orthographicFront"/>
                  <w14:lightRig w14:rig="threePt" w14:dir="t">
                    <w14:rot w14:lat="0" w14:lon="0" w14:rev="0"/>
                  </w14:lightRig>
                </w14:scene3d>
              </w:rPr>
              <w:t>11.11</w:t>
            </w:r>
            <w:r>
              <w:rPr>
                <w:rFonts w:eastAsiaTheme="minorEastAsia" w:cstheme="minorBidi"/>
                <w:bCs w:val="0"/>
                <w:noProof/>
                <w:kern w:val="2"/>
                <w:sz w:val="24"/>
                <w:szCs w:val="24"/>
                <w:lang w:eastAsia="en-US"/>
                <w14:ligatures w14:val="standardContextual"/>
              </w:rPr>
              <w:tab/>
            </w:r>
            <w:r w:rsidRPr="00CD2C62">
              <w:rPr>
                <w:rStyle w:val="Hyperlink"/>
                <w:noProof/>
              </w:rPr>
              <w:t>Educational Recordings Policy</w:t>
            </w:r>
            <w:r>
              <w:rPr>
                <w:noProof/>
                <w:webHidden/>
              </w:rPr>
              <w:tab/>
            </w:r>
            <w:r>
              <w:rPr>
                <w:noProof/>
                <w:webHidden/>
              </w:rPr>
              <w:fldChar w:fldCharType="begin"/>
            </w:r>
            <w:r>
              <w:rPr>
                <w:noProof/>
                <w:webHidden/>
              </w:rPr>
              <w:instrText xml:space="preserve"> PAGEREF _Toc146014472 \h </w:instrText>
            </w:r>
            <w:r>
              <w:rPr>
                <w:noProof/>
                <w:webHidden/>
              </w:rPr>
            </w:r>
            <w:r>
              <w:rPr>
                <w:noProof/>
                <w:webHidden/>
              </w:rPr>
              <w:fldChar w:fldCharType="separate"/>
            </w:r>
            <w:r>
              <w:rPr>
                <w:noProof/>
                <w:webHidden/>
              </w:rPr>
              <w:t>85</w:t>
            </w:r>
            <w:r>
              <w:rPr>
                <w:noProof/>
                <w:webHidden/>
              </w:rPr>
              <w:fldChar w:fldCharType="end"/>
            </w:r>
          </w:hyperlink>
        </w:p>
        <w:p w14:paraId="65F637F7" w14:textId="6ACA8778" w:rsidR="008404DF" w:rsidRDefault="008404DF">
          <w:pPr>
            <w:pStyle w:val="TOC2"/>
            <w:tabs>
              <w:tab w:val="left" w:pos="1100"/>
              <w:tab w:val="right" w:leader="dot" w:pos="9016"/>
            </w:tabs>
            <w:rPr>
              <w:rFonts w:eastAsiaTheme="minorEastAsia" w:cstheme="minorBidi"/>
              <w:bCs w:val="0"/>
              <w:noProof/>
              <w:kern w:val="2"/>
              <w:sz w:val="24"/>
              <w:szCs w:val="24"/>
              <w:lang w:eastAsia="en-US"/>
              <w14:ligatures w14:val="standardContextual"/>
            </w:rPr>
          </w:pPr>
          <w:hyperlink w:anchor="_Toc146014473" w:history="1">
            <w:r w:rsidRPr="00CD2C62">
              <w:rPr>
                <w:rStyle w:val="Hyperlink"/>
                <w:noProof/>
                <w14:scene3d>
                  <w14:camera w14:prst="orthographicFront"/>
                  <w14:lightRig w14:rig="threePt" w14:dir="t">
                    <w14:rot w14:lat="0" w14:lon="0" w14:rev="0"/>
                  </w14:lightRig>
                </w14:scene3d>
              </w:rPr>
              <w:t>11.12</w:t>
            </w:r>
            <w:r>
              <w:rPr>
                <w:rFonts w:eastAsiaTheme="minorEastAsia" w:cstheme="minorBidi"/>
                <w:bCs w:val="0"/>
                <w:noProof/>
                <w:kern w:val="2"/>
                <w:sz w:val="24"/>
                <w:szCs w:val="24"/>
                <w:lang w:eastAsia="en-US"/>
                <w14:ligatures w14:val="standardContextual"/>
              </w:rPr>
              <w:tab/>
            </w:r>
            <w:r w:rsidRPr="00CD2C62">
              <w:rPr>
                <w:rStyle w:val="Hyperlink"/>
                <w:noProof/>
              </w:rPr>
              <w:t>Academic Integrity in Research</w:t>
            </w:r>
            <w:r>
              <w:rPr>
                <w:noProof/>
                <w:webHidden/>
              </w:rPr>
              <w:tab/>
            </w:r>
            <w:r>
              <w:rPr>
                <w:noProof/>
                <w:webHidden/>
              </w:rPr>
              <w:fldChar w:fldCharType="begin"/>
            </w:r>
            <w:r>
              <w:rPr>
                <w:noProof/>
                <w:webHidden/>
              </w:rPr>
              <w:instrText xml:space="preserve"> PAGEREF _Toc146014473 \h </w:instrText>
            </w:r>
            <w:r>
              <w:rPr>
                <w:noProof/>
                <w:webHidden/>
              </w:rPr>
            </w:r>
            <w:r>
              <w:rPr>
                <w:noProof/>
                <w:webHidden/>
              </w:rPr>
              <w:fldChar w:fldCharType="separate"/>
            </w:r>
            <w:r>
              <w:rPr>
                <w:noProof/>
                <w:webHidden/>
              </w:rPr>
              <w:t>85</w:t>
            </w:r>
            <w:r>
              <w:rPr>
                <w:noProof/>
                <w:webHidden/>
              </w:rPr>
              <w:fldChar w:fldCharType="end"/>
            </w:r>
          </w:hyperlink>
        </w:p>
        <w:p w14:paraId="31CDDA98" w14:textId="59E78F44" w:rsidR="008404DF" w:rsidRDefault="008404DF">
          <w:pPr>
            <w:pStyle w:val="TOC2"/>
            <w:tabs>
              <w:tab w:val="left" w:pos="1100"/>
              <w:tab w:val="right" w:leader="dot" w:pos="9016"/>
            </w:tabs>
            <w:rPr>
              <w:rFonts w:eastAsiaTheme="minorEastAsia" w:cstheme="minorBidi"/>
              <w:bCs w:val="0"/>
              <w:noProof/>
              <w:kern w:val="2"/>
              <w:sz w:val="24"/>
              <w:szCs w:val="24"/>
              <w:lang w:eastAsia="en-US"/>
              <w14:ligatures w14:val="standardContextual"/>
            </w:rPr>
          </w:pPr>
          <w:hyperlink w:anchor="_Toc146014474" w:history="1">
            <w:r w:rsidRPr="00CD2C62">
              <w:rPr>
                <w:rStyle w:val="Hyperlink"/>
                <w:noProof/>
                <w14:scene3d>
                  <w14:camera w14:prst="orthographicFront"/>
                  <w14:lightRig w14:rig="threePt" w14:dir="t">
                    <w14:rot w14:lat="0" w14:lon="0" w14:rev="0"/>
                  </w14:lightRig>
                </w14:scene3d>
              </w:rPr>
              <w:t>11.13</w:t>
            </w:r>
            <w:r>
              <w:rPr>
                <w:rFonts w:eastAsiaTheme="minorEastAsia" w:cstheme="minorBidi"/>
                <w:bCs w:val="0"/>
                <w:noProof/>
                <w:kern w:val="2"/>
                <w:sz w:val="24"/>
                <w:szCs w:val="24"/>
                <w:lang w:eastAsia="en-US"/>
                <w14:ligatures w14:val="standardContextual"/>
              </w:rPr>
              <w:tab/>
            </w:r>
            <w:r w:rsidRPr="00CD2C62">
              <w:rPr>
                <w:rStyle w:val="Hyperlink"/>
                <w:noProof/>
              </w:rPr>
              <w:t>Conflicts of Interest</w:t>
            </w:r>
            <w:r>
              <w:rPr>
                <w:noProof/>
                <w:webHidden/>
              </w:rPr>
              <w:tab/>
            </w:r>
            <w:r>
              <w:rPr>
                <w:noProof/>
                <w:webHidden/>
              </w:rPr>
              <w:fldChar w:fldCharType="begin"/>
            </w:r>
            <w:r>
              <w:rPr>
                <w:noProof/>
                <w:webHidden/>
              </w:rPr>
              <w:instrText xml:space="preserve"> PAGEREF _Toc146014474 \h </w:instrText>
            </w:r>
            <w:r>
              <w:rPr>
                <w:noProof/>
                <w:webHidden/>
              </w:rPr>
            </w:r>
            <w:r>
              <w:rPr>
                <w:noProof/>
                <w:webHidden/>
              </w:rPr>
              <w:fldChar w:fldCharType="separate"/>
            </w:r>
            <w:r>
              <w:rPr>
                <w:noProof/>
                <w:webHidden/>
              </w:rPr>
              <w:t>85</w:t>
            </w:r>
            <w:r>
              <w:rPr>
                <w:noProof/>
                <w:webHidden/>
              </w:rPr>
              <w:fldChar w:fldCharType="end"/>
            </w:r>
          </w:hyperlink>
        </w:p>
        <w:p w14:paraId="4147C738" w14:textId="797B92EF" w:rsidR="008404DF" w:rsidRDefault="008404DF">
          <w:pPr>
            <w:pStyle w:val="TOC2"/>
            <w:tabs>
              <w:tab w:val="left" w:pos="1100"/>
              <w:tab w:val="right" w:leader="dot" w:pos="9016"/>
            </w:tabs>
            <w:rPr>
              <w:rFonts w:eastAsiaTheme="minorEastAsia" w:cstheme="minorBidi"/>
              <w:bCs w:val="0"/>
              <w:noProof/>
              <w:kern w:val="2"/>
              <w:sz w:val="24"/>
              <w:szCs w:val="24"/>
              <w:lang w:eastAsia="en-US"/>
              <w14:ligatures w14:val="standardContextual"/>
            </w:rPr>
          </w:pPr>
          <w:hyperlink w:anchor="_Toc146014475" w:history="1">
            <w:r w:rsidRPr="00CD2C62">
              <w:rPr>
                <w:rStyle w:val="Hyperlink"/>
                <w:noProof/>
                <w14:scene3d>
                  <w14:camera w14:prst="orthographicFront"/>
                  <w14:lightRig w14:rig="threePt" w14:dir="t">
                    <w14:rot w14:lat="0" w14:lon="0" w14:rev="0"/>
                  </w14:lightRig>
                </w14:scene3d>
              </w:rPr>
              <w:t>11.14</w:t>
            </w:r>
            <w:r>
              <w:rPr>
                <w:rFonts w:eastAsiaTheme="minorEastAsia" w:cstheme="minorBidi"/>
                <w:bCs w:val="0"/>
                <w:noProof/>
                <w:kern w:val="2"/>
                <w:sz w:val="24"/>
                <w:szCs w:val="24"/>
                <w:lang w:eastAsia="en-US"/>
                <w14:ligatures w14:val="standardContextual"/>
              </w:rPr>
              <w:tab/>
            </w:r>
            <w:r w:rsidRPr="00CD2C62">
              <w:rPr>
                <w:rStyle w:val="Hyperlink"/>
                <w:noProof/>
              </w:rPr>
              <w:t>Data protection</w:t>
            </w:r>
            <w:r>
              <w:rPr>
                <w:noProof/>
                <w:webHidden/>
              </w:rPr>
              <w:tab/>
            </w:r>
            <w:r>
              <w:rPr>
                <w:noProof/>
                <w:webHidden/>
              </w:rPr>
              <w:fldChar w:fldCharType="begin"/>
            </w:r>
            <w:r>
              <w:rPr>
                <w:noProof/>
                <w:webHidden/>
              </w:rPr>
              <w:instrText xml:space="preserve"> PAGEREF _Toc146014475 \h </w:instrText>
            </w:r>
            <w:r>
              <w:rPr>
                <w:noProof/>
                <w:webHidden/>
              </w:rPr>
            </w:r>
            <w:r>
              <w:rPr>
                <w:noProof/>
                <w:webHidden/>
              </w:rPr>
              <w:fldChar w:fldCharType="separate"/>
            </w:r>
            <w:r>
              <w:rPr>
                <w:noProof/>
                <w:webHidden/>
              </w:rPr>
              <w:t>85</w:t>
            </w:r>
            <w:r>
              <w:rPr>
                <w:noProof/>
                <w:webHidden/>
              </w:rPr>
              <w:fldChar w:fldCharType="end"/>
            </w:r>
          </w:hyperlink>
        </w:p>
        <w:p w14:paraId="79B28C8D" w14:textId="02E053CC" w:rsidR="008404DF" w:rsidRDefault="008404DF">
          <w:pPr>
            <w:pStyle w:val="TOC1"/>
            <w:tabs>
              <w:tab w:val="left" w:pos="660"/>
              <w:tab w:val="right" w:leader="dot" w:pos="9016"/>
            </w:tabs>
            <w:rPr>
              <w:rFonts w:eastAsiaTheme="minorEastAsia" w:cstheme="minorBidi"/>
              <w:b w:val="0"/>
              <w:bCs w:val="0"/>
              <w:iCs w:val="0"/>
              <w:noProof/>
              <w:kern w:val="2"/>
              <w:lang w:eastAsia="en-US"/>
              <w14:ligatures w14:val="standardContextual"/>
            </w:rPr>
          </w:pPr>
          <w:hyperlink w:anchor="_Toc146014476" w:history="1">
            <w:r w:rsidRPr="00CD2C62">
              <w:rPr>
                <w:rStyle w:val="Hyperlink"/>
                <w:noProof/>
                <w14:scene3d>
                  <w14:camera w14:prst="orthographicFront"/>
                  <w14:lightRig w14:rig="threePt" w14:dir="t">
                    <w14:rot w14:lat="0" w14:lon="0" w14:rev="0"/>
                  </w14:lightRig>
                </w14:scene3d>
              </w:rPr>
              <w:t>12.</w:t>
            </w:r>
            <w:r>
              <w:rPr>
                <w:rFonts w:eastAsiaTheme="minorEastAsia" w:cstheme="minorBidi"/>
                <w:b w:val="0"/>
                <w:bCs w:val="0"/>
                <w:iCs w:val="0"/>
                <w:noProof/>
                <w:kern w:val="2"/>
                <w:lang w:eastAsia="en-US"/>
                <w14:ligatures w14:val="standardContextual"/>
              </w:rPr>
              <w:tab/>
            </w:r>
            <w:r w:rsidRPr="00CD2C62">
              <w:rPr>
                <w:rStyle w:val="Hyperlink"/>
                <w:noProof/>
              </w:rPr>
              <w:t>The University</w:t>
            </w:r>
            <w:r>
              <w:rPr>
                <w:noProof/>
                <w:webHidden/>
              </w:rPr>
              <w:tab/>
            </w:r>
            <w:r>
              <w:rPr>
                <w:noProof/>
                <w:webHidden/>
              </w:rPr>
              <w:fldChar w:fldCharType="begin"/>
            </w:r>
            <w:r>
              <w:rPr>
                <w:noProof/>
                <w:webHidden/>
              </w:rPr>
              <w:instrText xml:space="preserve"> PAGEREF _Toc146014476 \h </w:instrText>
            </w:r>
            <w:r>
              <w:rPr>
                <w:noProof/>
                <w:webHidden/>
              </w:rPr>
            </w:r>
            <w:r>
              <w:rPr>
                <w:noProof/>
                <w:webHidden/>
              </w:rPr>
              <w:fldChar w:fldCharType="separate"/>
            </w:r>
            <w:r>
              <w:rPr>
                <w:noProof/>
                <w:webHidden/>
              </w:rPr>
              <w:t>86</w:t>
            </w:r>
            <w:r>
              <w:rPr>
                <w:noProof/>
                <w:webHidden/>
              </w:rPr>
              <w:fldChar w:fldCharType="end"/>
            </w:r>
          </w:hyperlink>
        </w:p>
        <w:p w14:paraId="51C6FBED" w14:textId="1C78F083"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78" w:history="1">
            <w:r w:rsidRPr="00CD2C62">
              <w:rPr>
                <w:rStyle w:val="Hyperlink"/>
                <w:noProof/>
                <w14:scene3d>
                  <w14:camera w14:prst="orthographicFront"/>
                  <w14:lightRig w14:rig="threePt" w14:dir="t">
                    <w14:rot w14:lat="0" w14:lon="0" w14:rev="0"/>
                  </w14:lightRig>
                </w14:scene3d>
              </w:rPr>
              <w:t>12.1</w:t>
            </w:r>
            <w:r>
              <w:rPr>
                <w:rFonts w:eastAsiaTheme="minorEastAsia" w:cstheme="minorBidi"/>
                <w:bCs w:val="0"/>
                <w:noProof/>
                <w:kern w:val="2"/>
                <w:sz w:val="24"/>
                <w:szCs w:val="24"/>
                <w:lang w:eastAsia="en-US"/>
                <w14:ligatures w14:val="standardContextual"/>
              </w:rPr>
              <w:tab/>
            </w:r>
            <w:r w:rsidRPr="00CD2C62">
              <w:rPr>
                <w:rStyle w:val="Hyperlink"/>
                <w:noProof/>
              </w:rPr>
              <w:t>The OII as a department</w:t>
            </w:r>
            <w:r>
              <w:rPr>
                <w:noProof/>
                <w:webHidden/>
              </w:rPr>
              <w:tab/>
            </w:r>
            <w:r>
              <w:rPr>
                <w:noProof/>
                <w:webHidden/>
              </w:rPr>
              <w:fldChar w:fldCharType="begin"/>
            </w:r>
            <w:r>
              <w:rPr>
                <w:noProof/>
                <w:webHidden/>
              </w:rPr>
              <w:instrText xml:space="preserve"> PAGEREF _Toc146014478 \h </w:instrText>
            </w:r>
            <w:r>
              <w:rPr>
                <w:noProof/>
                <w:webHidden/>
              </w:rPr>
            </w:r>
            <w:r>
              <w:rPr>
                <w:noProof/>
                <w:webHidden/>
              </w:rPr>
              <w:fldChar w:fldCharType="separate"/>
            </w:r>
            <w:r>
              <w:rPr>
                <w:noProof/>
                <w:webHidden/>
              </w:rPr>
              <w:t>86</w:t>
            </w:r>
            <w:r>
              <w:rPr>
                <w:noProof/>
                <w:webHidden/>
              </w:rPr>
              <w:fldChar w:fldCharType="end"/>
            </w:r>
          </w:hyperlink>
        </w:p>
        <w:p w14:paraId="59BB92EE" w14:textId="79FF6225"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79" w:history="1">
            <w:r w:rsidRPr="00CD2C62">
              <w:rPr>
                <w:rStyle w:val="Hyperlink"/>
                <w:noProof/>
                <w14:scene3d>
                  <w14:camera w14:prst="orthographicFront"/>
                  <w14:lightRig w14:rig="threePt" w14:dir="t">
                    <w14:rot w14:lat="0" w14:lon="0" w14:rev="0"/>
                  </w14:lightRig>
                </w14:scene3d>
              </w:rPr>
              <w:t>12.1.1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Organisation</w:t>
            </w:r>
            <w:r>
              <w:rPr>
                <w:noProof/>
                <w:webHidden/>
              </w:rPr>
              <w:tab/>
            </w:r>
            <w:r>
              <w:rPr>
                <w:noProof/>
                <w:webHidden/>
              </w:rPr>
              <w:fldChar w:fldCharType="begin"/>
            </w:r>
            <w:r>
              <w:rPr>
                <w:noProof/>
                <w:webHidden/>
              </w:rPr>
              <w:instrText xml:space="preserve"> PAGEREF _Toc146014479 \h </w:instrText>
            </w:r>
            <w:r>
              <w:rPr>
                <w:noProof/>
                <w:webHidden/>
              </w:rPr>
            </w:r>
            <w:r>
              <w:rPr>
                <w:noProof/>
                <w:webHidden/>
              </w:rPr>
              <w:fldChar w:fldCharType="separate"/>
            </w:r>
            <w:r>
              <w:rPr>
                <w:noProof/>
                <w:webHidden/>
              </w:rPr>
              <w:t>86</w:t>
            </w:r>
            <w:r>
              <w:rPr>
                <w:noProof/>
                <w:webHidden/>
              </w:rPr>
              <w:fldChar w:fldCharType="end"/>
            </w:r>
          </w:hyperlink>
        </w:p>
        <w:p w14:paraId="0C009A84" w14:textId="28DBECDD"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80" w:history="1">
            <w:r w:rsidRPr="00CD2C62">
              <w:rPr>
                <w:rStyle w:val="Hyperlink"/>
                <w:noProof/>
                <w14:scene3d>
                  <w14:camera w14:prst="orthographicFront"/>
                  <w14:lightRig w14:rig="threePt" w14:dir="t">
                    <w14:rot w14:lat="0" w14:lon="0" w14:rev="0"/>
                  </w14:lightRig>
                </w14:scene3d>
              </w:rPr>
              <w:t>12.1.2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OII facilities</w:t>
            </w:r>
            <w:r>
              <w:rPr>
                <w:noProof/>
                <w:webHidden/>
              </w:rPr>
              <w:tab/>
            </w:r>
            <w:r>
              <w:rPr>
                <w:noProof/>
                <w:webHidden/>
              </w:rPr>
              <w:fldChar w:fldCharType="begin"/>
            </w:r>
            <w:r>
              <w:rPr>
                <w:noProof/>
                <w:webHidden/>
              </w:rPr>
              <w:instrText xml:space="preserve"> PAGEREF _Toc146014480 \h </w:instrText>
            </w:r>
            <w:r>
              <w:rPr>
                <w:noProof/>
                <w:webHidden/>
              </w:rPr>
            </w:r>
            <w:r>
              <w:rPr>
                <w:noProof/>
                <w:webHidden/>
              </w:rPr>
              <w:fldChar w:fldCharType="separate"/>
            </w:r>
            <w:r>
              <w:rPr>
                <w:noProof/>
                <w:webHidden/>
              </w:rPr>
              <w:t>86</w:t>
            </w:r>
            <w:r>
              <w:rPr>
                <w:noProof/>
                <w:webHidden/>
              </w:rPr>
              <w:fldChar w:fldCharType="end"/>
            </w:r>
          </w:hyperlink>
        </w:p>
        <w:p w14:paraId="0E347C91" w14:textId="709597C3"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81" w:history="1">
            <w:r w:rsidRPr="00CD2C62">
              <w:rPr>
                <w:rStyle w:val="Hyperlink"/>
                <w:noProof/>
                <w14:scene3d>
                  <w14:camera w14:prst="orthographicFront"/>
                  <w14:lightRig w14:rig="threePt" w14:dir="t">
                    <w14:rot w14:lat="0" w14:lon="0" w14:rev="0"/>
                  </w14:lightRig>
                </w14:scene3d>
              </w:rPr>
              <w:t>12.2</w:t>
            </w:r>
            <w:r>
              <w:rPr>
                <w:rFonts w:eastAsiaTheme="minorEastAsia" w:cstheme="minorBidi"/>
                <w:bCs w:val="0"/>
                <w:noProof/>
                <w:kern w:val="2"/>
                <w:sz w:val="24"/>
                <w:szCs w:val="24"/>
                <w:lang w:eastAsia="en-US"/>
                <w14:ligatures w14:val="standardContextual"/>
              </w:rPr>
              <w:tab/>
            </w:r>
            <w:r w:rsidRPr="00CD2C62">
              <w:rPr>
                <w:rStyle w:val="Hyperlink"/>
                <w:noProof/>
              </w:rPr>
              <w:t>The Colleges</w:t>
            </w:r>
            <w:r>
              <w:rPr>
                <w:noProof/>
                <w:webHidden/>
              </w:rPr>
              <w:tab/>
            </w:r>
            <w:r>
              <w:rPr>
                <w:noProof/>
                <w:webHidden/>
              </w:rPr>
              <w:fldChar w:fldCharType="begin"/>
            </w:r>
            <w:r>
              <w:rPr>
                <w:noProof/>
                <w:webHidden/>
              </w:rPr>
              <w:instrText xml:space="preserve"> PAGEREF _Toc146014481 \h </w:instrText>
            </w:r>
            <w:r>
              <w:rPr>
                <w:noProof/>
                <w:webHidden/>
              </w:rPr>
            </w:r>
            <w:r>
              <w:rPr>
                <w:noProof/>
                <w:webHidden/>
              </w:rPr>
              <w:fldChar w:fldCharType="separate"/>
            </w:r>
            <w:r>
              <w:rPr>
                <w:noProof/>
                <w:webHidden/>
              </w:rPr>
              <w:t>87</w:t>
            </w:r>
            <w:r>
              <w:rPr>
                <w:noProof/>
                <w:webHidden/>
              </w:rPr>
              <w:fldChar w:fldCharType="end"/>
            </w:r>
          </w:hyperlink>
        </w:p>
        <w:p w14:paraId="0E9B8C83" w14:textId="4F8A201C"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82" w:history="1">
            <w:r w:rsidRPr="00CD2C62">
              <w:rPr>
                <w:rStyle w:val="Hyperlink"/>
                <w:noProof/>
                <w14:scene3d>
                  <w14:camera w14:prst="orthographicFront"/>
                  <w14:lightRig w14:rig="threePt" w14:dir="t">
                    <w14:rot w14:lat="0" w14:lon="0" w14:rev="0"/>
                  </w14:lightRig>
                </w14:scene3d>
              </w:rPr>
              <w:t>12.3</w:t>
            </w:r>
            <w:r>
              <w:rPr>
                <w:rFonts w:eastAsiaTheme="minorEastAsia" w:cstheme="minorBidi"/>
                <w:bCs w:val="0"/>
                <w:noProof/>
                <w:kern w:val="2"/>
                <w:sz w:val="24"/>
                <w:szCs w:val="24"/>
                <w:lang w:eastAsia="en-US"/>
                <w14:ligatures w14:val="standardContextual"/>
              </w:rPr>
              <w:tab/>
            </w:r>
            <w:r w:rsidRPr="00CD2C62">
              <w:rPr>
                <w:rStyle w:val="Hyperlink"/>
                <w:noProof/>
              </w:rPr>
              <w:t>Social Science Graduate Office</w:t>
            </w:r>
            <w:r>
              <w:rPr>
                <w:noProof/>
                <w:webHidden/>
              </w:rPr>
              <w:tab/>
            </w:r>
            <w:r>
              <w:rPr>
                <w:noProof/>
                <w:webHidden/>
              </w:rPr>
              <w:fldChar w:fldCharType="begin"/>
            </w:r>
            <w:r>
              <w:rPr>
                <w:noProof/>
                <w:webHidden/>
              </w:rPr>
              <w:instrText xml:space="preserve"> PAGEREF _Toc146014482 \h </w:instrText>
            </w:r>
            <w:r>
              <w:rPr>
                <w:noProof/>
                <w:webHidden/>
              </w:rPr>
            </w:r>
            <w:r>
              <w:rPr>
                <w:noProof/>
                <w:webHidden/>
              </w:rPr>
              <w:fldChar w:fldCharType="separate"/>
            </w:r>
            <w:r>
              <w:rPr>
                <w:noProof/>
                <w:webHidden/>
              </w:rPr>
              <w:t>87</w:t>
            </w:r>
            <w:r>
              <w:rPr>
                <w:noProof/>
                <w:webHidden/>
              </w:rPr>
              <w:fldChar w:fldCharType="end"/>
            </w:r>
          </w:hyperlink>
        </w:p>
        <w:p w14:paraId="006A3C29" w14:textId="5093D484"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83" w:history="1">
            <w:r w:rsidRPr="00CD2C62">
              <w:rPr>
                <w:rStyle w:val="Hyperlink"/>
                <w:noProof/>
                <w14:scene3d>
                  <w14:camera w14:prst="orthographicFront"/>
                  <w14:lightRig w14:rig="threePt" w14:dir="t">
                    <w14:rot w14:lat="0" w14:lon="0" w14:rev="0"/>
                  </w14:lightRig>
                </w14:scene3d>
              </w:rPr>
              <w:t>12.4</w:t>
            </w:r>
            <w:r>
              <w:rPr>
                <w:rFonts w:eastAsiaTheme="minorEastAsia" w:cstheme="minorBidi"/>
                <w:bCs w:val="0"/>
                <w:noProof/>
                <w:kern w:val="2"/>
                <w:sz w:val="24"/>
                <w:szCs w:val="24"/>
                <w:lang w:eastAsia="en-US"/>
                <w14:ligatures w14:val="standardContextual"/>
              </w:rPr>
              <w:tab/>
            </w:r>
            <w:r w:rsidRPr="00CD2C62">
              <w:rPr>
                <w:rStyle w:val="Hyperlink"/>
                <w:noProof/>
              </w:rPr>
              <w:t>Research Services</w:t>
            </w:r>
            <w:r>
              <w:rPr>
                <w:noProof/>
                <w:webHidden/>
              </w:rPr>
              <w:tab/>
            </w:r>
            <w:r>
              <w:rPr>
                <w:noProof/>
                <w:webHidden/>
              </w:rPr>
              <w:fldChar w:fldCharType="begin"/>
            </w:r>
            <w:r>
              <w:rPr>
                <w:noProof/>
                <w:webHidden/>
              </w:rPr>
              <w:instrText xml:space="preserve"> PAGEREF _Toc146014483 \h </w:instrText>
            </w:r>
            <w:r>
              <w:rPr>
                <w:noProof/>
                <w:webHidden/>
              </w:rPr>
            </w:r>
            <w:r>
              <w:rPr>
                <w:noProof/>
                <w:webHidden/>
              </w:rPr>
              <w:fldChar w:fldCharType="separate"/>
            </w:r>
            <w:r>
              <w:rPr>
                <w:noProof/>
                <w:webHidden/>
              </w:rPr>
              <w:t>87</w:t>
            </w:r>
            <w:r>
              <w:rPr>
                <w:noProof/>
                <w:webHidden/>
              </w:rPr>
              <w:fldChar w:fldCharType="end"/>
            </w:r>
          </w:hyperlink>
        </w:p>
        <w:p w14:paraId="069297B6" w14:textId="354907E6"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84" w:history="1">
            <w:r w:rsidRPr="00CD2C62">
              <w:rPr>
                <w:rStyle w:val="Hyperlink"/>
                <w:noProof/>
                <w14:scene3d>
                  <w14:camera w14:prst="orthographicFront"/>
                  <w14:lightRig w14:rig="threePt" w14:dir="t">
                    <w14:rot w14:lat="0" w14:lon="0" w14:rev="0"/>
                  </w14:lightRig>
                </w14:scene3d>
              </w:rPr>
              <w:t>12.5</w:t>
            </w:r>
            <w:r>
              <w:rPr>
                <w:rFonts w:eastAsiaTheme="minorEastAsia" w:cstheme="minorBidi"/>
                <w:bCs w:val="0"/>
                <w:noProof/>
                <w:kern w:val="2"/>
                <w:sz w:val="24"/>
                <w:szCs w:val="24"/>
                <w:lang w:eastAsia="en-US"/>
                <w14:ligatures w14:val="standardContextual"/>
              </w:rPr>
              <w:tab/>
            </w:r>
            <w:r w:rsidRPr="00CD2C62">
              <w:rPr>
                <w:rStyle w:val="Hyperlink"/>
                <w:noProof/>
              </w:rPr>
              <w:t>Proctors’ Office</w:t>
            </w:r>
            <w:r>
              <w:rPr>
                <w:noProof/>
                <w:webHidden/>
              </w:rPr>
              <w:tab/>
            </w:r>
            <w:r>
              <w:rPr>
                <w:noProof/>
                <w:webHidden/>
              </w:rPr>
              <w:fldChar w:fldCharType="begin"/>
            </w:r>
            <w:r>
              <w:rPr>
                <w:noProof/>
                <w:webHidden/>
              </w:rPr>
              <w:instrText xml:space="preserve"> PAGEREF _Toc146014484 \h </w:instrText>
            </w:r>
            <w:r>
              <w:rPr>
                <w:noProof/>
                <w:webHidden/>
              </w:rPr>
            </w:r>
            <w:r>
              <w:rPr>
                <w:noProof/>
                <w:webHidden/>
              </w:rPr>
              <w:fldChar w:fldCharType="separate"/>
            </w:r>
            <w:r>
              <w:rPr>
                <w:noProof/>
                <w:webHidden/>
              </w:rPr>
              <w:t>87</w:t>
            </w:r>
            <w:r>
              <w:rPr>
                <w:noProof/>
                <w:webHidden/>
              </w:rPr>
              <w:fldChar w:fldCharType="end"/>
            </w:r>
          </w:hyperlink>
        </w:p>
        <w:p w14:paraId="40D2D80B" w14:textId="4949E23F"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85" w:history="1">
            <w:r w:rsidRPr="00CD2C62">
              <w:rPr>
                <w:rStyle w:val="Hyperlink"/>
                <w:noProof/>
                <w14:scene3d>
                  <w14:camera w14:prst="orthographicFront"/>
                  <w14:lightRig w14:rig="threePt" w14:dir="t">
                    <w14:rot w14:lat="0" w14:lon="0" w14:rev="0"/>
                  </w14:lightRig>
                </w14:scene3d>
              </w:rPr>
              <w:t>12.6</w:t>
            </w:r>
            <w:r>
              <w:rPr>
                <w:rFonts w:eastAsiaTheme="minorEastAsia" w:cstheme="minorBidi"/>
                <w:bCs w:val="0"/>
                <w:noProof/>
                <w:kern w:val="2"/>
                <w:sz w:val="24"/>
                <w:szCs w:val="24"/>
                <w:lang w:eastAsia="en-US"/>
                <w14:ligatures w14:val="standardContextual"/>
              </w:rPr>
              <w:tab/>
            </w:r>
            <w:r w:rsidRPr="00CD2C62">
              <w:rPr>
                <w:rStyle w:val="Hyperlink"/>
                <w:noProof/>
              </w:rPr>
              <w:t>Library Facilities</w:t>
            </w:r>
            <w:r>
              <w:rPr>
                <w:noProof/>
                <w:webHidden/>
              </w:rPr>
              <w:tab/>
            </w:r>
            <w:r>
              <w:rPr>
                <w:noProof/>
                <w:webHidden/>
              </w:rPr>
              <w:fldChar w:fldCharType="begin"/>
            </w:r>
            <w:r>
              <w:rPr>
                <w:noProof/>
                <w:webHidden/>
              </w:rPr>
              <w:instrText xml:space="preserve"> PAGEREF _Toc146014485 \h </w:instrText>
            </w:r>
            <w:r>
              <w:rPr>
                <w:noProof/>
                <w:webHidden/>
              </w:rPr>
            </w:r>
            <w:r>
              <w:rPr>
                <w:noProof/>
                <w:webHidden/>
              </w:rPr>
              <w:fldChar w:fldCharType="separate"/>
            </w:r>
            <w:r>
              <w:rPr>
                <w:noProof/>
                <w:webHidden/>
              </w:rPr>
              <w:t>88</w:t>
            </w:r>
            <w:r>
              <w:rPr>
                <w:noProof/>
                <w:webHidden/>
              </w:rPr>
              <w:fldChar w:fldCharType="end"/>
            </w:r>
          </w:hyperlink>
        </w:p>
        <w:p w14:paraId="73B6E270" w14:textId="1CABD909"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86" w:history="1">
            <w:r w:rsidRPr="00CD2C62">
              <w:rPr>
                <w:rStyle w:val="Hyperlink"/>
                <w:noProof/>
                <w14:scene3d>
                  <w14:camera w14:prst="orthographicFront"/>
                  <w14:lightRig w14:rig="threePt" w14:dir="t">
                    <w14:rot w14:lat="0" w14:lon="0" w14:rev="0"/>
                  </w14:lightRig>
                </w14:scene3d>
              </w:rPr>
              <w:t>12.6.1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Oxford libraries</w:t>
            </w:r>
            <w:r>
              <w:rPr>
                <w:noProof/>
                <w:webHidden/>
              </w:rPr>
              <w:tab/>
            </w:r>
            <w:r>
              <w:rPr>
                <w:noProof/>
                <w:webHidden/>
              </w:rPr>
              <w:fldChar w:fldCharType="begin"/>
            </w:r>
            <w:r>
              <w:rPr>
                <w:noProof/>
                <w:webHidden/>
              </w:rPr>
              <w:instrText xml:space="preserve"> PAGEREF _Toc146014486 \h </w:instrText>
            </w:r>
            <w:r>
              <w:rPr>
                <w:noProof/>
                <w:webHidden/>
              </w:rPr>
            </w:r>
            <w:r>
              <w:rPr>
                <w:noProof/>
                <w:webHidden/>
              </w:rPr>
              <w:fldChar w:fldCharType="separate"/>
            </w:r>
            <w:r>
              <w:rPr>
                <w:noProof/>
                <w:webHidden/>
              </w:rPr>
              <w:t>88</w:t>
            </w:r>
            <w:r>
              <w:rPr>
                <w:noProof/>
                <w:webHidden/>
              </w:rPr>
              <w:fldChar w:fldCharType="end"/>
            </w:r>
          </w:hyperlink>
        </w:p>
        <w:p w14:paraId="4A19C55E" w14:textId="52E9204E"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87" w:history="1">
            <w:r w:rsidRPr="00CD2C62">
              <w:rPr>
                <w:rStyle w:val="Hyperlink"/>
                <w:noProof/>
                <w14:scene3d>
                  <w14:camera w14:prst="orthographicFront"/>
                  <w14:lightRig w14:rig="threePt" w14:dir="t">
                    <w14:rot w14:lat="0" w14:lon="0" w14:rev="0"/>
                  </w14:lightRig>
                </w14:scene3d>
              </w:rPr>
              <w:t>12.6.2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The OII Library</w:t>
            </w:r>
            <w:r>
              <w:rPr>
                <w:noProof/>
                <w:webHidden/>
              </w:rPr>
              <w:tab/>
            </w:r>
            <w:r>
              <w:rPr>
                <w:noProof/>
                <w:webHidden/>
              </w:rPr>
              <w:fldChar w:fldCharType="begin"/>
            </w:r>
            <w:r>
              <w:rPr>
                <w:noProof/>
                <w:webHidden/>
              </w:rPr>
              <w:instrText xml:space="preserve"> PAGEREF _Toc146014487 \h </w:instrText>
            </w:r>
            <w:r>
              <w:rPr>
                <w:noProof/>
                <w:webHidden/>
              </w:rPr>
            </w:r>
            <w:r>
              <w:rPr>
                <w:noProof/>
                <w:webHidden/>
              </w:rPr>
              <w:fldChar w:fldCharType="separate"/>
            </w:r>
            <w:r>
              <w:rPr>
                <w:noProof/>
                <w:webHidden/>
              </w:rPr>
              <w:t>88</w:t>
            </w:r>
            <w:r>
              <w:rPr>
                <w:noProof/>
                <w:webHidden/>
              </w:rPr>
              <w:fldChar w:fldCharType="end"/>
            </w:r>
          </w:hyperlink>
        </w:p>
        <w:p w14:paraId="59B58987" w14:textId="69AB2581"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88" w:history="1">
            <w:r w:rsidRPr="00CD2C62">
              <w:rPr>
                <w:rStyle w:val="Hyperlink"/>
                <w:noProof/>
                <w14:scene3d>
                  <w14:camera w14:prst="orthographicFront"/>
                  <w14:lightRig w14:rig="threePt" w14:dir="t">
                    <w14:rot w14:lat="0" w14:lon="0" w14:rev="0"/>
                  </w14:lightRig>
                </w14:scene3d>
              </w:rPr>
              <w:t>12.6.3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The Bodleian Social Science Library</w:t>
            </w:r>
            <w:r>
              <w:rPr>
                <w:noProof/>
                <w:webHidden/>
              </w:rPr>
              <w:tab/>
            </w:r>
            <w:r>
              <w:rPr>
                <w:noProof/>
                <w:webHidden/>
              </w:rPr>
              <w:fldChar w:fldCharType="begin"/>
            </w:r>
            <w:r>
              <w:rPr>
                <w:noProof/>
                <w:webHidden/>
              </w:rPr>
              <w:instrText xml:space="preserve"> PAGEREF _Toc146014488 \h </w:instrText>
            </w:r>
            <w:r>
              <w:rPr>
                <w:noProof/>
                <w:webHidden/>
              </w:rPr>
            </w:r>
            <w:r>
              <w:rPr>
                <w:noProof/>
                <w:webHidden/>
              </w:rPr>
              <w:fldChar w:fldCharType="separate"/>
            </w:r>
            <w:r>
              <w:rPr>
                <w:noProof/>
                <w:webHidden/>
              </w:rPr>
              <w:t>88</w:t>
            </w:r>
            <w:r>
              <w:rPr>
                <w:noProof/>
                <w:webHidden/>
              </w:rPr>
              <w:fldChar w:fldCharType="end"/>
            </w:r>
          </w:hyperlink>
        </w:p>
        <w:p w14:paraId="2469ECD7" w14:textId="35A503A8"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89" w:history="1">
            <w:r w:rsidRPr="00CD2C62">
              <w:rPr>
                <w:rStyle w:val="Hyperlink"/>
                <w:noProof/>
                <w14:scene3d>
                  <w14:camera w14:prst="orthographicFront"/>
                  <w14:lightRig w14:rig="threePt" w14:dir="t">
                    <w14:rot w14:lat="0" w14:lon="0" w14:rev="0"/>
                  </w14:lightRig>
                </w14:scene3d>
              </w:rPr>
              <w:t>12.6.4</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Bodleian Libraries</w:t>
            </w:r>
            <w:r>
              <w:rPr>
                <w:noProof/>
                <w:webHidden/>
              </w:rPr>
              <w:tab/>
            </w:r>
            <w:r>
              <w:rPr>
                <w:noProof/>
                <w:webHidden/>
              </w:rPr>
              <w:fldChar w:fldCharType="begin"/>
            </w:r>
            <w:r>
              <w:rPr>
                <w:noProof/>
                <w:webHidden/>
              </w:rPr>
              <w:instrText xml:space="preserve"> PAGEREF _Toc146014489 \h </w:instrText>
            </w:r>
            <w:r>
              <w:rPr>
                <w:noProof/>
                <w:webHidden/>
              </w:rPr>
            </w:r>
            <w:r>
              <w:rPr>
                <w:noProof/>
                <w:webHidden/>
              </w:rPr>
              <w:fldChar w:fldCharType="separate"/>
            </w:r>
            <w:r>
              <w:rPr>
                <w:noProof/>
                <w:webHidden/>
              </w:rPr>
              <w:t>88</w:t>
            </w:r>
            <w:r>
              <w:rPr>
                <w:noProof/>
                <w:webHidden/>
              </w:rPr>
              <w:fldChar w:fldCharType="end"/>
            </w:r>
          </w:hyperlink>
        </w:p>
        <w:p w14:paraId="0EAFC40F" w14:textId="1F5D4F18"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90" w:history="1">
            <w:r w:rsidRPr="00CD2C62">
              <w:rPr>
                <w:rStyle w:val="Hyperlink"/>
                <w:noProof/>
                <w14:scene3d>
                  <w14:camera w14:prst="orthographicFront"/>
                  <w14:lightRig w14:rig="threePt" w14:dir="t">
                    <w14:rot w14:lat="0" w14:lon="0" w14:rev="0"/>
                  </w14:lightRig>
                </w14:scene3d>
              </w:rPr>
              <w:t>12.7</w:t>
            </w:r>
            <w:r>
              <w:rPr>
                <w:rFonts w:eastAsiaTheme="minorEastAsia" w:cstheme="minorBidi"/>
                <w:bCs w:val="0"/>
                <w:noProof/>
                <w:kern w:val="2"/>
                <w:sz w:val="24"/>
                <w:szCs w:val="24"/>
                <w:lang w:eastAsia="en-US"/>
                <w14:ligatures w14:val="standardContextual"/>
              </w:rPr>
              <w:tab/>
            </w:r>
            <w:r w:rsidRPr="00CD2C62">
              <w:rPr>
                <w:rStyle w:val="Hyperlink"/>
                <w:noProof/>
              </w:rPr>
              <w:t>Computing Facilities</w:t>
            </w:r>
            <w:r>
              <w:rPr>
                <w:noProof/>
                <w:webHidden/>
              </w:rPr>
              <w:tab/>
            </w:r>
            <w:r>
              <w:rPr>
                <w:noProof/>
                <w:webHidden/>
              </w:rPr>
              <w:fldChar w:fldCharType="begin"/>
            </w:r>
            <w:r>
              <w:rPr>
                <w:noProof/>
                <w:webHidden/>
              </w:rPr>
              <w:instrText xml:space="preserve"> PAGEREF _Toc146014490 \h </w:instrText>
            </w:r>
            <w:r>
              <w:rPr>
                <w:noProof/>
                <w:webHidden/>
              </w:rPr>
            </w:r>
            <w:r>
              <w:rPr>
                <w:noProof/>
                <w:webHidden/>
              </w:rPr>
              <w:fldChar w:fldCharType="separate"/>
            </w:r>
            <w:r>
              <w:rPr>
                <w:noProof/>
                <w:webHidden/>
              </w:rPr>
              <w:t>89</w:t>
            </w:r>
            <w:r>
              <w:rPr>
                <w:noProof/>
                <w:webHidden/>
              </w:rPr>
              <w:fldChar w:fldCharType="end"/>
            </w:r>
          </w:hyperlink>
        </w:p>
        <w:p w14:paraId="08011FA9" w14:textId="64B22FCD"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91" w:history="1">
            <w:r w:rsidRPr="00CD2C62">
              <w:rPr>
                <w:rStyle w:val="Hyperlink"/>
                <w:noProof/>
                <w14:scene3d>
                  <w14:camera w14:prst="orthographicFront"/>
                  <w14:lightRig w14:rig="threePt" w14:dir="t">
                    <w14:rot w14:lat="0" w14:lon="0" w14:rev="0"/>
                  </w14:lightRig>
                </w14:scene3d>
              </w:rPr>
              <w:t>12.7.1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University facilities</w:t>
            </w:r>
            <w:r>
              <w:rPr>
                <w:noProof/>
                <w:webHidden/>
              </w:rPr>
              <w:tab/>
            </w:r>
            <w:r>
              <w:rPr>
                <w:noProof/>
                <w:webHidden/>
              </w:rPr>
              <w:fldChar w:fldCharType="begin"/>
            </w:r>
            <w:r>
              <w:rPr>
                <w:noProof/>
                <w:webHidden/>
              </w:rPr>
              <w:instrText xml:space="preserve"> PAGEREF _Toc146014491 \h </w:instrText>
            </w:r>
            <w:r>
              <w:rPr>
                <w:noProof/>
                <w:webHidden/>
              </w:rPr>
            </w:r>
            <w:r>
              <w:rPr>
                <w:noProof/>
                <w:webHidden/>
              </w:rPr>
              <w:fldChar w:fldCharType="separate"/>
            </w:r>
            <w:r>
              <w:rPr>
                <w:noProof/>
                <w:webHidden/>
              </w:rPr>
              <w:t>89</w:t>
            </w:r>
            <w:r>
              <w:rPr>
                <w:noProof/>
                <w:webHidden/>
              </w:rPr>
              <w:fldChar w:fldCharType="end"/>
            </w:r>
          </w:hyperlink>
        </w:p>
        <w:p w14:paraId="2E285051" w14:textId="31AEB8EE"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92" w:history="1">
            <w:r w:rsidRPr="00CD2C62">
              <w:rPr>
                <w:rStyle w:val="Hyperlink"/>
                <w:noProof/>
                <w14:scene3d>
                  <w14:camera w14:prst="orthographicFront"/>
                  <w14:lightRig w14:rig="threePt" w14:dir="t">
                    <w14:rot w14:lat="0" w14:lon="0" w14:rev="0"/>
                  </w14:lightRig>
                </w14:scene3d>
              </w:rPr>
              <w:t>12.7.2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OII IT facilities</w:t>
            </w:r>
            <w:r>
              <w:rPr>
                <w:noProof/>
                <w:webHidden/>
              </w:rPr>
              <w:tab/>
            </w:r>
            <w:r>
              <w:rPr>
                <w:noProof/>
                <w:webHidden/>
              </w:rPr>
              <w:fldChar w:fldCharType="begin"/>
            </w:r>
            <w:r>
              <w:rPr>
                <w:noProof/>
                <w:webHidden/>
              </w:rPr>
              <w:instrText xml:space="preserve"> PAGEREF _Toc146014492 \h </w:instrText>
            </w:r>
            <w:r>
              <w:rPr>
                <w:noProof/>
                <w:webHidden/>
              </w:rPr>
            </w:r>
            <w:r>
              <w:rPr>
                <w:noProof/>
                <w:webHidden/>
              </w:rPr>
              <w:fldChar w:fldCharType="separate"/>
            </w:r>
            <w:r>
              <w:rPr>
                <w:noProof/>
                <w:webHidden/>
              </w:rPr>
              <w:t>89</w:t>
            </w:r>
            <w:r>
              <w:rPr>
                <w:noProof/>
                <w:webHidden/>
              </w:rPr>
              <w:fldChar w:fldCharType="end"/>
            </w:r>
          </w:hyperlink>
        </w:p>
        <w:p w14:paraId="5B9DF68F" w14:textId="1499C274"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93" w:history="1">
            <w:r w:rsidRPr="00CD2C62">
              <w:rPr>
                <w:rStyle w:val="Hyperlink"/>
                <w:noProof/>
                <w14:scene3d>
                  <w14:camera w14:prst="orthographicFront"/>
                  <w14:lightRig w14:rig="threePt" w14:dir="t">
                    <w14:rot w14:lat="0" w14:lon="0" w14:rev="0"/>
                  </w14:lightRig>
                </w14:scene3d>
              </w:rPr>
              <w:t>12.7.3</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Canvas</w:t>
            </w:r>
            <w:r>
              <w:rPr>
                <w:noProof/>
                <w:webHidden/>
              </w:rPr>
              <w:tab/>
            </w:r>
            <w:r>
              <w:rPr>
                <w:noProof/>
                <w:webHidden/>
              </w:rPr>
              <w:fldChar w:fldCharType="begin"/>
            </w:r>
            <w:r>
              <w:rPr>
                <w:noProof/>
                <w:webHidden/>
              </w:rPr>
              <w:instrText xml:space="preserve"> PAGEREF _Toc146014493 \h </w:instrText>
            </w:r>
            <w:r>
              <w:rPr>
                <w:noProof/>
                <w:webHidden/>
              </w:rPr>
            </w:r>
            <w:r>
              <w:rPr>
                <w:noProof/>
                <w:webHidden/>
              </w:rPr>
              <w:fldChar w:fldCharType="separate"/>
            </w:r>
            <w:r>
              <w:rPr>
                <w:noProof/>
                <w:webHidden/>
              </w:rPr>
              <w:t>89</w:t>
            </w:r>
            <w:r>
              <w:rPr>
                <w:noProof/>
                <w:webHidden/>
              </w:rPr>
              <w:fldChar w:fldCharType="end"/>
            </w:r>
          </w:hyperlink>
        </w:p>
        <w:p w14:paraId="5608C28F" w14:textId="701B4765"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494" w:history="1">
            <w:r w:rsidRPr="00CD2C62">
              <w:rPr>
                <w:rStyle w:val="Hyperlink"/>
                <w:noProof/>
                <w14:scene3d>
                  <w14:camera w14:prst="orthographicFront"/>
                  <w14:lightRig w14:rig="threePt" w14:dir="t">
                    <w14:rot w14:lat="0" w14:lon="0" w14:rev="0"/>
                  </w14:lightRig>
                </w14:scene3d>
              </w:rPr>
              <w:t>12.7.1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College facilities</w:t>
            </w:r>
            <w:r>
              <w:rPr>
                <w:noProof/>
                <w:webHidden/>
              </w:rPr>
              <w:tab/>
            </w:r>
            <w:r>
              <w:rPr>
                <w:noProof/>
                <w:webHidden/>
              </w:rPr>
              <w:fldChar w:fldCharType="begin"/>
            </w:r>
            <w:r>
              <w:rPr>
                <w:noProof/>
                <w:webHidden/>
              </w:rPr>
              <w:instrText xml:space="preserve"> PAGEREF _Toc146014494 \h </w:instrText>
            </w:r>
            <w:r>
              <w:rPr>
                <w:noProof/>
                <w:webHidden/>
              </w:rPr>
            </w:r>
            <w:r>
              <w:rPr>
                <w:noProof/>
                <w:webHidden/>
              </w:rPr>
              <w:fldChar w:fldCharType="separate"/>
            </w:r>
            <w:r>
              <w:rPr>
                <w:noProof/>
                <w:webHidden/>
              </w:rPr>
              <w:t>90</w:t>
            </w:r>
            <w:r>
              <w:rPr>
                <w:noProof/>
                <w:webHidden/>
              </w:rPr>
              <w:fldChar w:fldCharType="end"/>
            </w:r>
          </w:hyperlink>
        </w:p>
        <w:p w14:paraId="291CD665" w14:textId="762AA0B2"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95" w:history="1">
            <w:r w:rsidRPr="00CD2C62">
              <w:rPr>
                <w:rStyle w:val="Hyperlink"/>
                <w:noProof/>
                <w14:scene3d>
                  <w14:camera w14:prst="orthographicFront"/>
                  <w14:lightRig w14:rig="threePt" w14:dir="t">
                    <w14:rot w14:lat="0" w14:lon="0" w14:rev="0"/>
                  </w14:lightRig>
                </w14:scene3d>
              </w:rPr>
              <w:t>12.8</w:t>
            </w:r>
            <w:r>
              <w:rPr>
                <w:rFonts w:eastAsiaTheme="minorEastAsia" w:cstheme="minorBidi"/>
                <w:bCs w:val="0"/>
                <w:noProof/>
                <w:kern w:val="2"/>
                <w:sz w:val="24"/>
                <w:szCs w:val="24"/>
                <w:lang w:eastAsia="en-US"/>
                <w14:ligatures w14:val="standardContextual"/>
              </w:rPr>
              <w:tab/>
            </w:r>
            <w:r w:rsidRPr="00CD2C62">
              <w:rPr>
                <w:rStyle w:val="Hyperlink"/>
                <w:noProof/>
              </w:rPr>
              <w:t>Training facilities</w:t>
            </w:r>
            <w:r>
              <w:rPr>
                <w:noProof/>
                <w:webHidden/>
              </w:rPr>
              <w:tab/>
            </w:r>
            <w:r>
              <w:rPr>
                <w:noProof/>
                <w:webHidden/>
              </w:rPr>
              <w:fldChar w:fldCharType="begin"/>
            </w:r>
            <w:r>
              <w:rPr>
                <w:noProof/>
                <w:webHidden/>
              </w:rPr>
              <w:instrText xml:space="preserve"> PAGEREF _Toc146014495 \h </w:instrText>
            </w:r>
            <w:r>
              <w:rPr>
                <w:noProof/>
                <w:webHidden/>
              </w:rPr>
            </w:r>
            <w:r>
              <w:rPr>
                <w:noProof/>
                <w:webHidden/>
              </w:rPr>
              <w:fldChar w:fldCharType="separate"/>
            </w:r>
            <w:r>
              <w:rPr>
                <w:noProof/>
                <w:webHidden/>
              </w:rPr>
              <w:t>90</w:t>
            </w:r>
            <w:r>
              <w:rPr>
                <w:noProof/>
                <w:webHidden/>
              </w:rPr>
              <w:fldChar w:fldCharType="end"/>
            </w:r>
          </w:hyperlink>
        </w:p>
        <w:p w14:paraId="5259B07D" w14:textId="7F851381"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496" w:history="1">
            <w:r w:rsidRPr="00CD2C62">
              <w:rPr>
                <w:rStyle w:val="Hyperlink"/>
                <w:noProof/>
                <w14:scene3d>
                  <w14:camera w14:prst="orthographicFront"/>
                  <w14:lightRig w14:rig="threePt" w14:dir="t">
                    <w14:rot w14:lat="0" w14:lon="0" w14:rev="0"/>
                  </w14:lightRig>
                </w14:scene3d>
              </w:rPr>
              <w:t>12.9</w:t>
            </w:r>
            <w:r>
              <w:rPr>
                <w:rFonts w:eastAsiaTheme="minorEastAsia" w:cstheme="minorBidi"/>
                <w:bCs w:val="0"/>
                <w:noProof/>
                <w:kern w:val="2"/>
                <w:sz w:val="24"/>
                <w:szCs w:val="24"/>
                <w:lang w:eastAsia="en-US"/>
                <w14:ligatures w14:val="standardContextual"/>
              </w:rPr>
              <w:tab/>
            </w:r>
            <w:r w:rsidRPr="00CD2C62">
              <w:rPr>
                <w:rStyle w:val="Hyperlink"/>
                <w:noProof/>
              </w:rPr>
              <w:t>The Language Centre</w:t>
            </w:r>
            <w:r>
              <w:rPr>
                <w:noProof/>
                <w:webHidden/>
              </w:rPr>
              <w:tab/>
            </w:r>
            <w:r>
              <w:rPr>
                <w:noProof/>
                <w:webHidden/>
              </w:rPr>
              <w:fldChar w:fldCharType="begin"/>
            </w:r>
            <w:r>
              <w:rPr>
                <w:noProof/>
                <w:webHidden/>
              </w:rPr>
              <w:instrText xml:space="preserve"> PAGEREF _Toc146014496 \h </w:instrText>
            </w:r>
            <w:r>
              <w:rPr>
                <w:noProof/>
                <w:webHidden/>
              </w:rPr>
            </w:r>
            <w:r>
              <w:rPr>
                <w:noProof/>
                <w:webHidden/>
              </w:rPr>
              <w:fldChar w:fldCharType="separate"/>
            </w:r>
            <w:r>
              <w:rPr>
                <w:noProof/>
                <w:webHidden/>
              </w:rPr>
              <w:t>90</w:t>
            </w:r>
            <w:r>
              <w:rPr>
                <w:noProof/>
                <w:webHidden/>
              </w:rPr>
              <w:fldChar w:fldCharType="end"/>
            </w:r>
          </w:hyperlink>
        </w:p>
        <w:p w14:paraId="55D49668" w14:textId="63101E68" w:rsidR="008404DF" w:rsidRDefault="008404DF">
          <w:pPr>
            <w:pStyle w:val="TOC2"/>
            <w:tabs>
              <w:tab w:val="left" w:pos="1100"/>
              <w:tab w:val="right" w:leader="dot" w:pos="9016"/>
            </w:tabs>
            <w:rPr>
              <w:rFonts w:eastAsiaTheme="minorEastAsia" w:cstheme="minorBidi"/>
              <w:bCs w:val="0"/>
              <w:noProof/>
              <w:kern w:val="2"/>
              <w:sz w:val="24"/>
              <w:szCs w:val="24"/>
              <w:lang w:eastAsia="en-US"/>
              <w14:ligatures w14:val="standardContextual"/>
            </w:rPr>
          </w:pPr>
          <w:hyperlink w:anchor="_Toc146014497" w:history="1">
            <w:r w:rsidRPr="00CD2C62">
              <w:rPr>
                <w:rStyle w:val="Hyperlink"/>
                <w:noProof/>
                <w14:scene3d>
                  <w14:camera w14:prst="orthographicFront"/>
                  <w14:lightRig w14:rig="threePt" w14:dir="t">
                    <w14:rot w14:lat="0" w14:lon="0" w14:rev="0"/>
                  </w14:lightRig>
                </w14:scene3d>
              </w:rPr>
              <w:t>12.10</w:t>
            </w:r>
            <w:r>
              <w:rPr>
                <w:rFonts w:eastAsiaTheme="minorEastAsia" w:cstheme="minorBidi"/>
                <w:bCs w:val="0"/>
                <w:noProof/>
                <w:kern w:val="2"/>
                <w:sz w:val="24"/>
                <w:szCs w:val="24"/>
                <w:lang w:eastAsia="en-US"/>
                <w14:ligatures w14:val="standardContextual"/>
              </w:rPr>
              <w:tab/>
            </w:r>
            <w:r w:rsidRPr="00CD2C62">
              <w:rPr>
                <w:rStyle w:val="Hyperlink"/>
                <w:noProof/>
              </w:rPr>
              <w:t>Careers guidance</w:t>
            </w:r>
            <w:r>
              <w:rPr>
                <w:noProof/>
                <w:webHidden/>
              </w:rPr>
              <w:tab/>
            </w:r>
            <w:r>
              <w:rPr>
                <w:noProof/>
                <w:webHidden/>
              </w:rPr>
              <w:fldChar w:fldCharType="begin"/>
            </w:r>
            <w:r>
              <w:rPr>
                <w:noProof/>
                <w:webHidden/>
              </w:rPr>
              <w:instrText xml:space="preserve"> PAGEREF _Toc146014497 \h </w:instrText>
            </w:r>
            <w:r>
              <w:rPr>
                <w:noProof/>
                <w:webHidden/>
              </w:rPr>
            </w:r>
            <w:r>
              <w:rPr>
                <w:noProof/>
                <w:webHidden/>
              </w:rPr>
              <w:fldChar w:fldCharType="separate"/>
            </w:r>
            <w:r>
              <w:rPr>
                <w:noProof/>
                <w:webHidden/>
              </w:rPr>
              <w:t>90</w:t>
            </w:r>
            <w:r>
              <w:rPr>
                <w:noProof/>
                <w:webHidden/>
              </w:rPr>
              <w:fldChar w:fldCharType="end"/>
            </w:r>
          </w:hyperlink>
        </w:p>
        <w:p w14:paraId="579AFC4E" w14:textId="22B73543" w:rsidR="008404DF" w:rsidRDefault="008404DF">
          <w:pPr>
            <w:pStyle w:val="TOC1"/>
            <w:tabs>
              <w:tab w:val="left" w:pos="660"/>
              <w:tab w:val="right" w:leader="dot" w:pos="9016"/>
            </w:tabs>
            <w:rPr>
              <w:rFonts w:eastAsiaTheme="minorEastAsia" w:cstheme="minorBidi"/>
              <w:b w:val="0"/>
              <w:bCs w:val="0"/>
              <w:iCs w:val="0"/>
              <w:noProof/>
              <w:kern w:val="2"/>
              <w:lang w:eastAsia="en-US"/>
              <w14:ligatures w14:val="standardContextual"/>
            </w:rPr>
          </w:pPr>
          <w:hyperlink w:anchor="_Toc146014498" w:history="1">
            <w:r w:rsidRPr="00CD2C62">
              <w:rPr>
                <w:rStyle w:val="Hyperlink"/>
                <w:noProof/>
                <w14:scene3d>
                  <w14:camera w14:prst="orthographicFront"/>
                  <w14:lightRig w14:rig="threePt" w14:dir="t">
                    <w14:rot w14:lat="0" w14:lon="0" w14:rev="0"/>
                  </w14:lightRig>
                </w14:scene3d>
              </w:rPr>
              <w:t>13.</w:t>
            </w:r>
            <w:r>
              <w:rPr>
                <w:rFonts w:eastAsiaTheme="minorEastAsia" w:cstheme="minorBidi"/>
                <w:b w:val="0"/>
                <w:bCs w:val="0"/>
                <w:iCs w:val="0"/>
                <w:noProof/>
                <w:kern w:val="2"/>
                <w:lang w:eastAsia="en-US"/>
                <w14:ligatures w14:val="standardContextual"/>
              </w:rPr>
              <w:tab/>
            </w:r>
            <w:r w:rsidRPr="00CD2C62">
              <w:rPr>
                <w:rStyle w:val="Hyperlink"/>
                <w:noProof/>
              </w:rPr>
              <w:t>Financial matters</w:t>
            </w:r>
            <w:r>
              <w:rPr>
                <w:noProof/>
                <w:webHidden/>
              </w:rPr>
              <w:tab/>
            </w:r>
            <w:r>
              <w:rPr>
                <w:noProof/>
                <w:webHidden/>
              </w:rPr>
              <w:fldChar w:fldCharType="begin"/>
            </w:r>
            <w:r>
              <w:rPr>
                <w:noProof/>
                <w:webHidden/>
              </w:rPr>
              <w:instrText xml:space="preserve"> PAGEREF _Toc146014498 \h </w:instrText>
            </w:r>
            <w:r>
              <w:rPr>
                <w:noProof/>
                <w:webHidden/>
              </w:rPr>
            </w:r>
            <w:r>
              <w:rPr>
                <w:noProof/>
                <w:webHidden/>
              </w:rPr>
              <w:fldChar w:fldCharType="separate"/>
            </w:r>
            <w:r>
              <w:rPr>
                <w:noProof/>
                <w:webHidden/>
              </w:rPr>
              <w:t>92</w:t>
            </w:r>
            <w:r>
              <w:rPr>
                <w:noProof/>
                <w:webHidden/>
              </w:rPr>
              <w:fldChar w:fldCharType="end"/>
            </w:r>
          </w:hyperlink>
        </w:p>
        <w:p w14:paraId="6FCE2515" w14:textId="1479B097"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500" w:history="1">
            <w:r w:rsidRPr="00CD2C62">
              <w:rPr>
                <w:rStyle w:val="Hyperlink"/>
                <w:noProof/>
                <w14:scene3d>
                  <w14:camera w14:prst="orthographicFront"/>
                  <w14:lightRig w14:rig="threePt" w14:dir="t">
                    <w14:rot w14:lat="0" w14:lon="0" w14:rev="0"/>
                  </w14:lightRig>
                </w14:scene3d>
              </w:rPr>
              <w:t>13.1</w:t>
            </w:r>
            <w:r>
              <w:rPr>
                <w:rFonts w:eastAsiaTheme="minorEastAsia" w:cstheme="minorBidi"/>
                <w:bCs w:val="0"/>
                <w:noProof/>
                <w:kern w:val="2"/>
                <w:sz w:val="24"/>
                <w:szCs w:val="24"/>
                <w:lang w:eastAsia="en-US"/>
                <w14:ligatures w14:val="standardContextual"/>
              </w:rPr>
              <w:tab/>
            </w:r>
            <w:r w:rsidRPr="00CD2C62">
              <w:rPr>
                <w:rStyle w:val="Hyperlink"/>
                <w:noProof/>
              </w:rPr>
              <w:t>Grants, prizes and other funds</w:t>
            </w:r>
            <w:r>
              <w:rPr>
                <w:noProof/>
                <w:webHidden/>
              </w:rPr>
              <w:tab/>
            </w:r>
            <w:r>
              <w:rPr>
                <w:noProof/>
                <w:webHidden/>
              </w:rPr>
              <w:fldChar w:fldCharType="begin"/>
            </w:r>
            <w:r>
              <w:rPr>
                <w:noProof/>
                <w:webHidden/>
              </w:rPr>
              <w:instrText xml:space="preserve"> PAGEREF _Toc146014500 \h </w:instrText>
            </w:r>
            <w:r>
              <w:rPr>
                <w:noProof/>
                <w:webHidden/>
              </w:rPr>
            </w:r>
            <w:r>
              <w:rPr>
                <w:noProof/>
                <w:webHidden/>
              </w:rPr>
              <w:fldChar w:fldCharType="separate"/>
            </w:r>
            <w:r>
              <w:rPr>
                <w:noProof/>
                <w:webHidden/>
              </w:rPr>
              <w:t>92</w:t>
            </w:r>
            <w:r>
              <w:rPr>
                <w:noProof/>
                <w:webHidden/>
              </w:rPr>
              <w:fldChar w:fldCharType="end"/>
            </w:r>
          </w:hyperlink>
        </w:p>
        <w:p w14:paraId="52719448" w14:textId="7954E69D"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501" w:history="1">
            <w:r w:rsidRPr="00CD2C62">
              <w:rPr>
                <w:rStyle w:val="Hyperlink"/>
                <w:noProof/>
                <w14:scene3d>
                  <w14:camera w14:prst="orthographicFront"/>
                  <w14:lightRig w14:rig="threePt" w14:dir="t">
                    <w14:rot w14:lat="0" w14:lon="0" w14:rev="0"/>
                  </w14:lightRig>
                </w14:scene3d>
              </w:rPr>
              <w:t>13.2</w:t>
            </w:r>
            <w:r>
              <w:rPr>
                <w:rFonts w:eastAsiaTheme="minorEastAsia" w:cstheme="minorBidi"/>
                <w:bCs w:val="0"/>
                <w:noProof/>
                <w:kern w:val="2"/>
                <w:sz w:val="24"/>
                <w:szCs w:val="24"/>
                <w:lang w:eastAsia="en-US"/>
                <w14:ligatures w14:val="standardContextual"/>
              </w:rPr>
              <w:tab/>
            </w:r>
            <w:r w:rsidRPr="00CD2C62">
              <w:rPr>
                <w:rStyle w:val="Hyperlink"/>
                <w:noProof/>
              </w:rPr>
              <w:t>Student research expenses</w:t>
            </w:r>
            <w:r>
              <w:rPr>
                <w:noProof/>
                <w:webHidden/>
              </w:rPr>
              <w:tab/>
            </w:r>
            <w:r>
              <w:rPr>
                <w:noProof/>
                <w:webHidden/>
              </w:rPr>
              <w:fldChar w:fldCharType="begin"/>
            </w:r>
            <w:r>
              <w:rPr>
                <w:noProof/>
                <w:webHidden/>
              </w:rPr>
              <w:instrText xml:space="preserve"> PAGEREF _Toc146014501 \h </w:instrText>
            </w:r>
            <w:r>
              <w:rPr>
                <w:noProof/>
                <w:webHidden/>
              </w:rPr>
            </w:r>
            <w:r>
              <w:rPr>
                <w:noProof/>
                <w:webHidden/>
              </w:rPr>
              <w:fldChar w:fldCharType="separate"/>
            </w:r>
            <w:r>
              <w:rPr>
                <w:noProof/>
                <w:webHidden/>
              </w:rPr>
              <w:t>92</w:t>
            </w:r>
            <w:r>
              <w:rPr>
                <w:noProof/>
                <w:webHidden/>
              </w:rPr>
              <w:fldChar w:fldCharType="end"/>
            </w:r>
          </w:hyperlink>
        </w:p>
        <w:p w14:paraId="6A527F85" w14:textId="4612617B"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502" w:history="1">
            <w:r w:rsidRPr="00CD2C62">
              <w:rPr>
                <w:rStyle w:val="Hyperlink"/>
                <w:noProof/>
                <w14:scene3d>
                  <w14:camera w14:prst="orthographicFront"/>
                  <w14:lightRig w14:rig="threePt" w14:dir="t">
                    <w14:rot w14:lat="0" w14:lon="0" w14:rev="0"/>
                  </w14:lightRig>
                </w14:scene3d>
              </w:rPr>
              <w:t>13.3</w:t>
            </w:r>
            <w:r>
              <w:rPr>
                <w:rFonts w:eastAsiaTheme="minorEastAsia" w:cstheme="minorBidi"/>
                <w:bCs w:val="0"/>
                <w:noProof/>
                <w:kern w:val="2"/>
                <w:sz w:val="24"/>
                <w:szCs w:val="24"/>
                <w:lang w:eastAsia="en-US"/>
                <w14:ligatures w14:val="standardContextual"/>
              </w:rPr>
              <w:tab/>
            </w:r>
            <w:r w:rsidRPr="00CD2C62">
              <w:rPr>
                <w:rStyle w:val="Hyperlink"/>
                <w:noProof/>
              </w:rPr>
              <w:t>DPhil Cohort-building Budget</w:t>
            </w:r>
            <w:r>
              <w:rPr>
                <w:noProof/>
                <w:webHidden/>
              </w:rPr>
              <w:tab/>
            </w:r>
            <w:r>
              <w:rPr>
                <w:noProof/>
                <w:webHidden/>
              </w:rPr>
              <w:fldChar w:fldCharType="begin"/>
            </w:r>
            <w:r>
              <w:rPr>
                <w:noProof/>
                <w:webHidden/>
              </w:rPr>
              <w:instrText xml:space="preserve"> PAGEREF _Toc146014502 \h </w:instrText>
            </w:r>
            <w:r>
              <w:rPr>
                <w:noProof/>
                <w:webHidden/>
              </w:rPr>
            </w:r>
            <w:r>
              <w:rPr>
                <w:noProof/>
                <w:webHidden/>
              </w:rPr>
              <w:fldChar w:fldCharType="separate"/>
            </w:r>
            <w:r>
              <w:rPr>
                <w:noProof/>
                <w:webHidden/>
              </w:rPr>
              <w:t>92</w:t>
            </w:r>
            <w:r>
              <w:rPr>
                <w:noProof/>
                <w:webHidden/>
              </w:rPr>
              <w:fldChar w:fldCharType="end"/>
            </w:r>
          </w:hyperlink>
        </w:p>
        <w:p w14:paraId="79F30AB2" w14:textId="385C7648"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503" w:history="1">
            <w:r w:rsidRPr="00CD2C62">
              <w:rPr>
                <w:rStyle w:val="Hyperlink"/>
                <w:noProof/>
                <w14:scene3d>
                  <w14:camera w14:prst="orthographicFront"/>
                  <w14:lightRig w14:rig="threePt" w14:dir="t">
                    <w14:rot w14:lat="0" w14:lon="0" w14:rev="0"/>
                  </w14:lightRig>
                </w14:scene3d>
              </w:rPr>
              <w:t>13.1</w:t>
            </w:r>
            <w:r>
              <w:rPr>
                <w:rFonts w:eastAsiaTheme="minorEastAsia" w:cstheme="minorBidi"/>
                <w:bCs w:val="0"/>
                <w:noProof/>
                <w:kern w:val="2"/>
                <w:sz w:val="24"/>
                <w:szCs w:val="24"/>
                <w:lang w:eastAsia="en-US"/>
                <w14:ligatures w14:val="standardContextual"/>
              </w:rPr>
              <w:tab/>
            </w:r>
            <w:r w:rsidRPr="00CD2C62">
              <w:rPr>
                <w:rStyle w:val="Hyperlink"/>
                <w:noProof/>
              </w:rPr>
              <w:t>Assistance with financial difficulties</w:t>
            </w:r>
            <w:r>
              <w:rPr>
                <w:noProof/>
                <w:webHidden/>
              </w:rPr>
              <w:tab/>
            </w:r>
            <w:r>
              <w:rPr>
                <w:noProof/>
                <w:webHidden/>
              </w:rPr>
              <w:fldChar w:fldCharType="begin"/>
            </w:r>
            <w:r>
              <w:rPr>
                <w:noProof/>
                <w:webHidden/>
              </w:rPr>
              <w:instrText xml:space="preserve"> PAGEREF _Toc146014503 \h </w:instrText>
            </w:r>
            <w:r>
              <w:rPr>
                <w:noProof/>
                <w:webHidden/>
              </w:rPr>
            </w:r>
            <w:r>
              <w:rPr>
                <w:noProof/>
                <w:webHidden/>
              </w:rPr>
              <w:fldChar w:fldCharType="separate"/>
            </w:r>
            <w:r>
              <w:rPr>
                <w:noProof/>
                <w:webHidden/>
              </w:rPr>
              <w:t>93</w:t>
            </w:r>
            <w:r>
              <w:rPr>
                <w:noProof/>
                <w:webHidden/>
              </w:rPr>
              <w:fldChar w:fldCharType="end"/>
            </w:r>
          </w:hyperlink>
        </w:p>
        <w:p w14:paraId="7BEE58C1" w14:textId="13F8EDF8"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504" w:history="1">
            <w:r w:rsidRPr="00CD2C62">
              <w:rPr>
                <w:rStyle w:val="Hyperlink"/>
                <w:noProof/>
                <w14:scene3d>
                  <w14:camera w14:prst="orthographicFront"/>
                  <w14:lightRig w14:rig="threePt" w14:dir="t">
                    <w14:rot w14:lat="0" w14:lon="0" w14:rev="0"/>
                  </w14:lightRig>
                </w14:scene3d>
              </w:rPr>
              <w:t>13.1.1</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University and college funding</w:t>
            </w:r>
            <w:r>
              <w:rPr>
                <w:noProof/>
                <w:webHidden/>
              </w:rPr>
              <w:tab/>
            </w:r>
            <w:r>
              <w:rPr>
                <w:noProof/>
                <w:webHidden/>
              </w:rPr>
              <w:fldChar w:fldCharType="begin"/>
            </w:r>
            <w:r>
              <w:rPr>
                <w:noProof/>
                <w:webHidden/>
              </w:rPr>
              <w:instrText xml:space="preserve"> PAGEREF _Toc146014504 \h </w:instrText>
            </w:r>
            <w:r>
              <w:rPr>
                <w:noProof/>
                <w:webHidden/>
              </w:rPr>
            </w:r>
            <w:r>
              <w:rPr>
                <w:noProof/>
                <w:webHidden/>
              </w:rPr>
              <w:fldChar w:fldCharType="separate"/>
            </w:r>
            <w:r>
              <w:rPr>
                <w:noProof/>
                <w:webHidden/>
              </w:rPr>
              <w:t>93</w:t>
            </w:r>
            <w:r>
              <w:rPr>
                <w:noProof/>
                <w:webHidden/>
              </w:rPr>
              <w:fldChar w:fldCharType="end"/>
            </w:r>
          </w:hyperlink>
        </w:p>
        <w:p w14:paraId="01CFDB54" w14:textId="190706B5" w:rsidR="008404DF" w:rsidRDefault="008404DF">
          <w:pPr>
            <w:pStyle w:val="TOC3"/>
            <w:tabs>
              <w:tab w:val="left" w:pos="1320"/>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505" w:history="1">
            <w:r w:rsidRPr="00CD2C62">
              <w:rPr>
                <w:rStyle w:val="Hyperlink"/>
                <w:noProof/>
                <w14:scene3d>
                  <w14:camera w14:prst="orthographicFront"/>
                  <w14:lightRig w14:rig="threePt" w14:dir="t">
                    <w14:rot w14:lat="0" w14:lon="0" w14:rev="0"/>
                  </w14:lightRig>
                </w14:scene3d>
              </w:rPr>
              <w:t>13.1.2</w:t>
            </w:r>
            <w:r>
              <w:rPr>
                <w:rFonts w:asciiTheme="minorHAnsi" w:eastAsiaTheme="minorEastAsia" w:hAnsiTheme="minorHAnsi" w:cstheme="minorBidi"/>
                <w:noProof/>
                <w:kern w:val="2"/>
                <w:sz w:val="24"/>
                <w:szCs w:val="24"/>
                <w:lang w:eastAsia="en-US"/>
                <w14:ligatures w14:val="standardContextual"/>
              </w:rPr>
              <w:tab/>
            </w:r>
            <w:r w:rsidRPr="00CD2C62">
              <w:rPr>
                <w:rStyle w:val="Hyperlink"/>
                <w:noProof/>
              </w:rPr>
              <w:t>OII Hardship Fund</w:t>
            </w:r>
            <w:r>
              <w:rPr>
                <w:noProof/>
                <w:webHidden/>
              </w:rPr>
              <w:tab/>
            </w:r>
            <w:r>
              <w:rPr>
                <w:noProof/>
                <w:webHidden/>
              </w:rPr>
              <w:fldChar w:fldCharType="begin"/>
            </w:r>
            <w:r>
              <w:rPr>
                <w:noProof/>
                <w:webHidden/>
              </w:rPr>
              <w:instrText xml:space="preserve"> PAGEREF _Toc146014505 \h </w:instrText>
            </w:r>
            <w:r>
              <w:rPr>
                <w:noProof/>
                <w:webHidden/>
              </w:rPr>
            </w:r>
            <w:r>
              <w:rPr>
                <w:noProof/>
                <w:webHidden/>
              </w:rPr>
              <w:fldChar w:fldCharType="separate"/>
            </w:r>
            <w:r>
              <w:rPr>
                <w:noProof/>
                <w:webHidden/>
              </w:rPr>
              <w:t>93</w:t>
            </w:r>
            <w:r>
              <w:rPr>
                <w:noProof/>
                <w:webHidden/>
              </w:rPr>
              <w:fldChar w:fldCharType="end"/>
            </w:r>
          </w:hyperlink>
        </w:p>
        <w:p w14:paraId="1E1DD8B2" w14:textId="012EDA1B"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506" w:history="1">
            <w:r w:rsidRPr="00CD2C62">
              <w:rPr>
                <w:rStyle w:val="Hyperlink"/>
                <w:noProof/>
                <w14:scene3d>
                  <w14:camera w14:prst="orthographicFront"/>
                  <w14:lightRig w14:rig="threePt" w14:dir="t">
                    <w14:rot w14:lat="0" w14:lon="0" w14:rev="0"/>
                  </w14:lightRig>
                </w14:scene3d>
              </w:rPr>
              <w:t>13.2</w:t>
            </w:r>
            <w:r>
              <w:rPr>
                <w:rFonts w:eastAsiaTheme="minorEastAsia" w:cstheme="minorBidi"/>
                <w:bCs w:val="0"/>
                <w:noProof/>
                <w:kern w:val="2"/>
                <w:sz w:val="24"/>
                <w:szCs w:val="24"/>
                <w:lang w:eastAsia="en-US"/>
                <w14:ligatures w14:val="standardContextual"/>
              </w:rPr>
              <w:tab/>
            </w:r>
            <w:r w:rsidRPr="00CD2C62">
              <w:rPr>
                <w:rStyle w:val="Hyperlink"/>
                <w:noProof/>
              </w:rPr>
              <w:t>Paid Work</w:t>
            </w:r>
            <w:r>
              <w:rPr>
                <w:noProof/>
                <w:webHidden/>
              </w:rPr>
              <w:tab/>
            </w:r>
            <w:r>
              <w:rPr>
                <w:noProof/>
                <w:webHidden/>
              </w:rPr>
              <w:fldChar w:fldCharType="begin"/>
            </w:r>
            <w:r>
              <w:rPr>
                <w:noProof/>
                <w:webHidden/>
              </w:rPr>
              <w:instrText xml:space="preserve"> PAGEREF _Toc146014506 \h </w:instrText>
            </w:r>
            <w:r>
              <w:rPr>
                <w:noProof/>
                <w:webHidden/>
              </w:rPr>
            </w:r>
            <w:r>
              <w:rPr>
                <w:noProof/>
                <w:webHidden/>
              </w:rPr>
              <w:fldChar w:fldCharType="separate"/>
            </w:r>
            <w:r>
              <w:rPr>
                <w:noProof/>
                <w:webHidden/>
              </w:rPr>
              <w:t>93</w:t>
            </w:r>
            <w:r>
              <w:rPr>
                <w:noProof/>
                <w:webHidden/>
              </w:rPr>
              <w:fldChar w:fldCharType="end"/>
            </w:r>
          </w:hyperlink>
        </w:p>
        <w:p w14:paraId="7A0EDA76" w14:textId="5A3D5D22" w:rsidR="008404DF" w:rsidRDefault="008404DF">
          <w:pPr>
            <w:pStyle w:val="TOC2"/>
            <w:tabs>
              <w:tab w:val="left" w:pos="880"/>
              <w:tab w:val="right" w:leader="dot" w:pos="9016"/>
            </w:tabs>
            <w:rPr>
              <w:rFonts w:eastAsiaTheme="minorEastAsia" w:cstheme="minorBidi"/>
              <w:bCs w:val="0"/>
              <w:noProof/>
              <w:kern w:val="2"/>
              <w:sz w:val="24"/>
              <w:szCs w:val="24"/>
              <w:lang w:eastAsia="en-US"/>
              <w14:ligatures w14:val="standardContextual"/>
            </w:rPr>
          </w:pPr>
          <w:hyperlink w:anchor="_Toc146014507" w:history="1">
            <w:r w:rsidRPr="00CD2C62">
              <w:rPr>
                <w:rStyle w:val="Hyperlink"/>
                <w:noProof/>
                <w14:scene3d>
                  <w14:camera w14:prst="orthographicFront"/>
                  <w14:lightRig w14:rig="threePt" w14:dir="t">
                    <w14:rot w14:lat="0" w14:lon="0" w14:rev="0"/>
                  </w14:lightRig>
                </w14:scene3d>
              </w:rPr>
              <w:t>13.3</w:t>
            </w:r>
            <w:r>
              <w:rPr>
                <w:rFonts w:eastAsiaTheme="minorEastAsia" w:cstheme="minorBidi"/>
                <w:bCs w:val="0"/>
                <w:noProof/>
                <w:kern w:val="2"/>
                <w:sz w:val="24"/>
                <w:szCs w:val="24"/>
                <w:lang w:eastAsia="en-US"/>
                <w14:ligatures w14:val="standardContextual"/>
              </w:rPr>
              <w:tab/>
            </w:r>
            <w:r w:rsidRPr="00CD2C62">
              <w:rPr>
                <w:rStyle w:val="Hyperlink"/>
                <w:noProof/>
              </w:rPr>
              <w:t>Travel Insurance</w:t>
            </w:r>
            <w:r>
              <w:rPr>
                <w:noProof/>
                <w:webHidden/>
              </w:rPr>
              <w:tab/>
            </w:r>
            <w:r>
              <w:rPr>
                <w:noProof/>
                <w:webHidden/>
              </w:rPr>
              <w:fldChar w:fldCharType="begin"/>
            </w:r>
            <w:r>
              <w:rPr>
                <w:noProof/>
                <w:webHidden/>
              </w:rPr>
              <w:instrText xml:space="preserve"> PAGEREF _Toc146014507 \h </w:instrText>
            </w:r>
            <w:r>
              <w:rPr>
                <w:noProof/>
                <w:webHidden/>
              </w:rPr>
            </w:r>
            <w:r>
              <w:rPr>
                <w:noProof/>
                <w:webHidden/>
              </w:rPr>
              <w:fldChar w:fldCharType="separate"/>
            </w:r>
            <w:r>
              <w:rPr>
                <w:noProof/>
                <w:webHidden/>
              </w:rPr>
              <w:t>94</w:t>
            </w:r>
            <w:r>
              <w:rPr>
                <w:noProof/>
                <w:webHidden/>
              </w:rPr>
              <w:fldChar w:fldCharType="end"/>
            </w:r>
          </w:hyperlink>
        </w:p>
        <w:p w14:paraId="26DFE1BF" w14:textId="5F35B6EF"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08" w:history="1">
            <w:r w:rsidRPr="00CD2C62">
              <w:rPr>
                <w:rStyle w:val="Hyperlink"/>
                <w:noProof/>
              </w:rPr>
              <w:t>Appendix A: Graduate Joint Consultative Committee</w:t>
            </w:r>
            <w:r>
              <w:rPr>
                <w:noProof/>
                <w:webHidden/>
              </w:rPr>
              <w:tab/>
            </w:r>
            <w:r>
              <w:rPr>
                <w:noProof/>
                <w:webHidden/>
              </w:rPr>
              <w:fldChar w:fldCharType="begin"/>
            </w:r>
            <w:r>
              <w:rPr>
                <w:noProof/>
                <w:webHidden/>
              </w:rPr>
              <w:instrText xml:space="preserve"> PAGEREF _Toc146014508 \h </w:instrText>
            </w:r>
            <w:r>
              <w:rPr>
                <w:noProof/>
                <w:webHidden/>
              </w:rPr>
            </w:r>
            <w:r>
              <w:rPr>
                <w:noProof/>
                <w:webHidden/>
              </w:rPr>
              <w:fldChar w:fldCharType="separate"/>
            </w:r>
            <w:r>
              <w:rPr>
                <w:noProof/>
                <w:webHidden/>
              </w:rPr>
              <w:t>95</w:t>
            </w:r>
            <w:r>
              <w:rPr>
                <w:noProof/>
                <w:webHidden/>
              </w:rPr>
              <w:fldChar w:fldCharType="end"/>
            </w:r>
          </w:hyperlink>
        </w:p>
        <w:p w14:paraId="75E4200B" w14:textId="0E3CD0B7"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09" w:history="1">
            <w:r w:rsidRPr="00CD2C62">
              <w:rPr>
                <w:rStyle w:val="Hyperlink"/>
                <w:noProof/>
              </w:rPr>
              <w:t>Appendix B: Standing Committees</w:t>
            </w:r>
            <w:r>
              <w:rPr>
                <w:noProof/>
                <w:webHidden/>
              </w:rPr>
              <w:tab/>
            </w:r>
            <w:r>
              <w:rPr>
                <w:noProof/>
                <w:webHidden/>
              </w:rPr>
              <w:fldChar w:fldCharType="begin"/>
            </w:r>
            <w:r>
              <w:rPr>
                <w:noProof/>
                <w:webHidden/>
              </w:rPr>
              <w:instrText xml:space="preserve"> PAGEREF _Toc146014509 \h </w:instrText>
            </w:r>
            <w:r>
              <w:rPr>
                <w:noProof/>
                <w:webHidden/>
              </w:rPr>
            </w:r>
            <w:r>
              <w:rPr>
                <w:noProof/>
                <w:webHidden/>
              </w:rPr>
              <w:fldChar w:fldCharType="separate"/>
            </w:r>
            <w:r>
              <w:rPr>
                <w:noProof/>
                <w:webHidden/>
              </w:rPr>
              <w:t>97</w:t>
            </w:r>
            <w:r>
              <w:rPr>
                <w:noProof/>
                <w:webHidden/>
              </w:rPr>
              <w:fldChar w:fldCharType="end"/>
            </w:r>
          </w:hyperlink>
        </w:p>
        <w:p w14:paraId="4BAE4706" w14:textId="2C677DFC" w:rsidR="008404DF" w:rsidRDefault="008404DF">
          <w:pPr>
            <w:pStyle w:val="TOC3"/>
            <w:tabs>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510" w:history="1">
            <w:r w:rsidRPr="00CD2C62">
              <w:rPr>
                <w:rStyle w:val="Hyperlink"/>
                <w:noProof/>
              </w:rPr>
              <w:t>Graduate Studies Committee (GSC)</w:t>
            </w:r>
            <w:r>
              <w:rPr>
                <w:noProof/>
                <w:webHidden/>
              </w:rPr>
              <w:tab/>
            </w:r>
            <w:r>
              <w:rPr>
                <w:noProof/>
                <w:webHidden/>
              </w:rPr>
              <w:fldChar w:fldCharType="begin"/>
            </w:r>
            <w:r>
              <w:rPr>
                <w:noProof/>
                <w:webHidden/>
              </w:rPr>
              <w:instrText xml:space="preserve"> PAGEREF _Toc146014510 \h </w:instrText>
            </w:r>
            <w:r>
              <w:rPr>
                <w:noProof/>
                <w:webHidden/>
              </w:rPr>
            </w:r>
            <w:r>
              <w:rPr>
                <w:noProof/>
                <w:webHidden/>
              </w:rPr>
              <w:fldChar w:fldCharType="separate"/>
            </w:r>
            <w:r>
              <w:rPr>
                <w:noProof/>
                <w:webHidden/>
              </w:rPr>
              <w:t>97</w:t>
            </w:r>
            <w:r>
              <w:rPr>
                <w:noProof/>
                <w:webHidden/>
              </w:rPr>
              <w:fldChar w:fldCharType="end"/>
            </w:r>
          </w:hyperlink>
        </w:p>
        <w:p w14:paraId="77E782EC" w14:textId="237ADE4F" w:rsidR="008404DF" w:rsidRDefault="008404DF">
          <w:pPr>
            <w:pStyle w:val="TOC3"/>
            <w:tabs>
              <w:tab w:val="right" w:leader="dot" w:pos="9016"/>
            </w:tabs>
            <w:rPr>
              <w:rFonts w:asciiTheme="minorHAnsi" w:eastAsiaTheme="minorEastAsia" w:hAnsiTheme="minorHAnsi" w:cstheme="minorBidi"/>
              <w:noProof/>
              <w:kern w:val="2"/>
              <w:sz w:val="24"/>
              <w:szCs w:val="24"/>
              <w:lang w:eastAsia="en-US"/>
              <w14:ligatures w14:val="standardContextual"/>
            </w:rPr>
          </w:pPr>
          <w:hyperlink w:anchor="_Toc146014511" w:history="1">
            <w:r w:rsidRPr="00CD2C62">
              <w:rPr>
                <w:rStyle w:val="Hyperlink"/>
                <w:noProof/>
              </w:rPr>
              <w:t>Research Committee</w:t>
            </w:r>
            <w:r>
              <w:rPr>
                <w:noProof/>
                <w:webHidden/>
              </w:rPr>
              <w:tab/>
            </w:r>
            <w:r>
              <w:rPr>
                <w:noProof/>
                <w:webHidden/>
              </w:rPr>
              <w:fldChar w:fldCharType="begin"/>
            </w:r>
            <w:r>
              <w:rPr>
                <w:noProof/>
                <w:webHidden/>
              </w:rPr>
              <w:instrText xml:space="preserve"> PAGEREF _Toc146014511 \h </w:instrText>
            </w:r>
            <w:r>
              <w:rPr>
                <w:noProof/>
                <w:webHidden/>
              </w:rPr>
            </w:r>
            <w:r>
              <w:rPr>
                <w:noProof/>
                <w:webHidden/>
              </w:rPr>
              <w:fldChar w:fldCharType="separate"/>
            </w:r>
            <w:r>
              <w:rPr>
                <w:noProof/>
                <w:webHidden/>
              </w:rPr>
              <w:t>98</w:t>
            </w:r>
            <w:r>
              <w:rPr>
                <w:noProof/>
                <w:webHidden/>
              </w:rPr>
              <w:fldChar w:fldCharType="end"/>
            </w:r>
          </w:hyperlink>
        </w:p>
        <w:p w14:paraId="07969E76" w14:textId="069455AF"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12" w:history="1">
            <w:r w:rsidRPr="00CD2C62">
              <w:rPr>
                <w:rStyle w:val="Hyperlink"/>
                <w:noProof/>
              </w:rPr>
              <w:t>Appendix C: Guidance on Research Proposal Preparation</w:t>
            </w:r>
            <w:r>
              <w:rPr>
                <w:noProof/>
                <w:webHidden/>
              </w:rPr>
              <w:tab/>
            </w:r>
            <w:r>
              <w:rPr>
                <w:noProof/>
                <w:webHidden/>
              </w:rPr>
              <w:fldChar w:fldCharType="begin"/>
            </w:r>
            <w:r>
              <w:rPr>
                <w:noProof/>
                <w:webHidden/>
              </w:rPr>
              <w:instrText xml:space="preserve"> PAGEREF _Toc146014512 \h </w:instrText>
            </w:r>
            <w:r>
              <w:rPr>
                <w:noProof/>
                <w:webHidden/>
              </w:rPr>
            </w:r>
            <w:r>
              <w:rPr>
                <w:noProof/>
                <w:webHidden/>
              </w:rPr>
              <w:fldChar w:fldCharType="separate"/>
            </w:r>
            <w:r>
              <w:rPr>
                <w:noProof/>
                <w:webHidden/>
              </w:rPr>
              <w:t>99</w:t>
            </w:r>
            <w:r>
              <w:rPr>
                <w:noProof/>
                <w:webHidden/>
              </w:rPr>
              <w:fldChar w:fldCharType="end"/>
            </w:r>
          </w:hyperlink>
        </w:p>
        <w:p w14:paraId="3849B8C2" w14:textId="1A3BB762"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13" w:history="1">
            <w:r w:rsidRPr="00CD2C62">
              <w:rPr>
                <w:rStyle w:val="Hyperlink"/>
                <w:noProof/>
              </w:rPr>
              <w:t>Appendix D: Guidance on MLitt</w:t>
            </w:r>
            <w:r>
              <w:rPr>
                <w:noProof/>
                <w:webHidden/>
              </w:rPr>
              <w:tab/>
            </w:r>
            <w:r>
              <w:rPr>
                <w:noProof/>
                <w:webHidden/>
              </w:rPr>
              <w:fldChar w:fldCharType="begin"/>
            </w:r>
            <w:r>
              <w:rPr>
                <w:noProof/>
                <w:webHidden/>
              </w:rPr>
              <w:instrText xml:space="preserve"> PAGEREF _Toc146014513 \h </w:instrText>
            </w:r>
            <w:r>
              <w:rPr>
                <w:noProof/>
                <w:webHidden/>
              </w:rPr>
            </w:r>
            <w:r>
              <w:rPr>
                <w:noProof/>
                <w:webHidden/>
              </w:rPr>
              <w:fldChar w:fldCharType="separate"/>
            </w:r>
            <w:r>
              <w:rPr>
                <w:noProof/>
                <w:webHidden/>
              </w:rPr>
              <w:t>100</w:t>
            </w:r>
            <w:r>
              <w:rPr>
                <w:noProof/>
                <w:webHidden/>
              </w:rPr>
              <w:fldChar w:fldCharType="end"/>
            </w:r>
          </w:hyperlink>
        </w:p>
        <w:p w14:paraId="7F41C489" w14:textId="7E0A802A"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14" w:history="1">
            <w:r w:rsidRPr="00CD2C62">
              <w:rPr>
                <w:rStyle w:val="Hyperlink"/>
                <w:noProof/>
              </w:rPr>
              <w:t>Appendix E: Guidance on MSc by Research (MRes)</w:t>
            </w:r>
            <w:r>
              <w:rPr>
                <w:noProof/>
                <w:webHidden/>
              </w:rPr>
              <w:tab/>
            </w:r>
            <w:r>
              <w:rPr>
                <w:noProof/>
                <w:webHidden/>
              </w:rPr>
              <w:fldChar w:fldCharType="begin"/>
            </w:r>
            <w:r>
              <w:rPr>
                <w:noProof/>
                <w:webHidden/>
              </w:rPr>
              <w:instrText xml:space="preserve"> PAGEREF _Toc146014514 \h </w:instrText>
            </w:r>
            <w:r>
              <w:rPr>
                <w:noProof/>
                <w:webHidden/>
              </w:rPr>
            </w:r>
            <w:r>
              <w:rPr>
                <w:noProof/>
                <w:webHidden/>
              </w:rPr>
              <w:fldChar w:fldCharType="separate"/>
            </w:r>
            <w:r>
              <w:rPr>
                <w:noProof/>
                <w:webHidden/>
              </w:rPr>
              <w:t>101</w:t>
            </w:r>
            <w:r>
              <w:rPr>
                <w:noProof/>
                <w:webHidden/>
              </w:rPr>
              <w:fldChar w:fldCharType="end"/>
            </w:r>
          </w:hyperlink>
        </w:p>
        <w:p w14:paraId="191DC8B6" w14:textId="242C4C21"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15" w:history="1">
            <w:r w:rsidRPr="00CD2C62">
              <w:rPr>
                <w:rStyle w:val="Hyperlink"/>
                <w:noProof/>
              </w:rPr>
              <w:t>Appendix F: Marking Scales</w:t>
            </w:r>
            <w:r>
              <w:rPr>
                <w:noProof/>
                <w:webHidden/>
              </w:rPr>
              <w:tab/>
            </w:r>
            <w:r>
              <w:rPr>
                <w:noProof/>
                <w:webHidden/>
              </w:rPr>
              <w:fldChar w:fldCharType="begin"/>
            </w:r>
            <w:r>
              <w:rPr>
                <w:noProof/>
                <w:webHidden/>
              </w:rPr>
              <w:instrText xml:space="preserve"> PAGEREF _Toc146014515 \h </w:instrText>
            </w:r>
            <w:r>
              <w:rPr>
                <w:noProof/>
                <w:webHidden/>
              </w:rPr>
            </w:r>
            <w:r>
              <w:rPr>
                <w:noProof/>
                <w:webHidden/>
              </w:rPr>
              <w:fldChar w:fldCharType="separate"/>
            </w:r>
            <w:r>
              <w:rPr>
                <w:noProof/>
                <w:webHidden/>
              </w:rPr>
              <w:t>106</w:t>
            </w:r>
            <w:r>
              <w:rPr>
                <w:noProof/>
                <w:webHidden/>
              </w:rPr>
              <w:fldChar w:fldCharType="end"/>
            </w:r>
          </w:hyperlink>
        </w:p>
        <w:p w14:paraId="26A9BB38" w14:textId="1491226C"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16" w:history="1">
            <w:r w:rsidRPr="00CD2C62">
              <w:rPr>
                <w:rStyle w:val="Hyperlink"/>
                <w:noProof/>
              </w:rPr>
              <w:t>Appendix G: Graduate Supervision Reporting (GSR)</w:t>
            </w:r>
            <w:r>
              <w:rPr>
                <w:noProof/>
                <w:webHidden/>
              </w:rPr>
              <w:tab/>
            </w:r>
            <w:r>
              <w:rPr>
                <w:noProof/>
                <w:webHidden/>
              </w:rPr>
              <w:fldChar w:fldCharType="begin"/>
            </w:r>
            <w:r>
              <w:rPr>
                <w:noProof/>
                <w:webHidden/>
              </w:rPr>
              <w:instrText xml:space="preserve"> PAGEREF _Toc146014516 \h </w:instrText>
            </w:r>
            <w:r>
              <w:rPr>
                <w:noProof/>
                <w:webHidden/>
              </w:rPr>
            </w:r>
            <w:r>
              <w:rPr>
                <w:noProof/>
                <w:webHidden/>
              </w:rPr>
              <w:fldChar w:fldCharType="separate"/>
            </w:r>
            <w:r>
              <w:rPr>
                <w:noProof/>
                <w:webHidden/>
              </w:rPr>
              <w:t>107</w:t>
            </w:r>
            <w:r>
              <w:rPr>
                <w:noProof/>
                <w:webHidden/>
              </w:rPr>
              <w:fldChar w:fldCharType="end"/>
            </w:r>
          </w:hyperlink>
        </w:p>
        <w:p w14:paraId="588029A9" w14:textId="54673082"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17" w:history="1">
            <w:r w:rsidRPr="00CD2C62">
              <w:rPr>
                <w:rStyle w:val="Hyperlink"/>
                <w:noProof/>
              </w:rPr>
              <w:t>Appendix H: Research Supervision</w:t>
            </w:r>
            <w:r>
              <w:rPr>
                <w:noProof/>
                <w:webHidden/>
              </w:rPr>
              <w:tab/>
            </w:r>
            <w:r>
              <w:rPr>
                <w:noProof/>
                <w:webHidden/>
              </w:rPr>
              <w:fldChar w:fldCharType="begin"/>
            </w:r>
            <w:r>
              <w:rPr>
                <w:noProof/>
                <w:webHidden/>
              </w:rPr>
              <w:instrText xml:space="preserve"> PAGEREF _Toc146014517 \h </w:instrText>
            </w:r>
            <w:r>
              <w:rPr>
                <w:noProof/>
                <w:webHidden/>
              </w:rPr>
            </w:r>
            <w:r>
              <w:rPr>
                <w:noProof/>
                <w:webHidden/>
              </w:rPr>
              <w:fldChar w:fldCharType="separate"/>
            </w:r>
            <w:r>
              <w:rPr>
                <w:noProof/>
                <w:webHidden/>
              </w:rPr>
              <w:t>109</w:t>
            </w:r>
            <w:r>
              <w:rPr>
                <w:noProof/>
                <w:webHidden/>
              </w:rPr>
              <w:fldChar w:fldCharType="end"/>
            </w:r>
          </w:hyperlink>
        </w:p>
        <w:p w14:paraId="47CB1BD3" w14:textId="343CBCDC"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18" w:history="1">
            <w:r w:rsidRPr="00CD2C62">
              <w:rPr>
                <w:rStyle w:val="Hyperlink"/>
                <w:noProof/>
              </w:rPr>
              <w:t>Appendix I: Advancing Teaching and Learning (ATL)</w:t>
            </w:r>
            <w:r>
              <w:rPr>
                <w:noProof/>
                <w:webHidden/>
              </w:rPr>
              <w:tab/>
            </w:r>
            <w:r>
              <w:rPr>
                <w:noProof/>
                <w:webHidden/>
              </w:rPr>
              <w:fldChar w:fldCharType="begin"/>
            </w:r>
            <w:r>
              <w:rPr>
                <w:noProof/>
                <w:webHidden/>
              </w:rPr>
              <w:instrText xml:space="preserve"> PAGEREF _Toc146014518 \h </w:instrText>
            </w:r>
            <w:r>
              <w:rPr>
                <w:noProof/>
                <w:webHidden/>
              </w:rPr>
            </w:r>
            <w:r>
              <w:rPr>
                <w:noProof/>
                <w:webHidden/>
              </w:rPr>
              <w:fldChar w:fldCharType="separate"/>
            </w:r>
            <w:r>
              <w:rPr>
                <w:noProof/>
                <w:webHidden/>
              </w:rPr>
              <w:t>119</w:t>
            </w:r>
            <w:r>
              <w:rPr>
                <w:noProof/>
                <w:webHidden/>
              </w:rPr>
              <w:fldChar w:fldCharType="end"/>
            </w:r>
          </w:hyperlink>
        </w:p>
        <w:p w14:paraId="55F748EA" w14:textId="3032F810"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19" w:history="1">
            <w:r w:rsidRPr="00CD2C62">
              <w:rPr>
                <w:rStyle w:val="Hyperlink"/>
                <w:rFonts w:eastAsia="PalatinoLinotype"/>
                <w:noProof/>
                <w:lang w:val="en-US"/>
              </w:rPr>
              <w:t>Appendix J: Training Needs Analysis Framework</w:t>
            </w:r>
            <w:r>
              <w:rPr>
                <w:noProof/>
                <w:webHidden/>
              </w:rPr>
              <w:tab/>
            </w:r>
            <w:r>
              <w:rPr>
                <w:noProof/>
                <w:webHidden/>
              </w:rPr>
              <w:fldChar w:fldCharType="begin"/>
            </w:r>
            <w:r>
              <w:rPr>
                <w:noProof/>
                <w:webHidden/>
              </w:rPr>
              <w:instrText xml:space="preserve"> PAGEREF _Toc146014519 \h </w:instrText>
            </w:r>
            <w:r>
              <w:rPr>
                <w:noProof/>
                <w:webHidden/>
              </w:rPr>
            </w:r>
            <w:r>
              <w:rPr>
                <w:noProof/>
                <w:webHidden/>
              </w:rPr>
              <w:fldChar w:fldCharType="separate"/>
            </w:r>
            <w:r>
              <w:rPr>
                <w:noProof/>
                <w:webHidden/>
              </w:rPr>
              <w:t>120</w:t>
            </w:r>
            <w:r>
              <w:rPr>
                <w:noProof/>
                <w:webHidden/>
              </w:rPr>
              <w:fldChar w:fldCharType="end"/>
            </w:r>
          </w:hyperlink>
        </w:p>
        <w:p w14:paraId="0AB51BFE" w14:textId="34953356"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20" w:history="1">
            <w:r w:rsidRPr="00CD2C62">
              <w:rPr>
                <w:rStyle w:val="Hyperlink"/>
                <w:rFonts w:eastAsia="Calibri"/>
                <w:noProof/>
              </w:rPr>
              <w:t xml:space="preserve">Appendix K: </w:t>
            </w:r>
            <w:r w:rsidRPr="00CD2C62">
              <w:rPr>
                <w:rStyle w:val="Hyperlink"/>
                <w:noProof/>
              </w:rPr>
              <w:t xml:space="preserve">Oxford University Research Archive (ORA) and </w:t>
            </w:r>
            <w:r w:rsidRPr="00CD2C62">
              <w:rPr>
                <w:rStyle w:val="Hyperlink"/>
                <w:rFonts w:eastAsia="Calibri"/>
                <w:noProof/>
              </w:rPr>
              <w:t>Digital Publication of Theses</w:t>
            </w:r>
            <w:r>
              <w:rPr>
                <w:noProof/>
                <w:webHidden/>
              </w:rPr>
              <w:tab/>
            </w:r>
            <w:r>
              <w:rPr>
                <w:noProof/>
                <w:webHidden/>
              </w:rPr>
              <w:fldChar w:fldCharType="begin"/>
            </w:r>
            <w:r>
              <w:rPr>
                <w:noProof/>
                <w:webHidden/>
              </w:rPr>
              <w:instrText xml:space="preserve"> PAGEREF _Toc146014520 \h </w:instrText>
            </w:r>
            <w:r>
              <w:rPr>
                <w:noProof/>
                <w:webHidden/>
              </w:rPr>
            </w:r>
            <w:r>
              <w:rPr>
                <w:noProof/>
                <w:webHidden/>
              </w:rPr>
              <w:fldChar w:fldCharType="separate"/>
            </w:r>
            <w:r>
              <w:rPr>
                <w:noProof/>
                <w:webHidden/>
              </w:rPr>
              <w:t>126</w:t>
            </w:r>
            <w:r>
              <w:rPr>
                <w:noProof/>
                <w:webHidden/>
              </w:rPr>
              <w:fldChar w:fldCharType="end"/>
            </w:r>
          </w:hyperlink>
        </w:p>
        <w:p w14:paraId="60FF90B9" w14:textId="3D78DC06" w:rsidR="008404DF" w:rsidRDefault="008404DF">
          <w:pPr>
            <w:pStyle w:val="TOC1"/>
            <w:tabs>
              <w:tab w:val="right" w:leader="dot" w:pos="9016"/>
            </w:tabs>
            <w:rPr>
              <w:rFonts w:eastAsiaTheme="minorEastAsia" w:cstheme="minorBidi"/>
              <w:b w:val="0"/>
              <w:bCs w:val="0"/>
              <w:iCs w:val="0"/>
              <w:noProof/>
              <w:kern w:val="2"/>
              <w:lang w:eastAsia="en-US"/>
              <w14:ligatures w14:val="standardContextual"/>
            </w:rPr>
          </w:pPr>
          <w:hyperlink w:anchor="_Toc146014521" w:history="1">
            <w:r w:rsidRPr="00CD2C62">
              <w:rPr>
                <w:rStyle w:val="Hyperlink"/>
                <w:noProof/>
              </w:rPr>
              <w:t>Appendix L: OII Student Hardship Fund Guidelines</w:t>
            </w:r>
            <w:r>
              <w:rPr>
                <w:noProof/>
                <w:webHidden/>
              </w:rPr>
              <w:tab/>
            </w:r>
            <w:r>
              <w:rPr>
                <w:noProof/>
                <w:webHidden/>
              </w:rPr>
              <w:fldChar w:fldCharType="begin"/>
            </w:r>
            <w:r>
              <w:rPr>
                <w:noProof/>
                <w:webHidden/>
              </w:rPr>
              <w:instrText xml:space="preserve"> PAGEREF _Toc146014521 \h </w:instrText>
            </w:r>
            <w:r>
              <w:rPr>
                <w:noProof/>
                <w:webHidden/>
              </w:rPr>
            </w:r>
            <w:r>
              <w:rPr>
                <w:noProof/>
                <w:webHidden/>
              </w:rPr>
              <w:fldChar w:fldCharType="separate"/>
            </w:r>
            <w:r>
              <w:rPr>
                <w:noProof/>
                <w:webHidden/>
              </w:rPr>
              <w:t>129</w:t>
            </w:r>
            <w:r>
              <w:rPr>
                <w:noProof/>
                <w:webHidden/>
              </w:rPr>
              <w:fldChar w:fldCharType="end"/>
            </w:r>
          </w:hyperlink>
        </w:p>
        <w:p w14:paraId="33623915" w14:textId="476004EA" w:rsidR="006254F4" w:rsidRDefault="006254F4">
          <w:r w:rsidRPr="00A70E0D">
            <w:rPr>
              <w:rFonts w:asciiTheme="minorHAnsi" w:hAnsiTheme="minorHAnsi"/>
              <w:i/>
              <w:sz w:val="20"/>
              <w:szCs w:val="20"/>
            </w:rPr>
            <w:fldChar w:fldCharType="end"/>
          </w:r>
        </w:p>
      </w:sdtContent>
    </w:sdt>
    <w:p w14:paraId="25A27E5C" w14:textId="4572F23F" w:rsidR="00842361" w:rsidRPr="00CC3F4F" w:rsidRDefault="00842361" w:rsidP="00842361">
      <w:pPr>
        <w:rPr>
          <w:rFonts w:asciiTheme="minorHAnsi" w:hAnsiTheme="minorHAnsi" w:cstheme="minorHAnsi"/>
        </w:rPr>
      </w:pPr>
    </w:p>
    <w:p w14:paraId="6774FEDC" w14:textId="77777777" w:rsidR="00C006AD" w:rsidRDefault="00C006AD">
      <w:pPr>
        <w:spacing w:after="160" w:line="259" w:lineRule="auto"/>
        <w:rPr>
          <w:b/>
          <w:bCs/>
          <w:sz w:val="36"/>
          <w:szCs w:val="36"/>
        </w:rPr>
      </w:pPr>
      <w:bookmarkStart w:id="0" w:name="_Toc428440009"/>
      <w:bookmarkStart w:id="1" w:name="_Toc81332502"/>
      <w:r>
        <w:br w:type="page"/>
      </w:r>
    </w:p>
    <w:p w14:paraId="7D8F4C18" w14:textId="7CDA8D8B" w:rsidR="00842361" w:rsidRPr="00CC3F4F" w:rsidRDefault="00842361" w:rsidP="00E67BEA">
      <w:pPr>
        <w:pStyle w:val="Heading1"/>
      </w:pPr>
      <w:bookmarkStart w:id="2" w:name="_Toc146014306"/>
      <w:r w:rsidRPr="00CC3F4F">
        <w:lastRenderedPageBreak/>
        <w:t>Introduction</w:t>
      </w:r>
      <w:bookmarkEnd w:id="0"/>
      <w:bookmarkEnd w:id="1"/>
      <w:bookmarkEnd w:id="2"/>
    </w:p>
    <w:p w14:paraId="7D6736DE" w14:textId="3DEA4ECE" w:rsidR="00842361" w:rsidRPr="00CC3F4F" w:rsidRDefault="00874560">
      <w:pPr>
        <w:pStyle w:val="Heading2"/>
      </w:pPr>
      <w:bookmarkStart w:id="3" w:name="_Toc146014307"/>
      <w:r>
        <w:t>Welcome from the Director of Graduate Studies</w:t>
      </w:r>
      <w:bookmarkEnd w:id="3"/>
    </w:p>
    <w:p w14:paraId="7BB0D01E" w14:textId="77777777" w:rsidR="00842361" w:rsidRPr="00CC3F4F" w:rsidRDefault="00842361" w:rsidP="00842361">
      <w:pPr>
        <w:rPr>
          <w:rFonts w:asciiTheme="minorHAnsi" w:hAnsiTheme="minorHAnsi" w:cstheme="minorHAnsi"/>
        </w:rPr>
      </w:pPr>
    </w:p>
    <w:p w14:paraId="492CF746" w14:textId="6A197F07" w:rsidR="00842361" w:rsidRPr="00CC3F4F" w:rsidRDefault="00842361" w:rsidP="00A75B5F">
      <w:pPr>
        <w:ind w:left="720"/>
        <w:rPr>
          <w:rFonts w:asciiTheme="minorHAnsi" w:hAnsiTheme="minorHAnsi" w:cstheme="minorHAnsi"/>
          <w:i/>
          <w:iCs/>
        </w:rPr>
      </w:pPr>
      <w:r w:rsidRPr="00CC3F4F">
        <w:rPr>
          <w:rFonts w:asciiTheme="minorHAnsi" w:hAnsiTheme="minorHAnsi" w:cstheme="minorHAnsi"/>
          <w:i/>
          <w:iCs/>
        </w:rPr>
        <w:t>As the Director of Graduate Studies for the Oxford Internet Institute, I would like to extend a warm welcome to the OII community. You join a growing group of current and former OII students who have studied for degrees here on our MSc and DPhil programmes, but also students who have taken part in shorter engagements such as our annual ‘Connected Life’ student conference, our annual Summer Doctoral Programme, and of course the many public events we hold at the OII. All the faculty and staff here at OII want to make your time here productive and rewarding, and we look forward to the opportunities we will have in the coming year to get to know you and to learn from you and your diverse experiences as we teach and supervise you in your work. As you will soon discover, the OII is a department with multidisciplinarity at its core, which is reflected both in the wide range of academic backgrounds of the faculty but also in the diversity of students who come here to better understand life online. Welcome!</w:t>
      </w:r>
    </w:p>
    <w:p w14:paraId="6F2B2DB8" w14:textId="77777777" w:rsidR="00A75B5F" w:rsidRPr="00CC3F4F" w:rsidRDefault="00A75B5F" w:rsidP="00A75B5F">
      <w:pPr>
        <w:ind w:left="720"/>
        <w:rPr>
          <w:rFonts w:asciiTheme="minorHAnsi" w:hAnsiTheme="minorHAnsi" w:cstheme="minorHAnsi"/>
          <w:i/>
          <w:iCs/>
        </w:rPr>
      </w:pPr>
    </w:p>
    <w:p w14:paraId="5D171351" w14:textId="515B0D44" w:rsidR="00842361" w:rsidRPr="00CC3F4F" w:rsidRDefault="009925B4">
      <w:pPr>
        <w:jc w:val="right"/>
        <w:rPr>
          <w:rFonts w:asciiTheme="minorHAnsi" w:hAnsiTheme="minorHAnsi" w:cstheme="minorHAnsi"/>
        </w:rPr>
      </w:pPr>
      <w:r>
        <w:rPr>
          <w:rFonts w:asciiTheme="minorHAnsi" w:hAnsiTheme="minorHAnsi" w:cstheme="minorHAnsi"/>
        </w:rPr>
        <w:t xml:space="preserve">Dr </w:t>
      </w:r>
      <w:r w:rsidR="00F30CD3">
        <w:rPr>
          <w:rFonts w:asciiTheme="minorHAnsi" w:hAnsiTheme="minorHAnsi" w:cstheme="minorHAnsi"/>
        </w:rPr>
        <w:t>Adam Mahdi</w:t>
      </w:r>
      <w:r w:rsidR="00842361" w:rsidRPr="00CC3F4F">
        <w:rPr>
          <w:rFonts w:asciiTheme="minorHAnsi" w:hAnsiTheme="minorHAnsi" w:cstheme="minorHAnsi"/>
        </w:rPr>
        <w:t>, Director of Graduate Studies, OII</w:t>
      </w:r>
    </w:p>
    <w:p w14:paraId="594CF0ED" w14:textId="1E0DB9BE" w:rsidR="00842361" w:rsidRPr="00CC3F4F" w:rsidRDefault="00842361">
      <w:pPr>
        <w:pStyle w:val="Heading2"/>
      </w:pPr>
      <w:bookmarkStart w:id="4" w:name="_Toc428440010"/>
      <w:bookmarkStart w:id="5" w:name="_Toc81332503"/>
      <w:bookmarkStart w:id="6" w:name="_Toc146014308"/>
      <w:r w:rsidRPr="00CC3F4F">
        <w:t>Scope and purpose of this handbook</w:t>
      </w:r>
      <w:bookmarkEnd w:id="4"/>
      <w:bookmarkEnd w:id="5"/>
      <w:bookmarkEnd w:id="6"/>
      <w:r w:rsidRPr="00CC3F4F">
        <w:t xml:space="preserve"> </w:t>
      </w:r>
    </w:p>
    <w:p w14:paraId="77C3A084" w14:textId="2D18C99D" w:rsidR="00842361" w:rsidRPr="00CC3F4F" w:rsidRDefault="00842361" w:rsidP="00842361">
      <w:pPr>
        <w:rPr>
          <w:rFonts w:asciiTheme="minorHAnsi" w:hAnsiTheme="minorHAnsi" w:cstheme="minorHAnsi"/>
          <w:szCs w:val="20"/>
        </w:rPr>
      </w:pPr>
      <w:r w:rsidRPr="00CC3F4F">
        <w:rPr>
          <w:rFonts w:asciiTheme="minorHAnsi" w:hAnsiTheme="minorHAnsi" w:cstheme="minorHAnsi"/>
        </w:rPr>
        <w:t xml:space="preserve">This handbook applies to students starting the DPhil programme in </w:t>
      </w:r>
      <w:r w:rsidRPr="00CC3F4F">
        <w:rPr>
          <w:rFonts w:asciiTheme="minorHAnsi" w:hAnsiTheme="minorHAnsi" w:cstheme="minorHAnsi"/>
          <w:i/>
        </w:rPr>
        <w:t xml:space="preserve">Information Communication and the Social Sciences </w:t>
      </w:r>
      <w:r w:rsidRPr="00CC3F4F">
        <w:rPr>
          <w:rFonts w:asciiTheme="minorHAnsi" w:hAnsiTheme="minorHAnsi" w:cstheme="minorHAnsi"/>
          <w:iCs/>
        </w:rPr>
        <w:t>and the</w:t>
      </w:r>
      <w:r w:rsidRPr="00CC3F4F">
        <w:rPr>
          <w:rFonts w:asciiTheme="minorHAnsi" w:hAnsiTheme="minorHAnsi" w:cstheme="minorHAnsi"/>
          <w:i/>
        </w:rPr>
        <w:t xml:space="preserve"> DPhil in Social Data Science</w:t>
      </w:r>
      <w:r w:rsidRPr="00CC3F4F">
        <w:rPr>
          <w:rFonts w:asciiTheme="minorHAnsi" w:hAnsiTheme="minorHAnsi" w:cstheme="minorHAnsi"/>
        </w:rPr>
        <w:t xml:space="preserve"> in </w:t>
      </w:r>
      <w:r w:rsidR="00BC1F6F">
        <w:rPr>
          <w:rFonts w:asciiTheme="minorHAnsi" w:hAnsiTheme="minorHAnsi" w:cstheme="minorHAnsi"/>
        </w:rPr>
        <w:t>202</w:t>
      </w:r>
      <w:r w:rsidR="009925B4">
        <w:rPr>
          <w:rFonts w:asciiTheme="minorHAnsi" w:hAnsiTheme="minorHAnsi" w:cstheme="minorHAnsi"/>
        </w:rPr>
        <w:t>3-24</w:t>
      </w:r>
      <w:r w:rsidRPr="00CC3F4F">
        <w:rPr>
          <w:rFonts w:asciiTheme="minorHAnsi" w:hAnsiTheme="minorHAnsi" w:cstheme="minorHAnsi"/>
        </w:rPr>
        <w:t xml:space="preserve">. The information in this handbook may be different for students starting in other years. </w:t>
      </w:r>
      <w:r w:rsidRPr="00CC3F4F">
        <w:rPr>
          <w:rFonts w:asciiTheme="minorHAnsi" w:hAnsiTheme="minorHAnsi" w:cstheme="minorHAnsi"/>
          <w:szCs w:val="20"/>
        </w:rPr>
        <w:t>It is hoped that you will find the information contained within the handbook to be a useful guide both while you are new to studying your course and throughout the duration of your studies. The handbook is also a source of reference for academic staff appointed as your supervisors and anyone else involved in teaching DPhil students in classes, seminars and lectures.</w:t>
      </w:r>
    </w:p>
    <w:p w14:paraId="6E840C1B" w14:textId="77777777" w:rsidR="00842361" w:rsidRPr="00CC3F4F" w:rsidRDefault="00842361" w:rsidP="00842361">
      <w:pPr>
        <w:rPr>
          <w:rFonts w:asciiTheme="minorHAnsi" w:hAnsiTheme="minorHAnsi" w:cstheme="minorHAnsi"/>
          <w:szCs w:val="20"/>
        </w:rPr>
      </w:pPr>
    </w:p>
    <w:p w14:paraId="286FC359" w14:textId="1147F23D"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information given here is an informal description and interpretation of some of the most relevant rules in the </w:t>
      </w:r>
      <w:r w:rsidRPr="00CC3F4F">
        <w:rPr>
          <w:rFonts w:asciiTheme="minorHAnsi" w:hAnsiTheme="minorHAnsi" w:cstheme="minorHAnsi"/>
          <w:i/>
        </w:rPr>
        <w:t>Examination Regulations</w:t>
      </w:r>
      <w:r w:rsidRPr="00CC3F4F">
        <w:rPr>
          <w:rFonts w:asciiTheme="minorHAnsi" w:hAnsiTheme="minorHAnsi" w:cstheme="minorHAnsi"/>
        </w:rPr>
        <w:t xml:space="preserve">. Any formal question has to be settled by reference to the Regulations and not this handbook. To keep it up to date, a copy of this handbook is available on </w:t>
      </w:r>
      <w:hyperlink r:id="rId9" w:history="1">
        <w:r w:rsidRPr="00CC3F4F">
          <w:rPr>
            <w:rStyle w:val="Hyperlink"/>
            <w:rFonts w:asciiTheme="minorHAnsi" w:hAnsiTheme="minorHAnsi" w:cstheme="minorHAnsi"/>
            <w:sz w:val="22"/>
          </w:rPr>
          <w:t>Canvas</w:t>
        </w:r>
      </w:hyperlink>
      <w:r w:rsidRPr="00CC3F4F">
        <w:rPr>
          <w:rFonts w:asciiTheme="minorHAnsi" w:hAnsiTheme="minorHAnsi" w:cstheme="minorHAnsi"/>
        </w:rPr>
        <w:t>.</w:t>
      </w:r>
    </w:p>
    <w:p w14:paraId="4872ADF3" w14:textId="77777777" w:rsidR="00842361" w:rsidRPr="00CC3F4F" w:rsidRDefault="00842361" w:rsidP="00842361">
      <w:pPr>
        <w:rPr>
          <w:rFonts w:asciiTheme="minorHAnsi" w:hAnsiTheme="minorHAnsi" w:cstheme="minorHAnsi"/>
        </w:rPr>
      </w:pPr>
    </w:p>
    <w:p w14:paraId="62A5F350" w14:textId="2EEA9501"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Comments on this handbook are welcome and should be sent to the OII’s DPhil Coordinator at </w:t>
      </w:r>
      <w:hyperlink r:id="rId10" w:history="1">
        <w:r w:rsidRPr="00CC3F4F">
          <w:rPr>
            <w:rStyle w:val="Hyperlink"/>
            <w:rFonts w:asciiTheme="minorHAnsi" w:hAnsiTheme="minorHAnsi" w:cstheme="minorHAnsi"/>
            <w:sz w:val="22"/>
          </w:rPr>
          <w:t>dphil@oii.ox.ac.uk</w:t>
        </w:r>
      </w:hyperlink>
      <w:r w:rsidRPr="00CC3F4F">
        <w:rPr>
          <w:rFonts w:asciiTheme="minorHAnsi" w:hAnsiTheme="minorHAnsi" w:cstheme="minorHAnsi"/>
        </w:rPr>
        <w:t xml:space="preserve">. The Canvas version will contain the most up-to-date information. </w:t>
      </w:r>
    </w:p>
    <w:p w14:paraId="48D7C51E" w14:textId="77777777" w:rsidR="00FC638B" w:rsidRDefault="00FC638B" w:rsidP="00FC638B">
      <w:pPr>
        <w:rPr>
          <w:b/>
          <w:bCs/>
        </w:rPr>
      </w:pPr>
      <w:bookmarkStart w:id="7" w:name="_Toc81332504"/>
    </w:p>
    <w:p w14:paraId="137436EE" w14:textId="7E459E87" w:rsidR="00842361" w:rsidRPr="00A70E0D" w:rsidRDefault="00842361" w:rsidP="00FC638B">
      <w:pPr>
        <w:rPr>
          <w:i/>
          <w:iCs/>
        </w:rPr>
      </w:pPr>
      <w:r w:rsidRPr="00A70E0D">
        <w:rPr>
          <w:i/>
          <w:iCs/>
        </w:rPr>
        <w:t>Disclaimer</w:t>
      </w:r>
      <w:bookmarkEnd w:id="7"/>
    </w:p>
    <w:p w14:paraId="6C6C0D65" w14:textId="4E749AA5"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Examination Regulations relating to </w:t>
      </w:r>
      <w:r w:rsidR="00026E3C">
        <w:rPr>
          <w:rFonts w:asciiTheme="minorHAnsi" w:hAnsiTheme="minorHAnsi" w:cstheme="minorHAnsi"/>
        </w:rPr>
        <w:t>DPhil degrees at the OII</w:t>
      </w:r>
      <w:r w:rsidRPr="00CC3F4F">
        <w:rPr>
          <w:rFonts w:asciiTheme="minorHAnsi" w:hAnsiTheme="minorHAnsi" w:cstheme="minorHAnsi"/>
        </w:rPr>
        <w:t xml:space="preserve"> are available </w:t>
      </w:r>
      <w:hyperlink r:id="rId11" w:history="1">
        <w:r w:rsidR="00026E3C" w:rsidRPr="00026E3C">
          <w:rPr>
            <w:rStyle w:val="Hyperlink"/>
            <w:rFonts w:asciiTheme="minorHAnsi" w:hAnsiTheme="minorHAnsi" w:cstheme="minorHAnsi"/>
            <w:sz w:val="22"/>
          </w:rPr>
          <w:t>online</w:t>
        </w:r>
      </w:hyperlink>
      <w:r w:rsidR="00026E3C">
        <w:rPr>
          <w:rFonts w:asciiTheme="minorHAnsi" w:hAnsiTheme="minorHAnsi" w:cstheme="minorHAnsi"/>
        </w:rPr>
        <w:t xml:space="preserve">; please note there are </w:t>
      </w:r>
      <w:hyperlink r:id="rId12" w:history="1">
        <w:r w:rsidR="00026E3C" w:rsidRPr="00237E76">
          <w:rPr>
            <w:rStyle w:val="Hyperlink"/>
            <w:rFonts w:asciiTheme="minorHAnsi" w:hAnsiTheme="minorHAnsi" w:cstheme="minorHAnsi"/>
            <w:sz w:val="22"/>
          </w:rPr>
          <w:t>OII-specific regulations</w:t>
        </w:r>
      </w:hyperlink>
      <w:r w:rsidR="00026E3C">
        <w:rPr>
          <w:rFonts w:asciiTheme="minorHAnsi" w:hAnsiTheme="minorHAnsi" w:cstheme="minorHAnsi"/>
        </w:rPr>
        <w:t xml:space="preserve">, </w:t>
      </w:r>
      <w:hyperlink r:id="rId13" w:history="1">
        <w:r w:rsidR="00026E3C" w:rsidRPr="00026E3C">
          <w:rPr>
            <w:rStyle w:val="Hyperlink"/>
            <w:rFonts w:asciiTheme="minorHAnsi" w:hAnsiTheme="minorHAnsi" w:cstheme="minorHAnsi"/>
            <w:sz w:val="22"/>
          </w:rPr>
          <w:t xml:space="preserve">General Regulations </w:t>
        </w:r>
        <w:r w:rsidR="00026E3C">
          <w:rPr>
            <w:rStyle w:val="Hyperlink"/>
            <w:rFonts w:asciiTheme="minorHAnsi" w:hAnsiTheme="minorHAnsi" w:cstheme="minorHAnsi"/>
            <w:sz w:val="22"/>
          </w:rPr>
          <w:t xml:space="preserve">for </w:t>
        </w:r>
        <w:r w:rsidR="00026E3C" w:rsidRPr="00026E3C">
          <w:rPr>
            <w:rStyle w:val="Hyperlink"/>
            <w:rFonts w:asciiTheme="minorHAnsi" w:hAnsiTheme="minorHAnsi" w:cstheme="minorHAnsi"/>
            <w:sz w:val="22"/>
          </w:rPr>
          <w:t>Research Degrees</w:t>
        </w:r>
      </w:hyperlink>
      <w:r w:rsidR="00026E3C">
        <w:rPr>
          <w:rFonts w:asciiTheme="minorHAnsi" w:hAnsiTheme="minorHAnsi" w:cstheme="minorHAnsi"/>
        </w:rPr>
        <w:t xml:space="preserve">, and </w:t>
      </w:r>
      <w:hyperlink r:id="rId14" w:history="1">
        <w:r w:rsidR="00026E3C" w:rsidRPr="00026E3C">
          <w:rPr>
            <w:rStyle w:val="Hyperlink"/>
            <w:rFonts w:asciiTheme="minorHAnsi" w:hAnsiTheme="minorHAnsi" w:cstheme="minorHAnsi"/>
            <w:sz w:val="22"/>
          </w:rPr>
          <w:t>General Regulations for the DPhil</w:t>
        </w:r>
      </w:hyperlink>
      <w:r w:rsidR="00026E3C">
        <w:rPr>
          <w:rFonts w:asciiTheme="minorHAnsi" w:hAnsiTheme="minorHAnsi" w:cstheme="minorHAnsi"/>
        </w:rPr>
        <w:t xml:space="preserve">. </w:t>
      </w:r>
      <w:r w:rsidRPr="00CC3F4F">
        <w:rPr>
          <w:rFonts w:asciiTheme="minorHAnsi" w:hAnsiTheme="minorHAnsi" w:cstheme="minorHAnsi"/>
        </w:rPr>
        <w:t xml:space="preserve">If there is a conflict between information in this handbook and the Examination Regulations, then you should follow the Examination Regulations. If you have any concerns please contact the DPhil Coordinator at </w:t>
      </w:r>
      <w:hyperlink r:id="rId15" w:history="1">
        <w:r w:rsidRPr="00CC3F4F">
          <w:rPr>
            <w:rStyle w:val="Hyperlink"/>
            <w:rFonts w:asciiTheme="minorHAnsi" w:hAnsiTheme="minorHAnsi" w:cstheme="minorHAnsi"/>
            <w:sz w:val="22"/>
          </w:rPr>
          <w:t>dphil@oii.ox.ac.uk</w:t>
        </w:r>
      </w:hyperlink>
      <w:r w:rsidRPr="00CC3F4F">
        <w:rPr>
          <w:rFonts w:asciiTheme="minorHAnsi" w:hAnsiTheme="minorHAnsi" w:cstheme="minorHAnsi"/>
        </w:rPr>
        <w:t>.</w:t>
      </w:r>
    </w:p>
    <w:p w14:paraId="084AB9BB" w14:textId="77777777" w:rsidR="00842361" w:rsidRPr="00CC3F4F" w:rsidRDefault="00842361" w:rsidP="00842361">
      <w:pPr>
        <w:pStyle w:val="ListParagraph"/>
        <w:rPr>
          <w:rFonts w:asciiTheme="minorHAnsi" w:hAnsiTheme="minorHAnsi" w:cstheme="minorHAnsi"/>
        </w:rPr>
      </w:pPr>
    </w:p>
    <w:p w14:paraId="35C3ECE9" w14:textId="06A03528" w:rsidR="00842361" w:rsidRPr="00CC3F4F" w:rsidRDefault="00842361" w:rsidP="00842361">
      <w:pPr>
        <w:pStyle w:val="NoSpacing"/>
        <w:rPr>
          <w:rFonts w:asciiTheme="minorHAnsi" w:hAnsiTheme="minorHAnsi" w:cstheme="minorHAnsi"/>
        </w:rPr>
      </w:pPr>
      <w:r w:rsidRPr="00CC3F4F">
        <w:rPr>
          <w:rFonts w:asciiTheme="minorHAnsi" w:hAnsiTheme="minorHAnsi" w:cstheme="minorHAnsi"/>
        </w:rPr>
        <w:t xml:space="preserve">The information in this handbook is accurate as at 1 October </w:t>
      </w:r>
      <w:r w:rsidR="00F30CD3" w:rsidRPr="00CC3F4F">
        <w:rPr>
          <w:rFonts w:asciiTheme="minorHAnsi" w:hAnsiTheme="minorHAnsi" w:cstheme="minorHAnsi"/>
        </w:rPr>
        <w:t>202</w:t>
      </w:r>
      <w:r w:rsidR="00F30CD3">
        <w:rPr>
          <w:rFonts w:asciiTheme="minorHAnsi" w:hAnsiTheme="minorHAnsi" w:cstheme="minorHAnsi"/>
        </w:rPr>
        <w:t>3</w:t>
      </w:r>
      <w:r w:rsidRPr="00CC3F4F">
        <w:rPr>
          <w:rFonts w:asciiTheme="minorHAnsi" w:hAnsiTheme="minorHAnsi" w:cstheme="minorHAnsi"/>
        </w:rPr>
        <w:t>; however, it may be necessary for changes to be made in certain circumstances, as explained at</w:t>
      </w:r>
      <w:r w:rsidR="00FC638B">
        <w:rPr>
          <w:rFonts w:asciiTheme="minorHAnsi" w:hAnsiTheme="minorHAnsi" w:cstheme="minorHAnsi"/>
        </w:rPr>
        <w:t xml:space="preserve"> </w:t>
      </w:r>
      <w:hyperlink r:id="rId16" w:history="1">
        <w:r w:rsidR="00FC638B" w:rsidRPr="006254F4">
          <w:rPr>
            <w:rStyle w:val="Hyperlink"/>
            <w:rFonts w:asciiTheme="minorHAnsi" w:hAnsiTheme="minorHAnsi" w:cstheme="minorHAnsi"/>
            <w:sz w:val="22"/>
          </w:rPr>
          <w:t>www.graduate.ox.ac.uk/coursechanges</w:t>
        </w:r>
      </w:hyperlink>
      <w:r w:rsidRPr="00CC3F4F">
        <w:rPr>
          <w:rFonts w:asciiTheme="minorHAnsi" w:hAnsiTheme="minorHAnsi" w:cstheme="minorHAnsi"/>
        </w:rPr>
        <w:t>. If such changes are made, the department will publish a new version of this handbook on Canvas and students will be notified.</w:t>
      </w:r>
    </w:p>
    <w:p w14:paraId="38648667" w14:textId="77777777" w:rsidR="00842361" w:rsidRPr="00CC3F4F" w:rsidRDefault="00842361" w:rsidP="00842361">
      <w:pPr>
        <w:rPr>
          <w:rFonts w:asciiTheme="minorHAnsi" w:hAnsiTheme="minorHAnsi" w:cstheme="minorHAnsi"/>
        </w:rPr>
      </w:pPr>
    </w:p>
    <w:p w14:paraId="3C5F3427" w14:textId="5E0BDE59" w:rsidR="00842361" w:rsidRPr="00CC3F4F" w:rsidRDefault="00842361">
      <w:pPr>
        <w:pStyle w:val="Heading2"/>
      </w:pPr>
      <w:bookmarkStart w:id="8" w:name="_Toc81335780"/>
      <w:bookmarkStart w:id="9" w:name="_Toc81336237"/>
      <w:bookmarkStart w:id="10" w:name="_Toc81336700"/>
      <w:bookmarkStart w:id="11" w:name="_Toc81337621"/>
      <w:bookmarkStart w:id="12" w:name="_Toc81335781"/>
      <w:bookmarkStart w:id="13" w:name="_Toc81336238"/>
      <w:bookmarkStart w:id="14" w:name="_Toc81336701"/>
      <w:bookmarkStart w:id="15" w:name="_Toc81337622"/>
      <w:bookmarkStart w:id="16" w:name="_Toc81335782"/>
      <w:bookmarkStart w:id="17" w:name="_Toc81336239"/>
      <w:bookmarkStart w:id="18" w:name="_Toc81336702"/>
      <w:bookmarkStart w:id="19" w:name="_Toc81337623"/>
      <w:bookmarkStart w:id="20" w:name="_Toc81335783"/>
      <w:bookmarkStart w:id="21" w:name="_Toc81336240"/>
      <w:bookmarkStart w:id="22" w:name="_Toc81336703"/>
      <w:bookmarkStart w:id="23" w:name="_Toc81337624"/>
      <w:bookmarkStart w:id="24" w:name="_Toc81335784"/>
      <w:bookmarkStart w:id="25" w:name="_Toc81336241"/>
      <w:bookmarkStart w:id="26" w:name="_Toc81336704"/>
      <w:bookmarkStart w:id="27" w:name="_Toc81337625"/>
      <w:bookmarkStart w:id="28" w:name="_Toc81335785"/>
      <w:bookmarkStart w:id="29" w:name="_Toc81336242"/>
      <w:bookmarkStart w:id="30" w:name="_Toc81336705"/>
      <w:bookmarkStart w:id="31" w:name="_Toc81337626"/>
      <w:bookmarkStart w:id="32" w:name="_Toc81335786"/>
      <w:bookmarkStart w:id="33" w:name="_Toc81336243"/>
      <w:bookmarkStart w:id="34" w:name="_Toc81336706"/>
      <w:bookmarkStart w:id="35" w:name="_Toc81337627"/>
      <w:bookmarkStart w:id="36" w:name="_Toc81335787"/>
      <w:bookmarkStart w:id="37" w:name="_Toc81336244"/>
      <w:bookmarkStart w:id="38" w:name="_Toc81336707"/>
      <w:bookmarkStart w:id="39" w:name="_Toc81337628"/>
      <w:bookmarkStart w:id="40" w:name="_Toc81335788"/>
      <w:bookmarkStart w:id="41" w:name="_Toc81336245"/>
      <w:bookmarkStart w:id="42" w:name="_Toc81336708"/>
      <w:bookmarkStart w:id="43" w:name="_Toc81337629"/>
      <w:bookmarkStart w:id="44" w:name="_Toc81335789"/>
      <w:bookmarkStart w:id="45" w:name="_Toc81336246"/>
      <w:bookmarkStart w:id="46" w:name="_Toc81336709"/>
      <w:bookmarkStart w:id="47" w:name="_Toc81337630"/>
      <w:bookmarkStart w:id="48" w:name="_Toc81335790"/>
      <w:bookmarkStart w:id="49" w:name="_Toc81336247"/>
      <w:bookmarkStart w:id="50" w:name="_Toc81336710"/>
      <w:bookmarkStart w:id="51" w:name="_Toc81337631"/>
      <w:bookmarkStart w:id="52" w:name="_Toc81335791"/>
      <w:bookmarkStart w:id="53" w:name="_Toc81336248"/>
      <w:bookmarkStart w:id="54" w:name="_Toc81336711"/>
      <w:bookmarkStart w:id="55" w:name="_Toc81337632"/>
      <w:bookmarkStart w:id="56" w:name="_Toc81335792"/>
      <w:bookmarkStart w:id="57" w:name="_Toc81336249"/>
      <w:bookmarkStart w:id="58" w:name="_Toc81336712"/>
      <w:bookmarkStart w:id="59" w:name="_Toc81337633"/>
      <w:bookmarkStart w:id="60" w:name="_Toc428440011"/>
      <w:bookmarkStart w:id="61" w:name="_Toc81332508"/>
      <w:bookmarkStart w:id="62" w:name="_Toc14601430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CC3F4F">
        <w:t>Induction</w:t>
      </w:r>
      <w:bookmarkEnd w:id="60"/>
      <w:bookmarkEnd w:id="61"/>
      <w:bookmarkEnd w:id="62"/>
    </w:p>
    <w:p w14:paraId="2B607F9B" w14:textId="1750ADEE" w:rsidR="00842361" w:rsidRDefault="00842361" w:rsidP="00FC638B">
      <w:pPr>
        <w:rPr>
          <w:b/>
          <w:bCs/>
        </w:rPr>
      </w:pPr>
      <w:bookmarkStart w:id="63" w:name="_Toc81332509"/>
      <w:r w:rsidRPr="00A70E0D">
        <w:rPr>
          <w:b/>
          <w:bCs/>
        </w:rPr>
        <w:t>OII Induction Programme</w:t>
      </w:r>
      <w:bookmarkEnd w:id="63"/>
    </w:p>
    <w:p w14:paraId="16FC0EFE" w14:textId="77777777" w:rsidR="00FC638B" w:rsidRPr="00874560" w:rsidRDefault="00FC638B" w:rsidP="00A70E0D"/>
    <w:p w14:paraId="300C2311" w14:textId="50E8CA05" w:rsidR="00842361" w:rsidRPr="00CC3F4F" w:rsidRDefault="00842361" w:rsidP="00A75B5F">
      <w:pPr>
        <w:pStyle w:val="ListParagraph"/>
        <w:ind w:left="0"/>
        <w:rPr>
          <w:rFonts w:asciiTheme="minorHAnsi" w:hAnsiTheme="minorHAnsi" w:cstheme="minorHAnsi"/>
        </w:rPr>
      </w:pPr>
      <w:r w:rsidRPr="00CC3F4F">
        <w:rPr>
          <w:rFonts w:asciiTheme="minorHAnsi" w:hAnsiTheme="minorHAnsi" w:cstheme="minorHAnsi"/>
        </w:rPr>
        <w:t>A general compulsory introductory meeting for all newly admitted graduates (Full and Part-Time) at the OII will be held at the beginning of the academic year in the week preceding the start of Michaelmas Term. During that first meeting they will be introduced to the OII’s Director, Director of Graduate Studies, DPhil Programme Director</w:t>
      </w:r>
      <w:r w:rsidR="00A75B5F" w:rsidRPr="00CC3F4F">
        <w:rPr>
          <w:rFonts w:asciiTheme="minorHAnsi" w:hAnsiTheme="minorHAnsi" w:cstheme="minorHAnsi"/>
        </w:rPr>
        <w:t>s</w:t>
      </w:r>
      <w:r w:rsidRPr="00CC3F4F">
        <w:rPr>
          <w:rFonts w:asciiTheme="minorHAnsi" w:hAnsiTheme="minorHAnsi" w:cstheme="minorHAnsi"/>
        </w:rPr>
        <w:t xml:space="preserve"> and the DPhil Coordinator. This general introductory meeting will be followed by induction sessions introducing the new graduate students to OII premises, IT resources</w:t>
      </w:r>
      <w:r w:rsidR="00BC1F6F">
        <w:rPr>
          <w:rFonts w:asciiTheme="minorHAnsi" w:hAnsiTheme="minorHAnsi" w:cstheme="minorHAnsi"/>
        </w:rPr>
        <w:t>,</w:t>
      </w:r>
      <w:r w:rsidRPr="00CC3F4F">
        <w:rPr>
          <w:rFonts w:asciiTheme="minorHAnsi" w:hAnsiTheme="minorHAnsi" w:cstheme="minorHAnsi"/>
        </w:rPr>
        <w:t xml:space="preserve"> and departmental policies. These general meetings will then be followed by separate meetings dealing with induction matters for the DPhil and MSc courses. In addition, students will be given a tour of the OII and will be formally introduced to faculty members. </w:t>
      </w:r>
    </w:p>
    <w:p w14:paraId="5CAA2122" w14:textId="77777777" w:rsidR="00842361" w:rsidRPr="00CC3F4F" w:rsidRDefault="00842361" w:rsidP="00A75B5F">
      <w:pPr>
        <w:pStyle w:val="ListParagraph"/>
        <w:ind w:left="0"/>
        <w:rPr>
          <w:rFonts w:asciiTheme="minorHAnsi" w:hAnsiTheme="minorHAnsi" w:cstheme="minorHAnsi"/>
        </w:rPr>
      </w:pPr>
    </w:p>
    <w:p w14:paraId="05C60D04" w14:textId="3AA1167F" w:rsidR="00842361" w:rsidRPr="00CC3F4F" w:rsidRDefault="00842361" w:rsidP="00A75B5F">
      <w:pPr>
        <w:pStyle w:val="ListParagraph"/>
        <w:ind w:left="0"/>
        <w:rPr>
          <w:rFonts w:asciiTheme="minorHAnsi" w:hAnsiTheme="minorHAnsi" w:cstheme="minorHAnsi"/>
        </w:rPr>
      </w:pPr>
      <w:r w:rsidRPr="00CC3F4F">
        <w:rPr>
          <w:rFonts w:asciiTheme="minorHAnsi" w:hAnsiTheme="minorHAnsi" w:cstheme="minorHAnsi"/>
        </w:rPr>
        <w:t>All new students will be e-mailed the induction timetable, reading lists</w:t>
      </w:r>
      <w:r w:rsidR="00BC1F6F">
        <w:rPr>
          <w:rFonts w:asciiTheme="minorHAnsi" w:hAnsiTheme="minorHAnsi" w:cstheme="minorHAnsi"/>
        </w:rPr>
        <w:t>,</w:t>
      </w:r>
      <w:r w:rsidRPr="00CC3F4F">
        <w:rPr>
          <w:rFonts w:asciiTheme="minorHAnsi" w:hAnsiTheme="minorHAnsi" w:cstheme="minorHAnsi"/>
        </w:rPr>
        <w:t xml:space="preserve"> and Graduate Studies Handbook before the induction meetings.</w:t>
      </w:r>
    </w:p>
    <w:p w14:paraId="2F91A136" w14:textId="77777777" w:rsidR="00A75B5F" w:rsidRPr="00CC3F4F" w:rsidRDefault="00A75B5F" w:rsidP="00842361">
      <w:pPr>
        <w:pStyle w:val="ListParagraph"/>
        <w:rPr>
          <w:rFonts w:asciiTheme="minorHAnsi" w:hAnsiTheme="minorHAnsi" w:cstheme="minorHAnsi"/>
        </w:rPr>
      </w:pPr>
    </w:p>
    <w:p w14:paraId="19EE0901" w14:textId="07423930"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As soon as you arrive in Oxford you should obtain your </w:t>
      </w:r>
      <w:r w:rsidRPr="00CC3F4F">
        <w:rPr>
          <w:rFonts w:asciiTheme="minorHAnsi" w:hAnsiTheme="minorHAnsi" w:cstheme="minorHAnsi"/>
          <w:b/>
        </w:rPr>
        <w:t>University Card</w:t>
      </w:r>
      <w:r w:rsidRPr="00CC3F4F">
        <w:rPr>
          <w:rFonts w:asciiTheme="minorHAnsi" w:hAnsiTheme="minorHAnsi" w:cstheme="minorHAnsi"/>
        </w:rPr>
        <w:t xml:space="preserve"> from your college. This is essential for access to the University’s email and computing systems and for registration as a reader at the OII’s departmental library, the </w:t>
      </w:r>
      <w:r w:rsidRPr="00CC3F4F">
        <w:rPr>
          <w:rFonts w:asciiTheme="minorHAnsi" w:hAnsiTheme="minorHAnsi" w:cstheme="minorHAnsi"/>
          <w:i/>
        </w:rPr>
        <w:t xml:space="preserve">Bodleian Library </w:t>
      </w:r>
      <w:r w:rsidRPr="00CC3F4F">
        <w:rPr>
          <w:rFonts w:asciiTheme="minorHAnsi" w:hAnsiTheme="minorHAnsi" w:cstheme="minorHAnsi"/>
        </w:rPr>
        <w:t xml:space="preserve">(see Section 1.4), </w:t>
      </w:r>
      <w:r w:rsidR="00BC1F6F" w:rsidRPr="00CC3F4F">
        <w:rPr>
          <w:rFonts w:asciiTheme="minorHAnsi" w:hAnsiTheme="minorHAnsi" w:cstheme="minorHAnsi"/>
        </w:rPr>
        <w:t>and the</w:t>
      </w:r>
      <w:r w:rsidRPr="00CC3F4F">
        <w:rPr>
          <w:rFonts w:asciiTheme="minorHAnsi" w:hAnsiTheme="minorHAnsi" w:cstheme="minorHAnsi"/>
        </w:rPr>
        <w:t xml:space="preserve"> Social Sciences Library located in the Manor Road Building</w:t>
      </w:r>
      <w:r w:rsidR="00BC1F6F">
        <w:rPr>
          <w:rFonts w:asciiTheme="minorHAnsi" w:hAnsiTheme="minorHAnsi" w:cstheme="minorHAnsi"/>
        </w:rPr>
        <w:t xml:space="preserve"> (Manor Rd, Oxford OX1 3UQ)</w:t>
      </w:r>
      <w:r w:rsidRPr="00CC3F4F">
        <w:rPr>
          <w:rFonts w:asciiTheme="minorHAnsi" w:hAnsiTheme="minorHAnsi" w:cstheme="minorHAnsi"/>
        </w:rPr>
        <w:t>. It is also used to access the OII’s premises at 1 St Giles, 34 St Giles and 41 St Giles.</w:t>
      </w:r>
    </w:p>
    <w:p w14:paraId="7341589C" w14:textId="77777777" w:rsidR="00A75B5F" w:rsidRPr="00CC3F4F" w:rsidRDefault="00A75B5F" w:rsidP="00842361">
      <w:pPr>
        <w:rPr>
          <w:rFonts w:asciiTheme="minorHAnsi" w:hAnsiTheme="minorHAnsi" w:cstheme="minorHAnsi"/>
        </w:rPr>
      </w:pPr>
    </w:p>
    <w:p w14:paraId="5BDC27D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Your college will also provide you with:</w:t>
      </w:r>
    </w:p>
    <w:p w14:paraId="27F0E043" w14:textId="77777777" w:rsidR="00842361" w:rsidRPr="00CC3F4F" w:rsidRDefault="00842361" w:rsidP="00D74382">
      <w:pPr>
        <w:pStyle w:val="ListParagraph"/>
        <w:numPr>
          <w:ilvl w:val="0"/>
          <w:numId w:val="28"/>
        </w:numPr>
        <w:rPr>
          <w:rFonts w:asciiTheme="minorHAnsi" w:hAnsiTheme="minorHAnsi" w:cstheme="minorHAnsi"/>
        </w:rPr>
      </w:pPr>
      <w:r w:rsidRPr="00CC3F4F">
        <w:rPr>
          <w:rFonts w:asciiTheme="minorHAnsi" w:hAnsiTheme="minorHAnsi" w:cstheme="minorHAnsi"/>
        </w:rPr>
        <w:t>information about Examination Regulations</w:t>
      </w:r>
    </w:p>
    <w:p w14:paraId="5ED8218F" w14:textId="77777777" w:rsidR="00842361" w:rsidRPr="00CC3F4F" w:rsidRDefault="00842361" w:rsidP="00D74382">
      <w:pPr>
        <w:pStyle w:val="ListParagraph"/>
        <w:numPr>
          <w:ilvl w:val="0"/>
          <w:numId w:val="28"/>
        </w:numPr>
        <w:rPr>
          <w:rFonts w:asciiTheme="minorHAnsi" w:hAnsiTheme="minorHAnsi" w:cstheme="minorHAnsi"/>
        </w:rPr>
      </w:pPr>
      <w:r w:rsidRPr="00CC3F4F">
        <w:rPr>
          <w:rFonts w:asciiTheme="minorHAnsi" w:hAnsiTheme="minorHAnsi" w:cstheme="minorHAnsi"/>
        </w:rPr>
        <w:t>a leaflet on Oxford libraries and how to register with them</w:t>
      </w:r>
    </w:p>
    <w:p w14:paraId="248C6622" w14:textId="72417A75" w:rsidR="00842361" w:rsidRPr="00CC3F4F" w:rsidRDefault="00842361" w:rsidP="00D74382">
      <w:pPr>
        <w:pStyle w:val="ListParagraph"/>
        <w:numPr>
          <w:ilvl w:val="0"/>
          <w:numId w:val="28"/>
        </w:numPr>
        <w:rPr>
          <w:rFonts w:asciiTheme="minorHAnsi" w:hAnsiTheme="minorHAnsi" w:cstheme="minorHAnsi"/>
        </w:rPr>
      </w:pPr>
      <w:r w:rsidRPr="00CC3F4F">
        <w:rPr>
          <w:rFonts w:asciiTheme="minorHAnsi" w:hAnsiTheme="minorHAnsi" w:cstheme="minorHAnsi"/>
        </w:rPr>
        <w:t>a statement on data protection regarding personal student data, including a declaration for you to sign indicating your acceptance of that statement (please contact your college’s Data Protection Officer if you have not received it).</w:t>
      </w:r>
    </w:p>
    <w:p w14:paraId="5503D3A9" w14:textId="77777777" w:rsidR="00A75B5F" w:rsidRPr="00CC3F4F" w:rsidRDefault="00A75B5F" w:rsidP="00A75B5F">
      <w:pPr>
        <w:pStyle w:val="ListParagraph"/>
        <w:ind w:left="1080"/>
        <w:rPr>
          <w:rFonts w:asciiTheme="minorHAnsi" w:hAnsiTheme="minorHAnsi" w:cstheme="minorHAnsi"/>
        </w:rPr>
      </w:pPr>
    </w:p>
    <w:p w14:paraId="3BFB7E10" w14:textId="4B2405BD" w:rsidR="00165AD2" w:rsidRDefault="00842361" w:rsidP="00FC638B">
      <w:pPr>
        <w:rPr>
          <w:rFonts w:asciiTheme="minorHAnsi" w:hAnsiTheme="minorHAnsi" w:cstheme="minorHAnsi"/>
        </w:rPr>
      </w:pPr>
      <w:r w:rsidRPr="00CC3F4F">
        <w:rPr>
          <w:rFonts w:asciiTheme="minorHAnsi" w:hAnsiTheme="minorHAnsi" w:cstheme="minorHAnsi"/>
        </w:rPr>
        <w:t>Additional information covering non-academic matters and facilities at the OII is available on the</w:t>
      </w:r>
      <w:r w:rsidR="00165AD2">
        <w:rPr>
          <w:rFonts w:asciiTheme="minorHAnsi" w:hAnsiTheme="minorHAnsi" w:cstheme="minorHAnsi"/>
        </w:rPr>
        <w:t xml:space="preserve"> </w:t>
      </w:r>
      <w:hyperlink r:id="rId17" w:history="1">
        <w:r w:rsidR="00165AD2" w:rsidRPr="00165AD2">
          <w:rPr>
            <w:rStyle w:val="Hyperlink"/>
            <w:rFonts w:asciiTheme="minorHAnsi" w:hAnsiTheme="minorHAnsi" w:cstheme="minorHAnsi"/>
            <w:sz w:val="22"/>
          </w:rPr>
          <w:t>OII Intranet site</w:t>
        </w:r>
        <w:bookmarkStart w:id="64" w:name="_Toc81332510"/>
      </w:hyperlink>
    </w:p>
    <w:p w14:paraId="38A64535" w14:textId="77777777" w:rsidR="00165AD2" w:rsidRDefault="00165AD2" w:rsidP="00FC638B">
      <w:pPr>
        <w:rPr>
          <w:rFonts w:asciiTheme="minorHAnsi" w:hAnsiTheme="minorHAnsi" w:cstheme="minorHAnsi"/>
        </w:rPr>
      </w:pPr>
    </w:p>
    <w:p w14:paraId="0BDBC2D3" w14:textId="525F9A10" w:rsidR="00842361" w:rsidRPr="00A70E0D" w:rsidRDefault="00EF1CE6" w:rsidP="00FC638B">
      <w:pPr>
        <w:rPr>
          <w:b/>
          <w:bCs/>
        </w:rPr>
      </w:pPr>
      <w:r>
        <w:rPr>
          <w:b/>
          <w:bCs/>
        </w:rPr>
        <w:t xml:space="preserve">PGR </w:t>
      </w:r>
      <w:r w:rsidR="00842361" w:rsidRPr="00A70E0D">
        <w:rPr>
          <w:b/>
          <w:bCs/>
        </w:rPr>
        <w:t>Divisional Induction Event</w:t>
      </w:r>
      <w:bookmarkEnd w:id="64"/>
    </w:p>
    <w:p w14:paraId="03F01FB7" w14:textId="77777777" w:rsidR="00FC638B" w:rsidRPr="00CC3F4F" w:rsidRDefault="00FC638B" w:rsidP="00A70E0D"/>
    <w:p w14:paraId="1040A2AF" w14:textId="1B09DB1A" w:rsidR="00EF1CE6" w:rsidRDefault="00EF1CE6" w:rsidP="00C33BD7">
      <w:r w:rsidRPr="00C33BD7">
        <w:t xml:space="preserve">All doctoral students are strongly encouraged to attend the in person Social Sciences Divisional Induction and Welcome Event.  </w:t>
      </w:r>
    </w:p>
    <w:p w14:paraId="6427267F" w14:textId="77777777" w:rsidR="00C33BD7" w:rsidRPr="00F12D39" w:rsidRDefault="00C33BD7" w:rsidP="008404DF"/>
    <w:p w14:paraId="1AADBC0A" w14:textId="77777777" w:rsidR="00EF1CE6" w:rsidRPr="00F12D39" w:rsidRDefault="00EF1CE6" w:rsidP="008404DF">
      <w:r w:rsidRPr="00F12D39">
        <w:t>The 2023/24 event will take place on Thursday, 5</w:t>
      </w:r>
      <w:r w:rsidRPr="008404DF">
        <w:t>th</w:t>
      </w:r>
      <w:r w:rsidRPr="00F12D39">
        <w:t xml:space="preserve"> October (Week 0), from 4:00-6:00pm at the Town Hall, on St Aldates, OX1 1BX.</w:t>
      </w:r>
    </w:p>
    <w:p w14:paraId="4D96BCE1" w14:textId="1C68E29F" w:rsidR="00EF1CE6" w:rsidRDefault="00EF1CE6" w:rsidP="00EF1CE6">
      <w:pPr>
        <w:pStyle w:val="Body"/>
        <w:adjustRightInd w:val="0"/>
        <w:snapToGrid w:val="0"/>
        <w:spacing w:after="0" w:line="240" w:lineRule="auto"/>
        <w:rPr>
          <w:rFonts w:asciiTheme="minorHAnsi" w:hAnsiTheme="minorHAnsi" w:cstheme="minorHAnsi"/>
        </w:rPr>
      </w:pPr>
    </w:p>
    <w:p w14:paraId="08CDCDC8" w14:textId="7ECAA4C1" w:rsidR="00842361" w:rsidRPr="00CC3F4F" w:rsidRDefault="00842361">
      <w:pPr>
        <w:pStyle w:val="Body"/>
        <w:adjustRightInd w:val="0"/>
        <w:snapToGrid w:val="0"/>
        <w:spacing w:after="0" w:line="240" w:lineRule="auto"/>
        <w:rPr>
          <w:rFonts w:asciiTheme="minorHAnsi" w:hAnsiTheme="minorHAnsi" w:cstheme="minorHAnsi"/>
        </w:rPr>
      </w:pPr>
      <w:r w:rsidRPr="00CC3F4F">
        <w:rPr>
          <w:rFonts w:asciiTheme="minorHAnsi" w:hAnsiTheme="minorHAnsi" w:cstheme="minorHAnsi"/>
        </w:rPr>
        <w:t xml:space="preserve">It will: </w:t>
      </w:r>
    </w:p>
    <w:p w14:paraId="5A5C1CD0" w14:textId="77777777" w:rsidR="00842361" w:rsidRPr="00CC3F4F" w:rsidRDefault="00842361">
      <w:pPr>
        <w:pStyle w:val="Body"/>
        <w:adjustRightInd w:val="0"/>
        <w:snapToGrid w:val="0"/>
        <w:spacing w:after="0" w:line="240" w:lineRule="auto"/>
        <w:rPr>
          <w:rFonts w:asciiTheme="minorHAnsi" w:hAnsiTheme="minorHAnsi" w:cstheme="minorHAnsi"/>
        </w:rPr>
      </w:pPr>
    </w:p>
    <w:p w14:paraId="1ACA4962" w14:textId="77777777" w:rsidR="00842361" w:rsidRPr="00CC3F4F" w:rsidRDefault="00842361" w:rsidP="00D74382">
      <w:pPr>
        <w:pStyle w:val="Body"/>
        <w:numPr>
          <w:ilvl w:val="0"/>
          <w:numId w:val="115"/>
        </w:numPr>
        <w:adjustRightInd w:val="0"/>
        <w:snapToGrid w:val="0"/>
        <w:spacing w:after="0" w:line="240" w:lineRule="auto"/>
        <w:rPr>
          <w:rFonts w:asciiTheme="minorHAnsi" w:hAnsiTheme="minorHAnsi" w:cstheme="minorHAnsi"/>
        </w:rPr>
      </w:pPr>
      <w:r w:rsidRPr="00CC3F4F">
        <w:rPr>
          <w:rFonts w:asciiTheme="minorHAnsi" w:hAnsiTheme="minorHAnsi" w:cstheme="minorHAnsi"/>
        </w:rPr>
        <w:t>show you how the division can support you throughout your doctorate</w:t>
      </w:r>
    </w:p>
    <w:p w14:paraId="5D6DE4B4" w14:textId="77777777" w:rsidR="00842361" w:rsidRPr="00CC3F4F" w:rsidRDefault="00842361" w:rsidP="00D74382">
      <w:pPr>
        <w:pStyle w:val="Body"/>
        <w:numPr>
          <w:ilvl w:val="0"/>
          <w:numId w:val="115"/>
        </w:numPr>
        <w:adjustRightInd w:val="0"/>
        <w:snapToGrid w:val="0"/>
        <w:spacing w:after="0" w:line="240" w:lineRule="auto"/>
        <w:rPr>
          <w:rFonts w:asciiTheme="minorHAnsi" w:hAnsiTheme="minorHAnsi" w:cstheme="minorHAnsi"/>
        </w:rPr>
      </w:pPr>
      <w:r w:rsidRPr="00CC3F4F">
        <w:rPr>
          <w:rFonts w:asciiTheme="minorHAnsi" w:hAnsiTheme="minorHAnsi" w:cstheme="minorHAnsi"/>
        </w:rPr>
        <w:t>give you opportunities to meet fellow new students from other departments</w:t>
      </w:r>
    </w:p>
    <w:p w14:paraId="5BEBBEC1" w14:textId="02B61FF4" w:rsidR="00842361" w:rsidRPr="00CC3F4F" w:rsidRDefault="00842361" w:rsidP="00D74382">
      <w:pPr>
        <w:pStyle w:val="Body"/>
        <w:numPr>
          <w:ilvl w:val="0"/>
          <w:numId w:val="115"/>
        </w:numPr>
        <w:adjustRightInd w:val="0"/>
        <w:snapToGrid w:val="0"/>
        <w:spacing w:after="0" w:line="240" w:lineRule="auto"/>
        <w:rPr>
          <w:rFonts w:asciiTheme="minorHAnsi" w:hAnsiTheme="minorHAnsi" w:cstheme="minorHAnsi"/>
        </w:rPr>
      </w:pPr>
      <w:r w:rsidRPr="00CC3F4F">
        <w:rPr>
          <w:rFonts w:asciiTheme="minorHAnsi" w:hAnsiTheme="minorHAnsi" w:cstheme="minorHAnsi"/>
        </w:rPr>
        <w:t>connect you with existing students and staff, with plenty of time for your questions</w:t>
      </w:r>
      <w:r w:rsidR="00B42C6A">
        <w:rPr>
          <w:rFonts w:asciiTheme="minorHAnsi" w:hAnsiTheme="minorHAnsi" w:cstheme="minorHAnsi"/>
        </w:rPr>
        <w:t>.</w:t>
      </w:r>
    </w:p>
    <w:p w14:paraId="7E01EB7E" w14:textId="77777777" w:rsidR="00842361" w:rsidRPr="00CC3F4F" w:rsidRDefault="00842361" w:rsidP="00842361">
      <w:pPr>
        <w:pStyle w:val="Body"/>
        <w:adjustRightInd w:val="0"/>
        <w:snapToGrid w:val="0"/>
        <w:spacing w:after="0" w:line="240" w:lineRule="auto"/>
        <w:rPr>
          <w:rFonts w:asciiTheme="minorHAnsi" w:hAnsiTheme="minorHAnsi" w:cstheme="minorHAnsi"/>
        </w:rPr>
      </w:pPr>
    </w:p>
    <w:p w14:paraId="2A2B9C9A" w14:textId="0C2FA463" w:rsidR="00842361" w:rsidRPr="006776A4" w:rsidRDefault="00842361" w:rsidP="00842361">
      <w:pPr>
        <w:pStyle w:val="Body"/>
        <w:adjustRightInd w:val="0"/>
        <w:snapToGrid w:val="0"/>
        <w:spacing w:after="0" w:line="240" w:lineRule="auto"/>
        <w:rPr>
          <w:rFonts w:asciiTheme="minorHAnsi" w:hAnsiTheme="minorHAnsi" w:cstheme="minorHAnsi"/>
          <w:color w:val="auto"/>
        </w:rPr>
      </w:pPr>
      <w:r w:rsidRPr="006776A4">
        <w:rPr>
          <w:rFonts w:asciiTheme="minorHAnsi" w:hAnsiTheme="minorHAnsi" w:cstheme="minorHAnsi"/>
          <w:color w:val="auto"/>
        </w:rPr>
        <w:t xml:space="preserve"> </w:t>
      </w:r>
    </w:p>
    <w:p w14:paraId="7AFCDD27" w14:textId="44E72CD8" w:rsidR="00FC638B" w:rsidRDefault="00FC638B" w:rsidP="00842361">
      <w:pPr>
        <w:pStyle w:val="Body"/>
        <w:adjustRightInd w:val="0"/>
        <w:snapToGrid w:val="0"/>
        <w:spacing w:after="0" w:line="240" w:lineRule="auto"/>
        <w:rPr>
          <w:rFonts w:asciiTheme="minorHAnsi" w:hAnsiTheme="minorHAnsi" w:cstheme="minorHAnsi"/>
        </w:rPr>
      </w:pPr>
    </w:p>
    <w:p w14:paraId="4938535B" w14:textId="49169012" w:rsidR="00FC638B" w:rsidRPr="00774C7A" w:rsidRDefault="00FC638B">
      <w:pPr>
        <w:pStyle w:val="Heading2"/>
      </w:pPr>
      <w:bookmarkStart w:id="65" w:name="_Toc146014310"/>
      <w:r w:rsidRPr="00774C7A">
        <w:lastRenderedPageBreak/>
        <w:t>Laptop Specification for Students</w:t>
      </w:r>
      <w:bookmarkEnd w:id="65"/>
    </w:p>
    <w:p w14:paraId="10E29BCF" w14:textId="77777777" w:rsidR="00FC638B" w:rsidRPr="00CC3F4F" w:rsidRDefault="00FC638B" w:rsidP="00FC638B">
      <w:pPr>
        <w:pStyle w:val="paragraph"/>
        <w:rPr>
          <w:rFonts w:asciiTheme="minorHAnsi" w:hAnsiTheme="minorHAnsi" w:cstheme="minorHAnsi"/>
        </w:rPr>
      </w:pPr>
      <w:r w:rsidRPr="00CC3F4F">
        <w:rPr>
          <w:rStyle w:val="normaltextrun"/>
          <w:rFonts w:asciiTheme="minorHAnsi" w:hAnsiTheme="minorHAnsi" w:cstheme="minorHAnsi"/>
          <w:color w:val="000000" w:themeColor="text1"/>
        </w:rPr>
        <w:t>All software taught on courses is available on the departmental servers. Students will be given instructions on how to access this software as part of the IT induction during Induction Week.</w:t>
      </w:r>
      <w:r w:rsidRPr="00CC3F4F">
        <w:rPr>
          <w:rStyle w:val="eop"/>
          <w:rFonts w:asciiTheme="minorHAnsi" w:hAnsiTheme="minorHAnsi" w:cstheme="minorHAnsi"/>
          <w:color w:val="000000" w:themeColor="text1"/>
        </w:rPr>
        <w:t> </w:t>
      </w:r>
    </w:p>
    <w:p w14:paraId="60800E31" w14:textId="782C35B1" w:rsidR="00FC638B" w:rsidRPr="00CC3F4F" w:rsidRDefault="00FC638B" w:rsidP="00FC638B">
      <w:pPr>
        <w:pStyle w:val="paragraph"/>
        <w:rPr>
          <w:rFonts w:asciiTheme="minorHAnsi" w:hAnsiTheme="minorHAnsi" w:cstheme="minorHAnsi"/>
        </w:rPr>
      </w:pPr>
      <w:r w:rsidRPr="00CC3F4F">
        <w:rPr>
          <w:rStyle w:val="normaltextrun"/>
          <w:rFonts w:asciiTheme="minorHAnsi" w:hAnsiTheme="minorHAnsi" w:cstheme="minorHAnsi"/>
          <w:color w:val="000000" w:themeColor="text1"/>
        </w:rPr>
        <w:t xml:space="preserve">Students should also install the software on their own personal laptops, which will require that the laptop meet some minimum specifications. Most modern laptops should work with the software used on the course, but as a guideline, </w:t>
      </w:r>
      <w:r w:rsidR="00237E76">
        <w:rPr>
          <w:rStyle w:val="normaltextrun"/>
          <w:rFonts w:asciiTheme="minorHAnsi" w:hAnsiTheme="minorHAnsi" w:cstheme="minorHAnsi"/>
          <w:color w:val="000000" w:themeColor="text1"/>
        </w:rPr>
        <w:t>you should have a laptop capable of running Windows 10/11 and/or currently-supported versions of OSX/Linux distros.</w:t>
      </w:r>
      <w:r w:rsidRPr="00CC3F4F">
        <w:rPr>
          <w:rStyle w:val="eop"/>
          <w:rFonts w:asciiTheme="minorHAnsi" w:hAnsiTheme="minorHAnsi" w:cstheme="minorHAnsi"/>
          <w:color w:val="000000" w:themeColor="text1"/>
        </w:rPr>
        <w:t> </w:t>
      </w:r>
    </w:p>
    <w:p w14:paraId="2BAD5E45" w14:textId="3CD0FBC5" w:rsidR="00FC638B" w:rsidRDefault="00FC638B" w:rsidP="00FC638B">
      <w:pPr>
        <w:pStyle w:val="paragraph"/>
        <w:rPr>
          <w:rStyle w:val="eop"/>
          <w:rFonts w:asciiTheme="minorHAnsi" w:hAnsiTheme="minorHAnsi" w:cstheme="minorHAnsi"/>
          <w:color w:val="000000" w:themeColor="text1"/>
        </w:rPr>
      </w:pPr>
      <w:r w:rsidRPr="00CC3F4F">
        <w:rPr>
          <w:rStyle w:val="normaltextrun"/>
          <w:rFonts w:asciiTheme="minorHAnsi" w:hAnsiTheme="minorHAnsi" w:cstheme="minorHAnsi"/>
          <w:color w:val="000000" w:themeColor="text1"/>
        </w:rPr>
        <w:t>Generally most software taught on the course is available on Windows, Mac, or Linux operating systems. Chromebooks, netbooks, or tablets are not suitable for the course. Please note that some packages might be Linux only; however, students will have access to this software via the departmental servers.</w:t>
      </w:r>
      <w:r w:rsidRPr="00CC3F4F">
        <w:rPr>
          <w:rStyle w:val="eop"/>
          <w:rFonts w:asciiTheme="minorHAnsi" w:hAnsiTheme="minorHAnsi" w:cstheme="minorHAnsi"/>
          <w:color w:val="000000" w:themeColor="text1"/>
        </w:rPr>
        <w:t> </w:t>
      </w:r>
    </w:p>
    <w:p w14:paraId="3E238E84" w14:textId="77777777" w:rsidR="00FC638B" w:rsidRPr="003634D9" w:rsidRDefault="00FC638B">
      <w:pPr>
        <w:pStyle w:val="Heading2"/>
      </w:pPr>
      <w:bookmarkStart w:id="66" w:name="_Toc146014311"/>
      <w:r w:rsidRPr="003634D9">
        <w:t>Key sources of useful information</w:t>
      </w:r>
      <w:bookmarkEnd w:id="66"/>
    </w:p>
    <w:p w14:paraId="751F3518" w14:textId="77777777" w:rsidR="00FC638B" w:rsidRPr="00CC3F4F" w:rsidRDefault="00FC638B" w:rsidP="00FC638B">
      <w:pPr>
        <w:rPr>
          <w:rFonts w:asciiTheme="minorHAnsi" w:hAnsiTheme="minorHAnsi" w:cstheme="minorHAnsi"/>
        </w:rPr>
      </w:pPr>
      <w:r w:rsidRPr="00CC3F4F">
        <w:rPr>
          <w:rFonts w:asciiTheme="minorHAnsi" w:hAnsiTheme="minorHAnsi" w:cstheme="minorHAnsi"/>
        </w:rPr>
        <w:t xml:space="preserve">There are several key sources of information for OII DPhil Students. </w:t>
      </w:r>
    </w:p>
    <w:p w14:paraId="4944BD13" w14:textId="77777777" w:rsidR="00FC638B" w:rsidRPr="00CC3F4F" w:rsidRDefault="00FC638B" w:rsidP="00FC638B">
      <w:pPr>
        <w:rPr>
          <w:rFonts w:asciiTheme="minorHAnsi" w:hAnsiTheme="minorHAnsi" w:cstheme="minorHAnsi"/>
        </w:rPr>
      </w:pPr>
    </w:p>
    <w:p w14:paraId="6D165658" w14:textId="5EEBB4F9" w:rsidR="00FC638B" w:rsidRPr="00CC3F4F" w:rsidRDefault="00FC638B" w:rsidP="00FC638B">
      <w:pPr>
        <w:pStyle w:val="ListParagraph"/>
        <w:numPr>
          <w:ilvl w:val="0"/>
          <w:numId w:val="14"/>
        </w:numPr>
        <w:rPr>
          <w:rFonts w:asciiTheme="minorHAnsi" w:hAnsiTheme="minorHAnsi" w:cstheme="minorHAnsi"/>
        </w:rPr>
      </w:pPr>
      <w:r w:rsidRPr="00CC3F4F">
        <w:rPr>
          <w:rFonts w:asciiTheme="minorHAnsi" w:hAnsiTheme="minorHAnsi" w:cstheme="minorHAnsi"/>
        </w:rPr>
        <w:t>The OII’s</w:t>
      </w:r>
      <w:r w:rsidRPr="00CC3F4F">
        <w:rPr>
          <w:rFonts w:asciiTheme="minorHAnsi" w:hAnsiTheme="minorHAnsi" w:cstheme="minorHAnsi"/>
          <w:b/>
        </w:rPr>
        <w:t xml:space="preserve"> </w:t>
      </w:r>
      <w:hyperlink r:id="rId18" w:history="1">
        <w:r w:rsidRPr="000B514C">
          <w:rPr>
            <w:rStyle w:val="Hyperlink"/>
            <w:rFonts w:asciiTheme="minorHAnsi" w:hAnsiTheme="minorHAnsi" w:cstheme="minorHAnsi"/>
            <w:b/>
            <w:sz w:val="22"/>
          </w:rPr>
          <w:t>website</w:t>
        </w:r>
      </w:hyperlink>
      <w:r w:rsidRPr="00CC3F4F">
        <w:rPr>
          <w:rFonts w:asciiTheme="minorHAnsi" w:hAnsiTheme="minorHAnsi" w:cstheme="minorHAnsi"/>
        </w:rPr>
        <w:t>. There you will find lists of Faculty and their research interests, which can help identify those working in fields similar to your own and a regularly updated events section, with information on OII activities.</w:t>
      </w:r>
    </w:p>
    <w:p w14:paraId="1B2DC927" w14:textId="77777777" w:rsidR="009925B4" w:rsidRPr="001C0D5D" w:rsidRDefault="009925B4" w:rsidP="009925B4">
      <w:pPr>
        <w:pStyle w:val="ListParagraph"/>
        <w:numPr>
          <w:ilvl w:val="0"/>
          <w:numId w:val="14"/>
        </w:numPr>
        <w:rPr>
          <w:rFonts w:asciiTheme="minorHAnsi" w:hAnsiTheme="minorHAnsi" w:cstheme="minorHAnsi"/>
        </w:rPr>
      </w:pPr>
      <w:hyperlink r:id="rId19" w:history="1">
        <w:r w:rsidRPr="000B514C">
          <w:rPr>
            <w:rStyle w:val="Hyperlink"/>
            <w:rFonts w:asciiTheme="minorHAnsi" w:hAnsiTheme="minorHAnsi" w:cstheme="minorHAnsi"/>
            <w:b/>
            <w:sz w:val="22"/>
          </w:rPr>
          <w:t>Canvas</w:t>
        </w:r>
      </w:hyperlink>
      <w:r w:rsidRPr="00CC3F4F">
        <w:rPr>
          <w:rFonts w:asciiTheme="minorHAnsi" w:hAnsiTheme="minorHAnsi" w:cstheme="minorHAnsi"/>
          <w:b/>
        </w:rPr>
        <w:t>:</w:t>
      </w:r>
      <w:r w:rsidRPr="00CC3F4F">
        <w:rPr>
          <w:rFonts w:asciiTheme="minorHAnsi" w:eastAsia="PalatinoLinotype" w:hAnsiTheme="minorHAnsi" w:cstheme="minorHAnsi"/>
          <w:lang w:val="en-US"/>
        </w:rPr>
        <w:t xml:space="preserve"> The most up to date reading lists and course</w:t>
      </w:r>
      <w:r>
        <w:rPr>
          <w:rFonts w:asciiTheme="minorHAnsi" w:eastAsia="PalatinoLinotype" w:hAnsiTheme="minorHAnsi" w:cstheme="minorHAnsi"/>
          <w:lang w:val="en-US"/>
        </w:rPr>
        <w:t xml:space="preserve"> information</w:t>
      </w:r>
      <w:r w:rsidRPr="00CC3F4F">
        <w:rPr>
          <w:rFonts w:asciiTheme="minorHAnsi" w:eastAsia="PalatinoLinotype" w:hAnsiTheme="minorHAnsi" w:cstheme="minorHAnsi"/>
          <w:lang w:val="en-US"/>
        </w:rPr>
        <w:t xml:space="preserve"> are held on </w:t>
      </w:r>
      <w:r>
        <w:rPr>
          <w:rFonts w:asciiTheme="minorHAnsi" w:eastAsia="PalatinoLinotype" w:hAnsiTheme="minorHAnsi" w:cstheme="minorHAnsi"/>
          <w:lang w:val="en-US"/>
        </w:rPr>
        <w:t xml:space="preserve">Oxford’s Virtual Learning Environment, </w:t>
      </w:r>
      <w:r w:rsidRPr="00CC3F4F">
        <w:rPr>
          <w:rFonts w:asciiTheme="minorHAnsi" w:eastAsia="PalatinoLinotype" w:hAnsiTheme="minorHAnsi" w:cstheme="minorHAnsi"/>
          <w:lang w:val="en-US"/>
        </w:rPr>
        <w:t>Canvas</w:t>
      </w:r>
      <w:r>
        <w:rPr>
          <w:rFonts w:asciiTheme="minorHAnsi" w:eastAsia="PalatinoLinotype" w:hAnsiTheme="minorHAnsi" w:cstheme="minorHAnsi"/>
          <w:lang w:val="en-US"/>
        </w:rPr>
        <w:t>.</w:t>
      </w:r>
      <w:r w:rsidRPr="00CC3F4F">
        <w:rPr>
          <w:rFonts w:asciiTheme="minorHAnsi" w:eastAsia="PalatinoLinotype" w:hAnsiTheme="minorHAnsi" w:cstheme="minorHAnsi"/>
          <w:lang w:val="en-US"/>
        </w:rPr>
        <w:t xml:space="preserve"> </w:t>
      </w:r>
    </w:p>
    <w:p w14:paraId="0CFB6303" w14:textId="27DD51EC" w:rsidR="00FC638B" w:rsidRPr="00CC3F4F" w:rsidRDefault="009632D9" w:rsidP="00FC638B">
      <w:pPr>
        <w:pStyle w:val="ListParagraph"/>
        <w:numPr>
          <w:ilvl w:val="0"/>
          <w:numId w:val="14"/>
        </w:numPr>
        <w:rPr>
          <w:rFonts w:asciiTheme="minorHAnsi" w:hAnsiTheme="minorHAnsi" w:cstheme="minorHAnsi"/>
        </w:rPr>
      </w:pPr>
      <w:r>
        <w:rPr>
          <w:rFonts w:asciiTheme="minorHAnsi" w:hAnsiTheme="minorHAnsi" w:cstheme="minorHAnsi"/>
        </w:rPr>
        <w:t>T</w:t>
      </w:r>
      <w:r w:rsidRPr="00CC3F4F">
        <w:rPr>
          <w:rFonts w:asciiTheme="minorHAnsi" w:hAnsiTheme="minorHAnsi" w:cstheme="minorHAnsi"/>
        </w:rPr>
        <w:t>he</w:t>
      </w:r>
      <w:r>
        <w:rPr>
          <w:rFonts w:asciiTheme="minorHAnsi" w:hAnsiTheme="minorHAnsi" w:cstheme="minorHAnsi"/>
        </w:rPr>
        <w:t xml:space="preserve"> </w:t>
      </w:r>
      <w:hyperlink r:id="rId20" w:history="1">
        <w:r w:rsidRPr="00165AD2">
          <w:rPr>
            <w:rStyle w:val="Hyperlink"/>
            <w:rFonts w:asciiTheme="minorHAnsi" w:hAnsiTheme="minorHAnsi" w:cstheme="minorHAnsi"/>
            <w:sz w:val="22"/>
          </w:rPr>
          <w:t>OII Intranet site</w:t>
        </w:r>
      </w:hyperlink>
      <w:r>
        <w:rPr>
          <w:rFonts w:asciiTheme="minorHAnsi" w:hAnsiTheme="minorHAnsi" w:cstheme="minorHAnsi"/>
        </w:rPr>
        <w:t xml:space="preserve"> </w:t>
      </w:r>
      <w:r w:rsidR="009925B4">
        <w:rPr>
          <w:rFonts w:asciiTheme="minorHAnsi" w:hAnsiTheme="minorHAnsi" w:cstheme="minorHAnsi"/>
        </w:rPr>
        <w:t xml:space="preserve">for staff and students </w:t>
      </w:r>
      <w:r w:rsidR="00FC638B" w:rsidRPr="00CC3F4F">
        <w:rPr>
          <w:rFonts w:asciiTheme="minorHAnsi" w:hAnsiTheme="minorHAnsi" w:cstheme="minorHAnsi"/>
        </w:rPr>
        <w:t>contains</w:t>
      </w:r>
      <w:r w:rsidR="009925B4">
        <w:rPr>
          <w:rFonts w:asciiTheme="minorHAnsi" w:hAnsiTheme="minorHAnsi" w:cstheme="minorHAnsi"/>
        </w:rPr>
        <w:t xml:space="preserve"> useful</w:t>
      </w:r>
      <w:r w:rsidR="00FC638B" w:rsidRPr="00CC3F4F">
        <w:rPr>
          <w:rFonts w:asciiTheme="minorHAnsi" w:hAnsiTheme="minorHAnsi" w:cstheme="minorHAnsi"/>
        </w:rPr>
        <w:t xml:space="preserve"> information on </w:t>
      </w:r>
      <w:r w:rsidR="009925B4">
        <w:rPr>
          <w:rFonts w:asciiTheme="minorHAnsi" w:hAnsiTheme="minorHAnsi" w:cstheme="minorHAnsi"/>
        </w:rPr>
        <w:t>facilities, departmental governance and other matters.</w:t>
      </w:r>
    </w:p>
    <w:p w14:paraId="23121314" w14:textId="77777777" w:rsidR="00FC638B" w:rsidRPr="00CC3F4F" w:rsidRDefault="00FC638B" w:rsidP="00FC638B">
      <w:pPr>
        <w:pStyle w:val="ListParagraph"/>
        <w:numPr>
          <w:ilvl w:val="0"/>
          <w:numId w:val="14"/>
        </w:numPr>
        <w:rPr>
          <w:rFonts w:asciiTheme="minorHAnsi" w:hAnsiTheme="minorHAnsi" w:cstheme="minorHAnsi"/>
        </w:rPr>
      </w:pPr>
      <w:r w:rsidRPr="00CC3F4F">
        <w:rPr>
          <w:rFonts w:asciiTheme="minorHAnsi" w:hAnsiTheme="minorHAnsi" w:cstheme="minorHAnsi"/>
        </w:rPr>
        <w:t xml:space="preserve">The </w:t>
      </w:r>
      <w:r w:rsidRPr="00CC3F4F">
        <w:rPr>
          <w:rFonts w:asciiTheme="minorHAnsi" w:hAnsiTheme="minorHAnsi" w:cstheme="minorHAnsi"/>
          <w:b/>
        </w:rPr>
        <w:t>University’s web</w:t>
      </w:r>
      <w:r w:rsidRPr="00CC3F4F">
        <w:rPr>
          <w:rFonts w:asciiTheme="minorHAnsi" w:hAnsiTheme="minorHAnsi" w:cstheme="minorHAnsi"/>
        </w:rPr>
        <w:t xml:space="preserve"> </w:t>
      </w:r>
      <w:r w:rsidRPr="00C452FB">
        <w:rPr>
          <w:rFonts w:asciiTheme="minorHAnsi" w:hAnsiTheme="minorHAnsi" w:cstheme="minorHAnsi"/>
          <w:b/>
        </w:rPr>
        <w:t>pages</w:t>
      </w:r>
      <w:r w:rsidRPr="00CC3F4F">
        <w:rPr>
          <w:rFonts w:asciiTheme="minorHAnsi" w:hAnsiTheme="minorHAnsi" w:cstheme="minorHAnsi"/>
        </w:rPr>
        <w:t xml:space="preserve"> contain extensive information on numerous key aspects of graduate work. We note particularly useful ones below. </w:t>
      </w:r>
    </w:p>
    <w:p w14:paraId="0772A775" w14:textId="59356A03" w:rsidR="00FC638B" w:rsidRPr="009925B4" w:rsidRDefault="009925B4" w:rsidP="00FC638B">
      <w:pPr>
        <w:pStyle w:val="ListParagraph"/>
        <w:numPr>
          <w:ilvl w:val="1"/>
          <w:numId w:val="14"/>
        </w:numPr>
        <w:rPr>
          <w:rStyle w:val="Hyperlink"/>
          <w:rFonts w:asciiTheme="minorHAnsi" w:hAnsiTheme="minorHAnsi" w:cstheme="minorHAnsi"/>
          <w:color w:val="000000"/>
          <w:sz w:val="22"/>
        </w:rPr>
      </w:pPr>
      <w:hyperlink r:id="rId21" w:history="1">
        <w:r w:rsidR="00FC638B" w:rsidRPr="008404DF">
          <w:rPr>
            <w:rStyle w:val="Hyperlink"/>
            <w:rFonts w:asciiTheme="minorHAnsi" w:hAnsiTheme="minorHAnsi" w:cstheme="minorHAnsi"/>
            <w:sz w:val="22"/>
          </w:rPr>
          <w:t>Oxford Students</w:t>
        </w:r>
      </w:hyperlink>
    </w:p>
    <w:p w14:paraId="548EE807" w14:textId="7959C84D" w:rsidR="00FC638B" w:rsidRPr="009925B4" w:rsidRDefault="009925B4" w:rsidP="00FC638B">
      <w:pPr>
        <w:pStyle w:val="ListParagraph"/>
        <w:numPr>
          <w:ilvl w:val="1"/>
          <w:numId w:val="14"/>
        </w:numPr>
        <w:rPr>
          <w:rStyle w:val="Hyperlink"/>
          <w:rFonts w:asciiTheme="minorHAnsi" w:hAnsiTheme="minorHAnsi" w:cstheme="minorHAnsi"/>
          <w:color w:val="000000"/>
          <w:sz w:val="22"/>
        </w:rPr>
      </w:pPr>
      <w:hyperlink r:id="rId22" w:history="1">
        <w:r w:rsidR="00FC638B" w:rsidRPr="008404DF">
          <w:rPr>
            <w:rStyle w:val="Hyperlink"/>
            <w:rFonts w:asciiTheme="minorHAnsi" w:hAnsiTheme="minorHAnsi" w:cstheme="minorHAnsi"/>
            <w:sz w:val="22"/>
            <w:lang w:val="en-US"/>
          </w:rPr>
          <w:t>International Students</w:t>
        </w:r>
      </w:hyperlink>
      <w:r w:rsidR="000B514C" w:rsidRPr="009925B4" w:rsidDel="000B514C">
        <w:rPr>
          <w:rFonts w:asciiTheme="minorHAnsi" w:hAnsiTheme="minorHAnsi" w:cstheme="minorHAnsi"/>
          <w:lang w:val="en-US"/>
        </w:rPr>
        <w:t xml:space="preserve"> </w:t>
      </w:r>
    </w:p>
    <w:p w14:paraId="09683B0C" w14:textId="5EA2C579" w:rsidR="00FC638B" w:rsidRPr="009925B4" w:rsidRDefault="009925B4" w:rsidP="00FC638B">
      <w:pPr>
        <w:pStyle w:val="ListParagraph"/>
        <w:numPr>
          <w:ilvl w:val="1"/>
          <w:numId w:val="14"/>
        </w:numPr>
        <w:rPr>
          <w:rStyle w:val="Hyperlink"/>
          <w:rFonts w:asciiTheme="minorHAnsi" w:hAnsiTheme="minorHAnsi" w:cstheme="minorHAnsi"/>
          <w:color w:val="000000"/>
          <w:sz w:val="22"/>
        </w:rPr>
      </w:pPr>
      <w:hyperlink r:id="rId23" w:history="1">
        <w:r w:rsidR="00FC638B" w:rsidRPr="008404DF">
          <w:rPr>
            <w:rStyle w:val="Hyperlink"/>
            <w:rFonts w:asciiTheme="minorHAnsi" w:hAnsiTheme="minorHAnsi" w:cstheme="minorHAnsi"/>
            <w:sz w:val="22"/>
          </w:rPr>
          <w:t>Student Health and Welfare</w:t>
        </w:r>
      </w:hyperlink>
    </w:p>
    <w:p w14:paraId="7EAE016A" w14:textId="709C97E8" w:rsidR="00FC638B" w:rsidRPr="009925B4" w:rsidRDefault="00894855" w:rsidP="00FC638B">
      <w:pPr>
        <w:pStyle w:val="ListParagraph"/>
        <w:numPr>
          <w:ilvl w:val="1"/>
          <w:numId w:val="14"/>
        </w:numPr>
        <w:rPr>
          <w:rStyle w:val="Hyperlink"/>
          <w:rFonts w:asciiTheme="minorHAnsi" w:hAnsiTheme="minorHAnsi" w:cstheme="minorHAnsi"/>
          <w:color w:val="000000"/>
          <w:sz w:val="22"/>
        </w:rPr>
      </w:pPr>
      <w:hyperlink r:id="rId24" w:history="1">
        <w:r w:rsidR="00FC638B" w:rsidRPr="008404DF">
          <w:rPr>
            <w:rStyle w:val="Hyperlink"/>
            <w:rFonts w:asciiTheme="minorHAnsi" w:hAnsiTheme="minorHAnsi" w:cstheme="minorHAnsi"/>
            <w:sz w:val="22"/>
          </w:rPr>
          <w:t>Examination Regulations</w:t>
        </w:r>
      </w:hyperlink>
      <w:r w:rsidR="004F3A4E" w:rsidRPr="009925B4">
        <w:rPr>
          <w:rStyle w:val="Hyperlink"/>
          <w:rFonts w:asciiTheme="minorHAnsi" w:hAnsiTheme="minorHAnsi" w:cstheme="minorHAnsi"/>
          <w:sz w:val="22"/>
        </w:rPr>
        <w:t xml:space="preserve"> </w:t>
      </w:r>
    </w:p>
    <w:p w14:paraId="74793957" w14:textId="4C1BCA3A" w:rsidR="00FC638B" w:rsidRPr="008404DF" w:rsidRDefault="009925B4" w:rsidP="00FC638B">
      <w:pPr>
        <w:pStyle w:val="ListParagraph"/>
        <w:numPr>
          <w:ilvl w:val="1"/>
          <w:numId w:val="14"/>
        </w:numPr>
        <w:rPr>
          <w:rStyle w:val="Hyperlink"/>
          <w:rFonts w:asciiTheme="minorHAnsi" w:hAnsiTheme="minorHAnsi" w:cstheme="minorHAnsi"/>
          <w:color w:val="000000"/>
          <w:sz w:val="22"/>
          <w:u w:val="none"/>
        </w:rPr>
      </w:pPr>
      <w:hyperlink r:id="rId25" w:history="1">
        <w:r w:rsidR="00FC638B" w:rsidRPr="008404DF">
          <w:rPr>
            <w:rStyle w:val="Hyperlink"/>
            <w:rFonts w:asciiTheme="minorHAnsi" w:hAnsiTheme="minorHAnsi" w:cstheme="minorHAnsi"/>
            <w:sz w:val="22"/>
          </w:rPr>
          <w:t>Policy on Research Degrees</w:t>
        </w:r>
      </w:hyperlink>
    </w:p>
    <w:p w14:paraId="3605DA15" w14:textId="427CA2EE" w:rsidR="00E05FC7" w:rsidRPr="009925B4" w:rsidRDefault="00E05FC7" w:rsidP="00E05FC7">
      <w:pPr>
        <w:pStyle w:val="ListParagraph"/>
        <w:numPr>
          <w:ilvl w:val="1"/>
          <w:numId w:val="14"/>
        </w:numPr>
        <w:rPr>
          <w:rFonts w:asciiTheme="minorHAnsi" w:hAnsiTheme="minorHAnsi" w:cstheme="minorHAnsi"/>
          <w:color w:val="000000"/>
        </w:rPr>
      </w:pPr>
      <w:hyperlink r:id="rId26" w:history="1">
        <w:r w:rsidRPr="009925B4">
          <w:rPr>
            <w:rStyle w:val="Hyperlink"/>
            <w:rFonts w:asciiTheme="minorHAnsi" w:hAnsiTheme="minorHAnsi" w:cstheme="minorHAnsi"/>
            <w:sz w:val="22"/>
          </w:rPr>
          <w:t>Dates of Term</w:t>
        </w:r>
      </w:hyperlink>
    </w:p>
    <w:p w14:paraId="467F87E2" w14:textId="1FFBC706" w:rsidR="00FC638B" w:rsidRPr="00CC3F4F" w:rsidRDefault="00FC638B" w:rsidP="008404DF">
      <w:pPr>
        <w:pStyle w:val="ListParagraph"/>
      </w:pPr>
      <w:r w:rsidRPr="009925B4">
        <w:t xml:space="preserve">The </w:t>
      </w:r>
      <w:hyperlink r:id="rId27" w:history="1">
        <w:r w:rsidRPr="008404DF">
          <w:rPr>
            <w:rStyle w:val="Hyperlink"/>
            <w:rFonts w:asciiTheme="minorHAnsi" w:hAnsiTheme="minorHAnsi" w:cstheme="minorHAnsi"/>
            <w:sz w:val="22"/>
          </w:rPr>
          <w:t>University Gazette</w:t>
        </w:r>
      </w:hyperlink>
      <w:r w:rsidRPr="009925B4">
        <w:t>,</w:t>
      </w:r>
      <w:r w:rsidRPr="00CC3F4F">
        <w:t xml:space="preserve"> published at least weekly in term time, contains a wide range of other university announcements, including forthcoming seminars and lectures. It can be </w:t>
      </w:r>
      <w:r w:rsidR="000A23BE">
        <w:t xml:space="preserve">read online, </w:t>
      </w:r>
      <w:r w:rsidRPr="00CC3F4F">
        <w:t>consulted in most libraries including the OII Library</w:t>
      </w:r>
      <w:r w:rsidR="00123B22">
        <w:t>,</w:t>
      </w:r>
      <w:r w:rsidRPr="00CC3F4F">
        <w:t xml:space="preserve"> and </w:t>
      </w:r>
      <w:r w:rsidR="000B514C">
        <w:t>is distributed to all colleges</w:t>
      </w:r>
      <w:r w:rsidRPr="00CC3F4F">
        <w:t>.</w:t>
      </w:r>
    </w:p>
    <w:p w14:paraId="232B1438" w14:textId="5CBA12B8" w:rsidR="00FC638B" w:rsidRPr="00CC3F4F" w:rsidRDefault="00FC638B" w:rsidP="00FC638B">
      <w:pPr>
        <w:pStyle w:val="ListParagraph"/>
        <w:numPr>
          <w:ilvl w:val="0"/>
          <w:numId w:val="14"/>
        </w:numPr>
        <w:rPr>
          <w:rFonts w:asciiTheme="minorHAnsi" w:hAnsiTheme="minorHAnsi" w:cstheme="minorHAnsi"/>
        </w:rPr>
      </w:pPr>
      <w:r w:rsidRPr="00CC3F4F">
        <w:rPr>
          <w:rFonts w:asciiTheme="minorHAnsi" w:hAnsiTheme="minorHAnsi" w:cstheme="minorHAnsi"/>
          <w:b/>
        </w:rPr>
        <w:t>College Handbooks</w:t>
      </w:r>
      <w:r w:rsidRPr="00CC3F4F">
        <w:rPr>
          <w:rFonts w:asciiTheme="minorHAnsi" w:hAnsiTheme="minorHAnsi" w:cstheme="minorHAnsi"/>
        </w:rPr>
        <w:t xml:space="preserve">: Please refer to </w:t>
      </w:r>
      <w:r w:rsidR="000B514C">
        <w:rPr>
          <w:rFonts w:asciiTheme="minorHAnsi" w:hAnsiTheme="minorHAnsi" w:cstheme="minorHAnsi"/>
        </w:rPr>
        <w:t xml:space="preserve">your own </w:t>
      </w:r>
      <w:r w:rsidRPr="00CC3F4F">
        <w:rPr>
          <w:rFonts w:asciiTheme="minorHAnsi" w:hAnsiTheme="minorHAnsi" w:cstheme="minorHAnsi"/>
        </w:rPr>
        <w:t>College</w:t>
      </w:r>
      <w:r w:rsidR="000B514C">
        <w:rPr>
          <w:rFonts w:asciiTheme="minorHAnsi" w:hAnsiTheme="minorHAnsi" w:cstheme="minorHAnsi"/>
        </w:rPr>
        <w:t>’s</w:t>
      </w:r>
      <w:r w:rsidRPr="00CC3F4F">
        <w:rPr>
          <w:rFonts w:asciiTheme="minorHAnsi" w:hAnsiTheme="minorHAnsi" w:cstheme="minorHAnsi"/>
        </w:rPr>
        <w:t xml:space="preserve"> website</w:t>
      </w:r>
      <w:r w:rsidR="000B514C">
        <w:rPr>
          <w:rStyle w:val="Hyperlink"/>
          <w:rFonts w:asciiTheme="minorHAnsi" w:hAnsiTheme="minorHAnsi" w:cstheme="minorHAnsi"/>
          <w:sz w:val="22"/>
        </w:rPr>
        <w:t xml:space="preserve"> - a list can be found </w:t>
      </w:r>
      <w:hyperlink r:id="rId28" w:history="1">
        <w:r w:rsidR="000B514C" w:rsidRPr="000B514C">
          <w:rPr>
            <w:rStyle w:val="Hyperlink"/>
            <w:rFonts w:asciiTheme="minorHAnsi" w:hAnsiTheme="minorHAnsi" w:cstheme="minorHAnsi"/>
            <w:sz w:val="22"/>
          </w:rPr>
          <w:t>here</w:t>
        </w:r>
      </w:hyperlink>
      <w:r w:rsidR="000B514C">
        <w:rPr>
          <w:rStyle w:val="Hyperlink"/>
          <w:rFonts w:asciiTheme="minorHAnsi" w:hAnsiTheme="minorHAnsi" w:cstheme="minorHAnsi"/>
          <w:sz w:val="22"/>
        </w:rPr>
        <w:t>.</w:t>
      </w:r>
    </w:p>
    <w:p w14:paraId="0DAB1920" w14:textId="55A50C75" w:rsidR="00FC638B" w:rsidRPr="00A70E0D" w:rsidRDefault="00FC638B" w:rsidP="00A70E0D">
      <w:pPr>
        <w:pStyle w:val="ListParagraph"/>
        <w:numPr>
          <w:ilvl w:val="0"/>
          <w:numId w:val="14"/>
        </w:numPr>
        <w:rPr>
          <w:b/>
          <w:bCs/>
        </w:rPr>
      </w:pPr>
      <w:r w:rsidRPr="00CC3F4F">
        <w:rPr>
          <w:rFonts w:asciiTheme="minorHAnsi" w:hAnsiTheme="minorHAnsi" w:cstheme="minorHAnsi"/>
        </w:rPr>
        <w:t xml:space="preserve">Additionally, please check your </w:t>
      </w:r>
      <w:r w:rsidRPr="00CC3F4F">
        <w:rPr>
          <w:rFonts w:asciiTheme="minorHAnsi" w:hAnsiTheme="minorHAnsi" w:cstheme="minorHAnsi"/>
          <w:b/>
        </w:rPr>
        <w:t>Oxford email</w:t>
      </w:r>
      <w:r w:rsidRPr="00CC3F4F">
        <w:rPr>
          <w:rFonts w:asciiTheme="minorHAnsi" w:hAnsiTheme="minorHAnsi" w:cstheme="minorHAnsi"/>
        </w:rPr>
        <w:t xml:space="preserve"> </w:t>
      </w:r>
      <w:r w:rsidR="004F3A4E">
        <w:rPr>
          <w:rFonts w:asciiTheme="minorHAnsi" w:hAnsiTheme="minorHAnsi" w:cstheme="minorHAnsi"/>
        </w:rPr>
        <w:t xml:space="preserve">(via </w:t>
      </w:r>
      <w:r w:rsidR="004F3A4E" w:rsidRPr="004F3A4E">
        <w:rPr>
          <w:rFonts w:asciiTheme="minorHAnsi" w:hAnsiTheme="minorHAnsi" w:cstheme="minorHAnsi"/>
        </w:rPr>
        <w:t>outlook.office365.com/</w:t>
      </w:r>
      <w:r w:rsidR="000B514C">
        <w:rPr>
          <w:rFonts w:asciiTheme="minorHAnsi" w:hAnsiTheme="minorHAnsi" w:cstheme="minorHAnsi"/>
        </w:rPr>
        <w:t>, log in with your SSO</w:t>
      </w:r>
      <w:r w:rsidR="004F3A4E">
        <w:rPr>
          <w:rFonts w:asciiTheme="minorHAnsi" w:hAnsiTheme="minorHAnsi" w:cstheme="minorHAnsi"/>
        </w:rPr>
        <w:t xml:space="preserve">) </w:t>
      </w:r>
      <w:r w:rsidRPr="00CC3F4F">
        <w:rPr>
          <w:rFonts w:asciiTheme="minorHAnsi" w:hAnsiTheme="minorHAnsi" w:cstheme="minorHAnsi"/>
        </w:rPr>
        <w:t>regularly as it will be used to send you important information about your course.</w:t>
      </w:r>
      <w:r w:rsidR="004F3A4E">
        <w:rPr>
          <w:rFonts w:asciiTheme="minorHAnsi" w:hAnsiTheme="minorHAnsi" w:cstheme="minorHAnsi"/>
        </w:rPr>
        <w:t xml:space="preserve"> </w:t>
      </w:r>
    </w:p>
    <w:p w14:paraId="2E564E72" w14:textId="28C7A1C8" w:rsidR="00FC638B" w:rsidRPr="00774C7A" w:rsidRDefault="00FC638B">
      <w:pPr>
        <w:pStyle w:val="Heading2"/>
      </w:pPr>
      <w:bookmarkStart w:id="67" w:name="_Toc146014312"/>
      <w:r w:rsidRPr="006254F4">
        <w:t>Academic Progress</w:t>
      </w:r>
      <w:r w:rsidRPr="00774C7A">
        <w:t>—Who</w:t>
      </w:r>
      <w:r w:rsidR="004F3A4E">
        <w:t>m</w:t>
      </w:r>
      <w:r w:rsidRPr="00774C7A">
        <w:t xml:space="preserve"> to Contact</w:t>
      </w:r>
      <w:bookmarkEnd w:id="67"/>
    </w:p>
    <w:p w14:paraId="2DFE0C00" w14:textId="0F279E72" w:rsidR="00FC638B" w:rsidRPr="00A70E0D" w:rsidRDefault="00FC638B" w:rsidP="00A70E0D">
      <w:pPr>
        <w:rPr>
          <w:rFonts w:asciiTheme="minorHAnsi" w:hAnsiTheme="minorHAnsi" w:cstheme="minorHAnsi"/>
        </w:rPr>
      </w:pPr>
      <w:r w:rsidRPr="00A70E0D">
        <w:rPr>
          <w:rFonts w:asciiTheme="minorHAnsi" w:hAnsiTheme="minorHAnsi" w:cstheme="minorHAnsi"/>
        </w:rPr>
        <w:t xml:space="preserve">The Programme Directors have immediate responsibility for students on this course. The DPhil Coordinator is responsible for course administration and is the person you should contact in the first instance with any queries. </w:t>
      </w:r>
    </w:p>
    <w:p w14:paraId="061F1ADE" w14:textId="77777777" w:rsidR="00FC638B" w:rsidRPr="00A70E0D" w:rsidRDefault="00FC638B" w:rsidP="00A70E0D">
      <w:pPr>
        <w:rPr>
          <w:rFonts w:asciiTheme="minorHAnsi" w:hAnsiTheme="minorHAnsi" w:cstheme="minorHAnsi"/>
        </w:rPr>
      </w:pPr>
    </w:p>
    <w:p w14:paraId="72567955" w14:textId="77777777" w:rsidR="00FC638B" w:rsidRPr="00A70E0D" w:rsidRDefault="00FC638B" w:rsidP="00A70E0D">
      <w:pPr>
        <w:rPr>
          <w:rFonts w:asciiTheme="minorHAnsi" w:hAnsiTheme="minorHAnsi" w:cstheme="minorHAnsi"/>
        </w:rPr>
      </w:pPr>
      <w:r w:rsidRPr="00A70E0D">
        <w:rPr>
          <w:rFonts w:asciiTheme="minorHAnsi" w:hAnsiTheme="minorHAnsi" w:cstheme="minorHAnsi"/>
        </w:rPr>
        <w:lastRenderedPageBreak/>
        <w:t>Your supervisor will remain the main point of contact for academic progress and will serve as liaison between you and other faculty members.</w:t>
      </w:r>
    </w:p>
    <w:p w14:paraId="7A79A50A" w14:textId="77777777" w:rsidR="00FC638B" w:rsidRPr="00A70E0D" w:rsidRDefault="00FC638B" w:rsidP="00A70E0D">
      <w:pPr>
        <w:rPr>
          <w:rFonts w:asciiTheme="minorHAnsi" w:hAnsiTheme="minorHAnsi" w:cstheme="minorHAnsi"/>
        </w:rPr>
      </w:pPr>
    </w:p>
    <w:p w14:paraId="27BD77E1" w14:textId="7DF621D9" w:rsidR="00FC638B" w:rsidRPr="00A70E0D" w:rsidRDefault="00FC638B" w:rsidP="00A70E0D">
      <w:pPr>
        <w:rPr>
          <w:rFonts w:asciiTheme="minorHAnsi" w:hAnsiTheme="minorHAnsi" w:cstheme="minorHAnsi"/>
        </w:rPr>
      </w:pPr>
      <w:r w:rsidRPr="00A70E0D">
        <w:rPr>
          <w:rFonts w:asciiTheme="minorHAnsi" w:hAnsiTheme="minorHAnsi" w:cstheme="minorHAnsi"/>
        </w:rPr>
        <w:t>Students who wish to discuss any issues that they prefer not to discuss with the Programme Directors or their supervisor can also speak to the Director of Graduate Studies.</w:t>
      </w:r>
    </w:p>
    <w:p w14:paraId="2AACC755" w14:textId="77777777" w:rsidR="00FC638B" w:rsidRPr="00A70E0D" w:rsidRDefault="00FC638B" w:rsidP="00A70E0D">
      <w:pPr>
        <w:rPr>
          <w:rFonts w:asciiTheme="minorHAnsi" w:eastAsiaTheme="minorHAnsi" w:hAnsiTheme="minorHAnsi" w:cstheme="minorHAnsi"/>
        </w:rPr>
      </w:pPr>
    </w:p>
    <w:p w14:paraId="6D8C1CE2" w14:textId="47EF2203" w:rsidR="009925B4" w:rsidRDefault="009925B4" w:rsidP="009925B4">
      <w:r>
        <w:t>Students who wish to discuss any academic issues that they prefer not to discuss with the Course Director or their supervisor can also speak to the Director of Graduate Studies, Dr Adam Mahdi (</w:t>
      </w:r>
      <w:hyperlink r:id="rId29" w:history="1">
        <w:r>
          <w:rPr>
            <w:rStyle w:val="Hyperlink"/>
          </w:rPr>
          <w:t>adam.mahdi</w:t>
        </w:r>
        <w:r w:rsidRPr="00D41B8C">
          <w:rPr>
            <w:rStyle w:val="Hyperlink"/>
          </w:rPr>
          <w:t>@oii.ox.ac.uk</w:t>
        </w:r>
      </w:hyperlink>
      <w:r>
        <w:t>).</w:t>
      </w:r>
    </w:p>
    <w:p w14:paraId="3BF8B83D" w14:textId="77777777" w:rsidR="009925B4" w:rsidRDefault="009925B4" w:rsidP="009925B4"/>
    <w:p w14:paraId="333D0B81" w14:textId="77777777" w:rsidR="009925B4" w:rsidRDefault="009925B4" w:rsidP="009925B4">
      <w:r w:rsidRPr="00580976">
        <w:t>It is usually expected that students contact their college for any welfare or health related issues</w:t>
      </w:r>
      <w:r>
        <w:t>,</w:t>
      </w:r>
      <w:r w:rsidRPr="00580976">
        <w:t xml:space="preserve"> but if a student wishes to speak to someone</w:t>
      </w:r>
      <w:r>
        <w:t xml:space="preserve"> who is not directly involved in teaching or supervision</w:t>
      </w:r>
      <w:r w:rsidRPr="00580976">
        <w:t xml:space="preserve"> please speak to </w:t>
      </w:r>
      <w:r>
        <w:t xml:space="preserve">Christine Bunyan </w:t>
      </w:r>
      <w:r w:rsidRPr="00580976">
        <w:t>who is the</w:t>
      </w:r>
      <w:r>
        <w:t xml:space="preserve"> Graduate Studies Manager</w:t>
      </w:r>
      <w:r w:rsidRPr="00580976">
        <w:t xml:space="preserve"> </w:t>
      </w:r>
      <w:r>
        <w:t xml:space="preserve">and Disability Lead </w:t>
      </w:r>
      <w:r w:rsidRPr="00580976">
        <w:t xml:space="preserve">at the OII. She can be </w:t>
      </w:r>
      <w:r w:rsidRPr="00BC1957">
        <w:t xml:space="preserve">contacted at </w:t>
      </w:r>
      <w:hyperlink r:id="rId30" w:history="1">
        <w:r w:rsidRPr="00030B62">
          <w:rPr>
            <w:rStyle w:val="Hyperlink"/>
          </w:rPr>
          <w:t>christine.bunyan@oii.ox.ac.uk</w:t>
        </w:r>
      </w:hyperlink>
      <w:r w:rsidRPr="00030B62">
        <w:t xml:space="preserve"> or </w:t>
      </w:r>
      <w:r w:rsidRPr="00BC1957">
        <w:t>on</w:t>
      </w:r>
      <w:r w:rsidRPr="00580976">
        <w:t xml:space="preserve"> 01865</w:t>
      </w:r>
      <w:r>
        <w:t xml:space="preserve"> </w:t>
      </w:r>
      <w:r w:rsidRPr="00580976">
        <w:t>287</w:t>
      </w:r>
      <w:r>
        <w:t>020.</w:t>
      </w:r>
    </w:p>
    <w:p w14:paraId="6A3BFBB2" w14:textId="77777777" w:rsidR="00FC638B" w:rsidRPr="00A70E0D" w:rsidRDefault="00FC638B" w:rsidP="00A70E0D">
      <w:pPr>
        <w:rPr>
          <w:rFonts w:asciiTheme="minorHAnsi" w:hAnsiTheme="minorHAnsi" w:cstheme="minorHAnsi"/>
        </w:rPr>
      </w:pPr>
    </w:p>
    <w:p w14:paraId="1A33BE92" w14:textId="280C6EDD" w:rsidR="00FC638B" w:rsidRPr="00A70E0D" w:rsidRDefault="00FC638B" w:rsidP="00A70E0D">
      <w:pPr>
        <w:rPr>
          <w:rFonts w:asciiTheme="minorHAnsi" w:hAnsiTheme="minorHAnsi" w:cstheme="minorHAnsi"/>
        </w:rPr>
      </w:pPr>
      <w:r w:rsidRPr="00A70E0D">
        <w:rPr>
          <w:rFonts w:asciiTheme="minorHAnsi" w:hAnsiTheme="minorHAnsi" w:cstheme="minorHAnsi"/>
        </w:rPr>
        <w:t xml:space="preserve">The OII has </w:t>
      </w:r>
      <w:r w:rsidR="00F30CD3">
        <w:rPr>
          <w:rFonts w:asciiTheme="minorHAnsi" w:hAnsiTheme="minorHAnsi" w:cstheme="minorHAnsi"/>
        </w:rPr>
        <w:t>f</w:t>
      </w:r>
      <w:r w:rsidR="00E67BEA">
        <w:rPr>
          <w:rFonts w:asciiTheme="minorHAnsi" w:hAnsiTheme="minorHAnsi" w:cstheme="minorHAnsi"/>
        </w:rPr>
        <w:t xml:space="preserve">our </w:t>
      </w:r>
      <w:r w:rsidRPr="00A70E0D">
        <w:rPr>
          <w:rFonts w:asciiTheme="minorHAnsi" w:hAnsiTheme="minorHAnsi" w:cstheme="minorHAnsi"/>
        </w:rPr>
        <w:t>trained harassment advisors who have volunteered to be confidential points of contact for concerns or questions. These are Mrs Laura Maynard (</w:t>
      </w:r>
      <w:hyperlink r:id="rId31" w:history="1">
        <w:r w:rsidRPr="00774C7A">
          <w:rPr>
            <w:rStyle w:val="Hyperlink"/>
            <w:rFonts w:asciiTheme="minorHAnsi" w:hAnsiTheme="minorHAnsi" w:cstheme="minorHAnsi"/>
            <w:sz w:val="22"/>
          </w:rPr>
          <w:t>laura.maynard@oii.ox.ac.uk</w:t>
        </w:r>
      </w:hyperlink>
      <w:r w:rsidRPr="00A70E0D">
        <w:rPr>
          <w:rFonts w:asciiTheme="minorHAnsi" w:hAnsiTheme="minorHAnsi" w:cstheme="minorHAnsi"/>
        </w:rPr>
        <w:t>; 01865 287222), Professor Sandra Wachter (</w:t>
      </w:r>
      <w:hyperlink r:id="rId32" w:history="1">
        <w:r w:rsidRPr="00774C7A">
          <w:rPr>
            <w:rStyle w:val="Hyperlink"/>
            <w:rFonts w:asciiTheme="minorHAnsi" w:hAnsiTheme="minorHAnsi" w:cstheme="minorHAnsi"/>
            <w:sz w:val="22"/>
          </w:rPr>
          <w:t>sandra.wachter@oii.ox.ac.uk</w:t>
        </w:r>
      </w:hyperlink>
      <w:r w:rsidRPr="00A70E0D">
        <w:rPr>
          <w:rFonts w:asciiTheme="minorHAnsi" w:hAnsiTheme="minorHAnsi" w:cstheme="minorHAnsi"/>
        </w:rPr>
        <w:t xml:space="preserve">; 01865 612326), </w:t>
      </w:r>
      <w:r w:rsidR="00237E76">
        <w:rPr>
          <w:rFonts w:asciiTheme="minorHAnsi" w:hAnsiTheme="minorHAnsi" w:cstheme="minorHAnsi"/>
        </w:rPr>
        <w:t>Mrs Karen Mead (</w:t>
      </w:r>
      <w:hyperlink r:id="rId33" w:history="1">
        <w:r w:rsidR="00237E76" w:rsidRPr="009626B5">
          <w:rPr>
            <w:rStyle w:val="Hyperlink"/>
            <w:rFonts w:asciiTheme="minorHAnsi" w:hAnsiTheme="minorHAnsi" w:cstheme="minorHAnsi"/>
            <w:sz w:val="22"/>
          </w:rPr>
          <w:t>karen.mead@oii.ox.ac.uk</w:t>
        </w:r>
      </w:hyperlink>
      <w:r w:rsidR="00237E76">
        <w:rPr>
          <w:rFonts w:asciiTheme="minorHAnsi" w:hAnsiTheme="minorHAnsi" w:cstheme="minorHAnsi"/>
        </w:rPr>
        <w:t>; 01865 612775)</w:t>
      </w:r>
      <w:r w:rsidRPr="00A70E0D">
        <w:rPr>
          <w:rFonts w:asciiTheme="minorHAnsi" w:hAnsiTheme="minorHAnsi" w:cstheme="minorHAnsi"/>
        </w:rPr>
        <w:t xml:space="preserve"> and Dr Kathryn Eccles (</w:t>
      </w:r>
      <w:hyperlink r:id="rId34" w:history="1">
        <w:r w:rsidRPr="00774C7A">
          <w:rPr>
            <w:rStyle w:val="Hyperlink"/>
            <w:rFonts w:asciiTheme="minorHAnsi" w:hAnsiTheme="minorHAnsi" w:cstheme="minorHAnsi"/>
            <w:sz w:val="22"/>
          </w:rPr>
          <w:t>kathryn.eccles@oii.ox.ac.uk</w:t>
        </w:r>
      </w:hyperlink>
      <w:r w:rsidRPr="00A70E0D">
        <w:rPr>
          <w:rFonts w:asciiTheme="minorHAnsi" w:hAnsiTheme="minorHAnsi" w:cstheme="minorHAnsi"/>
        </w:rPr>
        <w:t>; 01865</w:t>
      </w:r>
      <w:r w:rsidR="004F3A4E">
        <w:rPr>
          <w:rFonts w:asciiTheme="minorHAnsi" w:hAnsiTheme="minorHAnsi" w:cstheme="minorHAnsi"/>
        </w:rPr>
        <w:t xml:space="preserve"> </w:t>
      </w:r>
      <w:r w:rsidRPr="00A70E0D">
        <w:rPr>
          <w:rFonts w:asciiTheme="minorHAnsi" w:hAnsiTheme="minorHAnsi" w:cstheme="minorHAnsi"/>
        </w:rPr>
        <w:t xml:space="preserve">612338). </w:t>
      </w:r>
    </w:p>
    <w:p w14:paraId="38579274" w14:textId="77777777" w:rsidR="00FC638B" w:rsidRPr="00CC3F4F" w:rsidRDefault="00FC638B" w:rsidP="00FC638B">
      <w:pPr>
        <w:pStyle w:val="paragraph"/>
        <w:rPr>
          <w:rFonts w:asciiTheme="minorHAnsi" w:hAnsiTheme="minorHAnsi" w:cstheme="minorHAnsi"/>
        </w:rPr>
      </w:pPr>
    </w:p>
    <w:p w14:paraId="73B03042" w14:textId="77777777" w:rsidR="00FC638B" w:rsidRPr="00CC3F4F" w:rsidRDefault="00FC638B" w:rsidP="00842361">
      <w:pPr>
        <w:pStyle w:val="Body"/>
        <w:adjustRightInd w:val="0"/>
        <w:snapToGrid w:val="0"/>
        <w:spacing w:after="0" w:line="240" w:lineRule="auto"/>
        <w:rPr>
          <w:rFonts w:asciiTheme="minorHAnsi" w:hAnsiTheme="minorHAnsi" w:cstheme="minorHAnsi"/>
        </w:rPr>
      </w:pPr>
    </w:p>
    <w:p w14:paraId="66239523" w14:textId="77777777" w:rsidR="00842361" w:rsidRPr="00CC3F4F" w:rsidRDefault="00842361" w:rsidP="00842361">
      <w:pPr>
        <w:pStyle w:val="ListParagraph"/>
        <w:rPr>
          <w:rFonts w:asciiTheme="minorHAnsi" w:hAnsiTheme="minorHAnsi" w:cstheme="minorHAnsi"/>
        </w:rPr>
      </w:pPr>
    </w:p>
    <w:p w14:paraId="34797C64" w14:textId="77777777" w:rsidR="006776A4" w:rsidRDefault="006776A4">
      <w:pPr>
        <w:spacing w:after="160" w:line="259" w:lineRule="auto"/>
        <w:rPr>
          <w:b/>
          <w:bCs/>
          <w:sz w:val="36"/>
          <w:szCs w:val="36"/>
          <w:highlight w:val="lightGray"/>
        </w:rPr>
      </w:pPr>
      <w:bookmarkStart w:id="68" w:name="_Toc428440012"/>
      <w:bookmarkStart w:id="69" w:name="_Toc81332511"/>
      <w:r>
        <w:rPr>
          <w:highlight w:val="lightGray"/>
        </w:rPr>
        <w:br w:type="page"/>
      </w:r>
    </w:p>
    <w:p w14:paraId="00B16DA0" w14:textId="0533EF8C" w:rsidR="004E6892" w:rsidRPr="00CC3F4F" w:rsidRDefault="004E6892" w:rsidP="00E67BEA">
      <w:pPr>
        <w:pStyle w:val="Heading1"/>
      </w:pPr>
      <w:bookmarkStart w:id="70" w:name="_Toc146014313"/>
      <w:r>
        <w:lastRenderedPageBreak/>
        <w:t>General p</w:t>
      </w:r>
      <w:r w:rsidRPr="00CC3F4F">
        <w:t>rogramme structure and timetable</w:t>
      </w:r>
      <w:bookmarkEnd w:id="70"/>
      <w:r w:rsidRPr="00CC3F4F">
        <w:t xml:space="preserve"> </w:t>
      </w:r>
    </w:p>
    <w:p w14:paraId="31C7518B" w14:textId="4538CBB5" w:rsidR="004E6892" w:rsidRDefault="004E6892" w:rsidP="004E6892">
      <w:pPr>
        <w:rPr>
          <w:rFonts w:asciiTheme="minorHAnsi" w:hAnsiTheme="minorHAnsi" w:cstheme="minorHAnsi"/>
        </w:rPr>
      </w:pPr>
      <w:r>
        <w:rPr>
          <w:rFonts w:asciiTheme="minorHAnsi" w:hAnsiTheme="minorHAnsi" w:cstheme="minorHAnsi"/>
        </w:rPr>
        <w:t>S</w:t>
      </w:r>
      <w:r w:rsidRPr="00CC3F4F">
        <w:rPr>
          <w:rFonts w:asciiTheme="minorHAnsi" w:hAnsiTheme="minorHAnsi" w:cstheme="minorHAnsi"/>
        </w:rPr>
        <w:t xml:space="preserve">tudents are expected to have completed at least a one- or two-year Master’s degree before embarking on </w:t>
      </w:r>
      <w:r>
        <w:rPr>
          <w:rFonts w:asciiTheme="minorHAnsi" w:hAnsiTheme="minorHAnsi" w:cstheme="minorHAnsi"/>
        </w:rPr>
        <w:t>their</w:t>
      </w:r>
      <w:r w:rsidRPr="00CC3F4F">
        <w:rPr>
          <w:rFonts w:asciiTheme="minorHAnsi" w:hAnsiTheme="minorHAnsi" w:cstheme="minorHAnsi"/>
        </w:rPr>
        <w:t xml:space="preserve"> doctoral studies. The minimum period in which the programme can be completed is two years</w:t>
      </w:r>
      <w:r>
        <w:rPr>
          <w:rFonts w:asciiTheme="minorHAnsi" w:hAnsiTheme="minorHAnsi" w:cstheme="minorHAnsi"/>
        </w:rPr>
        <w:t xml:space="preserve"> (four years for part-time students)</w:t>
      </w:r>
      <w:r w:rsidRPr="00CC3F4F">
        <w:rPr>
          <w:rFonts w:asciiTheme="minorHAnsi" w:hAnsiTheme="minorHAnsi" w:cstheme="minorHAnsi"/>
        </w:rPr>
        <w:t>. This may occur if you have completed an advanced degree of more than one year’s duration. However, the norm</w:t>
      </w:r>
      <w:r>
        <w:rPr>
          <w:rFonts w:asciiTheme="minorHAnsi" w:hAnsiTheme="minorHAnsi" w:cstheme="minorHAnsi"/>
        </w:rPr>
        <w:t>al expectation is that</w:t>
      </w:r>
      <w:r w:rsidRPr="00CC3F4F">
        <w:rPr>
          <w:rFonts w:asciiTheme="minorHAnsi" w:hAnsiTheme="minorHAnsi" w:cstheme="minorHAnsi"/>
        </w:rPr>
        <w:t xml:space="preserve"> the DPhil</w:t>
      </w:r>
      <w:r>
        <w:rPr>
          <w:rFonts w:asciiTheme="minorHAnsi" w:hAnsiTheme="minorHAnsi" w:cstheme="minorHAnsi"/>
        </w:rPr>
        <w:t xml:space="preserve"> will be completed in three years (six years for part-time students)</w:t>
      </w:r>
      <w:r w:rsidRPr="00CC3F4F">
        <w:rPr>
          <w:rFonts w:asciiTheme="minorHAnsi" w:hAnsiTheme="minorHAnsi" w:cstheme="minorHAnsi"/>
        </w:rPr>
        <w:t>.</w:t>
      </w:r>
    </w:p>
    <w:p w14:paraId="2EEBA749" w14:textId="217D6EC4" w:rsidR="00F23A9B" w:rsidRDefault="00F23A9B" w:rsidP="004E6892">
      <w:pPr>
        <w:rPr>
          <w:rFonts w:asciiTheme="minorHAnsi" w:hAnsiTheme="minorHAnsi" w:cstheme="minorHAnsi"/>
        </w:rPr>
      </w:pPr>
    </w:p>
    <w:p w14:paraId="640F2779" w14:textId="346A37BB" w:rsidR="00F23A9B" w:rsidRPr="00CC3F4F" w:rsidRDefault="00F23A9B" w:rsidP="004E6892">
      <w:pPr>
        <w:rPr>
          <w:rFonts w:asciiTheme="minorHAnsi" w:hAnsiTheme="minorHAnsi" w:cstheme="minorHAnsi"/>
        </w:rPr>
      </w:pPr>
      <w:r>
        <w:rPr>
          <w:rFonts w:asciiTheme="minorHAnsi" w:eastAsiaTheme="minorHAnsi" w:hAnsiTheme="minorHAnsi" w:cstheme="minorHAnsi"/>
        </w:rPr>
        <w:t>Full-time students should plan to spend an average of 40 hours per week on their studies to ensure the timely completion of their degree (20 hours per week for part-time students).</w:t>
      </w:r>
    </w:p>
    <w:p w14:paraId="469000BD" w14:textId="77777777" w:rsidR="004E6892" w:rsidRPr="00CC3F4F" w:rsidRDefault="004E6892" w:rsidP="004E6892">
      <w:pPr>
        <w:rPr>
          <w:rFonts w:asciiTheme="minorHAnsi" w:hAnsiTheme="minorHAnsi" w:cstheme="minorHAnsi"/>
        </w:rPr>
      </w:pPr>
    </w:p>
    <w:p w14:paraId="1D791D54" w14:textId="418429CC" w:rsidR="004E6892" w:rsidRDefault="004E6892" w:rsidP="004E6892">
      <w:pPr>
        <w:rPr>
          <w:rFonts w:asciiTheme="minorHAnsi" w:hAnsiTheme="minorHAnsi" w:cstheme="minorHAnsi"/>
        </w:rPr>
      </w:pPr>
      <w:r>
        <w:rPr>
          <w:rFonts w:asciiTheme="minorHAnsi" w:hAnsiTheme="minorHAnsi" w:cstheme="minorHAnsi"/>
        </w:rPr>
        <w:t>At Oxford t</w:t>
      </w:r>
      <w:r w:rsidRPr="00CC3F4F">
        <w:rPr>
          <w:rFonts w:asciiTheme="minorHAnsi" w:hAnsiTheme="minorHAnsi" w:cstheme="minorHAnsi"/>
        </w:rPr>
        <w:t xml:space="preserve">here are three terms per academic year. </w:t>
      </w:r>
      <w:r w:rsidR="0067342D">
        <w:rPr>
          <w:rFonts w:asciiTheme="minorHAnsi" w:hAnsiTheme="minorHAnsi" w:cstheme="minorHAnsi"/>
        </w:rPr>
        <w:t xml:space="preserve">These are called Michaelmas Term (October–December), Hilary Term (January–March), and Trinity Term (April–June). </w:t>
      </w:r>
      <w:r w:rsidR="003F77D9">
        <w:rPr>
          <w:rFonts w:asciiTheme="minorHAnsi" w:hAnsiTheme="minorHAnsi" w:cstheme="minorHAnsi"/>
        </w:rPr>
        <w:t xml:space="preserve">Each term consists of eight weeks of </w:t>
      </w:r>
      <w:r w:rsidR="003F77D9">
        <w:rPr>
          <w:rFonts w:asciiTheme="minorHAnsi" w:hAnsiTheme="minorHAnsi" w:cstheme="minorHAnsi"/>
          <w:i/>
        </w:rPr>
        <w:t>term-</w:t>
      </w:r>
      <w:r w:rsidR="003F77D9" w:rsidRPr="003F77D9">
        <w:rPr>
          <w:rFonts w:asciiTheme="minorHAnsi" w:hAnsiTheme="minorHAnsi" w:cstheme="minorHAnsi"/>
          <w:i/>
        </w:rPr>
        <w:t>time</w:t>
      </w:r>
      <w:r w:rsidR="003F77D9">
        <w:rPr>
          <w:rFonts w:asciiTheme="minorHAnsi" w:hAnsiTheme="minorHAnsi" w:cstheme="minorHAnsi"/>
        </w:rPr>
        <w:t xml:space="preserve"> (or ‘</w:t>
      </w:r>
      <w:r w:rsidR="003F77D9">
        <w:rPr>
          <w:rFonts w:asciiTheme="minorHAnsi" w:hAnsiTheme="minorHAnsi" w:cstheme="minorHAnsi"/>
          <w:i/>
        </w:rPr>
        <w:t xml:space="preserve">full </w:t>
      </w:r>
      <w:r w:rsidR="003F77D9" w:rsidRPr="003F77D9">
        <w:rPr>
          <w:rFonts w:asciiTheme="minorHAnsi" w:hAnsiTheme="minorHAnsi" w:cstheme="minorHAnsi"/>
          <w:i/>
        </w:rPr>
        <w:t>term</w:t>
      </w:r>
      <w:r w:rsidR="003F77D9" w:rsidRPr="003F77D9">
        <w:rPr>
          <w:rFonts w:asciiTheme="minorHAnsi" w:hAnsiTheme="minorHAnsi" w:cstheme="minorHAnsi"/>
        </w:rPr>
        <w:t>’</w:t>
      </w:r>
      <w:r w:rsidR="003F77D9">
        <w:rPr>
          <w:rFonts w:asciiTheme="minorHAnsi" w:hAnsiTheme="minorHAnsi" w:cstheme="minorHAnsi"/>
        </w:rPr>
        <w:t xml:space="preserve">) numbered Weeks 1 to 8. Each term starts on the Sunday of Week 1 and runs right up to Week 1 of the </w:t>
      </w:r>
      <w:r w:rsidR="003F77D9" w:rsidRPr="005F4A09">
        <w:rPr>
          <w:rFonts w:asciiTheme="minorHAnsi" w:hAnsiTheme="minorHAnsi" w:cstheme="minorHAnsi"/>
        </w:rPr>
        <w:t>next</w:t>
      </w:r>
      <w:r w:rsidR="003F77D9">
        <w:rPr>
          <w:rFonts w:asciiTheme="minorHAnsi" w:hAnsiTheme="minorHAnsi" w:cstheme="minorHAnsi"/>
        </w:rPr>
        <w:t xml:space="preserve"> term (even </w:t>
      </w:r>
      <w:r w:rsidR="00E05C38">
        <w:rPr>
          <w:rFonts w:asciiTheme="minorHAnsi" w:hAnsiTheme="minorHAnsi" w:cstheme="minorHAnsi"/>
        </w:rPr>
        <w:t>past the end of term-time</w:t>
      </w:r>
      <w:r w:rsidR="003F77D9">
        <w:rPr>
          <w:rFonts w:asciiTheme="minorHAnsi" w:hAnsiTheme="minorHAnsi" w:cstheme="minorHAnsi"/>
        </w:rPr>
        <w:t xml:space="preserve">). Reference is sometimes made to ‘Week 0’, which is </w:t>
      </w:r>
      <w:r w:rsidR="00366816">
        <w:rPr>
          <w:rFonts w:asciiTheme="minorHAnsi" w:hAnsiTheme="minorHAnsi" w:cstheme="minorHAnsi"/>
        </w:rPr>
        <w:t xml:space="preserve">simply </w:t>
      </w:r>
      <w:r w:rsidR="003F77D9">
        <w:rPr>
          <w:rFonts w:asciiTheme="minorHAnsi" w:hAnsiTheme="minorHAnsi" w:cstheme="minorHAnsi"/>
        </w:rPr>
        <w:t>the week preceding Week 1</w:t>
      </w:r>
      <w:r w:rsidR="00366816">
        <w:rPr>
          <w:rFonts w:asciiTheme="minorHAnsi" w:hAnsiTheme="minorHAnsi" w:cstheme="minorHAnsi"/>
        </w:rPr>
        <w:t xml:space="preserve"> (although it technically is part of the previous term).</w:t>
      </w:r>
      <w:r w:rsidR="003F77D9">
        <w:rPr>
          <w:rFonts w:asciiTheme="minorHAnsi" w:hAnsiTheme="minorHAnsi" w:cstheme="minorHAnsi"/>
        </w:rPr>
        <w:t xml:space="preserve"> </w:t>
      </w:r>
    </w:p>
    <w:p w14:paraId="7C430B5F" w14:textId="4498B59C" w:rsidR="0067342D" w:rsidRDefault="0067342D" w:rsidP="004E6892">
      <w:pPr>
        <w:rPr>
          <w:rFonts w:asciiTheme="minorHAnsi" w:hAnsiTheme="minorHAnsi" w:cstheme="minorHAnsi"/>
        </w:rPr>
      </w:pPr>
    </w:p>
    <w:p w14:paraId="317BFF56" w14:textId="1A9FDCEF" w:rsidR="0067342D" w:rsidRDefault="0067342D" w:rsidP="004E6892">
      <w:pPr>
        <w:rPr>
          <w:rFonts w:asciiTheme="minorHAnsi" w:hAnsiTheme="minorHAnsi" w:cstheme="minorHAnsi"/>
        </w:rPr>
      </w:pPr>
      <w:r>
        <w:rPr>
          <w:rFonts w:asciiTheme="minorHAnsi" w:hAnsiTheme="minorHAnsi" w:cstheme="minorHAnsi"/>
        </w:rPr>
        <w:t xml:space="preserve">The duration of the programme is as follows: </w:t>
      </w:r>
    </w:p>
    <w:p w14:paraId="4A66E666" w14:textId="39A04233" w:rsidR="004E6892" w:rsidRPr="000E5576" w:rsidRDefault="004E6892" w:rsidP="004E6892">
      <w:pPr>
        <w:pStyle w:val="ListParagraph"/>
        <w:numPr>
          <w:ilvl w:val="0"/>
          <w:numId w:val="201"/>
        </w:numPr>
        <w:rPr>
          <w:rFonts w:asciiTheme="minorHAnsi" w:eastAsiaTheme="minorHAnsi" w:hAnsiTheme="minorHAnsi" w:cstheme="minorHAnsi"/>
          <w:szCs w:val="20"/>
        </w:rPr>
      </w:pPr>
      <w:r w:rsidRPr="000E5576">
        <w:rPr>
          <w:rFonts w:asciiTheme="minorHAnsi" w:hAnsiTheme="minorHAnsi" w:cstheme="minorHAnsi"/>
        </w:rPr>
        <w:t>Full-time DPhil student</w:t>
      </w:r>
      <w:r w:rsidR="00EC25E7">
        <w:rPr>
          <w:rFonts w:asciiTheme="minorHAnsi" w:hAnsiTheme="minorHAnsi" w:cstheme="minorHAnsi"/>
        </w:rPr>
        <w:t>s</w:t>
      </w:r>
      <w:r w:rsidRPr="000E5576">
        <w:rPr>
          <w:rFonts w:asciiTheme="minorHAnsi" w:hAnsiTheme="minorHAnsi" w:cstheme="minorHAnsi"/>
        </w:rPr>
        <w:t xml:space="preserve"> must submit a doctoral thesis within 12 terms from the date of admission as a graduate student. Part-time students are expected to submit their thesis within 24 terms.</w:t>
      </w:r>
    </w:p>
    <w:p w14:paraId="4F2C1A1F" w14:textId="7CD826F3" w:rsidR="001976A8" w:rsidRPr="005F4A09" w:rsidRDefault="004E6892" w:rsidP="004E6892">
      <w:pPr>
        <w:pStyle w:val="ListParagraph"/>
        <w:numPr>
          <w:ilvl w:val="0"/>
          <w:numId w:val="201"/>
        </w:numPr>
        <w:rPr>
          <w:rFonts w:asciiTheme="minorHAnsi" w:eastAsiaTheme="minorHAnsi" w:hAnsiTheme="minorHAnsi" w:cstheme="minorHAnsi"/>
          <w:szCs w:val="20"/>
        </w:rPr>
      </w:pPr>
      <w:r w:rsidRPr="000E5576">
        <w:rPr>
          <w:rFonts w:asciiTheme="minorHAnsi" w:hAnsiTheme="minorHAnsi" w:cstheme="minorHAnsi"/>
        </w:rPr>
        <w:t>In special circumstances</w:t>
      </w:r>
      <w:r w:rsidR="00EC25E7">
        <w:rPr>
          <w:rFonts w:asciiTheme="minorHAnsi" w:hAnsiTheme="minorHAnsi" w:cstheme="minorHAnsi"/>
        </w:rPr>
        <w:t>,</w:t>
      </w:r>
      <w:r w:rsidRPr="000E5576">
        <w:rPr>
          <w:rFonts w:asciiTheme="minorHAnsi" w:hAnsiTheme="minorHAnsi" w:cstheme="minorHAnsi"/>
        </w:rPr>
        <w:t xml:space="preserve"> students may apply for </w:t>
      </w:r>
      <w:r w:rsidR="00EC25E7">
        <w:rPr>
          <w:rFonts w:asciiTheme="minorHAnsi" w:hAnsiTheme="minorHAnsi" w:cstheme="minorHAnsi"/>
        </w:rPr>
        <w:t xml:space="preserve">an </w:t>
      </w:r>
      <w:r w:rsidRPr="000E5576">
        <w:rPr>
          <w:rFonts w:asciiTheme="minorHAnsi" w:hAnsiTheme="minorHAnsi" w:cstheme="minorHAnsi"/>
        </w:rPr>
        <w:t>extension of time</w:t>
      </w:r>
      <w:r w:rsidR="00F23A9B">
        <w:rPr>
          <w:rFonts w:asciiTheme="minorHAnsi" w:hAnsiTheme="minorHAnsi" w:cstheme="minorHAnsi"/>
        </w:rPr>
        <w:t xml:space="preserve"> to their maximum submission deadline</w:t>
      </w:r>
      <w:r w:rsidRPr="000E5576">
        <w:rPr>
          <w:rFonts w:asciiTheme="minorHAnsi" w:hAnsiTheme="minorHAnsi" w:cstheme="minorHAnsi"/>
        </w:rPr>
        <w:t xml:space="preserve"> through the Graduate Studies Committee. </w:t>
      </w:r>
      <w:r w:rsidR="00EC25E7">
        <w:rPr>
          <w:rFonts w:asciiTheme="minorHAnsi" w:hAnsiTheme="minorHAnsi" w:cstheme="minorHAnsi"/>
        </w:rPr>
        <w:t xml:space="preserve">Students are permitted </w:t>
      </w:r>
      <w:r w:rsidR="00F23A9B">
        <w:rPr>
          <w:rFonts w:asciiTheme="minorHAnsi" w:hAnsiTheme="minorHAnsi" w:cstheme="minorHAnsi"/>
        </w:rPr>
        <w:t xml:space="preserve">up to </w:t>
      </w:r>
      <w:r w:rsidRPr="000E5576">
        <w:rPr>
          <w:rFonts w:asciiTheme="minorHAnsi" w:hAnsiTheme="minorHAnsi" w:cstheme="minorHAnsi"/>
        </w:rPr>
        <w:t xml:space="preserve">6 full-time terms </w:t>
      </w:r>
      <w:r w:rsidR="00EC25E7">
        <w:rPr>
          <w:rFonts w:asciiTheme="minorHAnsi" w:hAnsiTheme="minorHAnsi" w:cstheme="minorHAnsi"/>
        </w:rPr>
        <w:t>(</w:t>
      </w:r>
      <w:r w:rsidRPr="000E5576">
        <w:rPr>
          <w:rFonts w:asciiTheme="minorHAnsi" w:hAnsiTheme="minorHAnsi" w:cstheme="minorHAnsi"/>
        </w:rPr>
        <w:t xml:space="preserve">or the </w:t>
      </w:r>
      <w:r w:rsidR="00EC25E7">
        <w:rPr>
          <w:rFonts w:asciiTheme="minorHAnsi" w:hAnsiTheme="minorHAnsi" w:cstheme="minorHAnsi"/>
        </w:rPr>
        <w:t xml:space="preserve">part-time </w:t>
      </w:r>
      <w:r w:rsidRPr="000E5576">
        <w:rPr>
          <w:rFonts w:asciiTheme="minorHAnsi" w:hAnsiTheme="minorHAnsi" w:cstheme="minorHAnsi"/>
        </w:rPr>
        <w:t>equivalent</w:t>
      </w:r>
      <w:r w:rsidR="00EC25E7">
        <w:rPr>
          <w:rFonts w:asciiTheme="minorHAnsi" w:hAnsiTheme="minorHAnsi" w:cstheme="minorHAnsi"/>
        </w:rPr>
        <w:t xml:space="preserve">) </w:t>
      </w:r>
      <w:r w:rsidR="00F23A9B">
        <w:rPr>
          <w:rFonts w:asciiTheme="minorHAnsi" w:hAnsiTheme="minorHAnsi" w:cstheme="minorHAnsi"/>
        </w:rPr>
        <w:t>o</w:t>
      </w:r>
      <w:r w:rsidR="001976A8">
        <w:rPr>
          <w:rFonts w:asciiTheme="minorHAnsi" w:hAnsiTheme="minorHAnsi" w:cstheme="minorHAnsi"/>
        </w:rPr>
        <w:t>f</w:t>
      </w:r>
      <w:r w:rsidR="00F23A9B">
        <w:rPr>
          <w:rFonts w:asciiTheme="minorHAnsi" w:hAnsiTheme="minorHAnsi" w:cstheme="minorHAnsi"/>
        </w:rPr>
        <w:t xml:space="preserve"> extensions</w:t>
      </w:r>
      <w:r w:rsidR="001976A8">
        <w:rPr>
          <w:rFonts w:asciiTheme="minorHAnsi" w:hAnsiTheme="minorHAnsi" w:cstheme="minorHAnsi"/>
        </w:rPr>
        <w:t>.</w:t>
      </w:r>
      <w:r w:rsidR="00F23A9B">
        <w:rPr>
          <w:rFonts w:asciiTheme="minorHAnsi" w:hAnsiTheme="minorHAnsi" w:cstheme="minorHAnsi"/>
        </w:rPr>
        <w:t xml:space="preserve"> </w:t>
      </w:r>
      <w:r w:rsidRPr="000E5576">
        <w:rPr>
          <w:rFonts w:asciiTheme="minorHAnsi" w:hAnsiTheme="minorHAnsi" w:cstheme="minorHAnsi"/>
        </w:rPr>
        <w:t>For full-time students</w:t>
      </w:r>
      <w:r w:rsidR="00EC25E7">
        <w:rPr>
          <w:rFonts w:asciiTheme="minorHAnsi" w:hAnsiTheme="minorHAnsi" w:cstheme="minorHAnsi"/>
        </w:rPr>
        <w:t>,</w:t>
      </w:r>
      <w:r w:rsidRPr="000E5576">
        <w:rPr>
          <w:rFonts w:asciiTheme="minorHAnsi" w:hAnsiTheme="minorHAnsi" w:cstheme="minorHAnsi"/>
        </w:rPr>
        <w:t xml:space="preserve"> the </w:t>
      </w:r>
      <w:r w:rsidR="00EC25E7">
        <w:rPr>
          <w:rFonts w:asciiTheme="minorHAnsi" w:hAnsiTheme="minorHAnsi" w:cstheme="minorHAnsi"/>
        </w:rPr>
        <w:t xml:space="preserve">absolute </w:t>
      </w:r>
      <w:r w:rsidRPr="000E5576">
        <w:rPr>
          <w:rFonts w:asciiTheme="minorHAnsi" w:hAnsiTheme="minorHAnsi" w:cstheme="minorHAnsi"/>
        </w:rPr>
        <w:t xml:space="preserve">maximum </w:t>
      </w:r>
      <w:r w:rsidR="00EC25E7">
        <w:rPr>
          <w:rFonts w:asciiTheme="minorHAnsi" w:hAnsiTheme="minorHAnsi" w:cstheme="minorHAnsi"/>
        </w:rPr>
        <w:t xml:space="preserve">terms for completion </w:t>
      </w:r>
      <w:r w:rsidRPr="000E5576">
        <w:rPr>
          <w:rFonts w:asciiTheme="minorHAnsi" w:hAnsiTheme="minorHAnsi" w:cstheme="minorHAnsi"/>
        </w:rPr>
        <w:t xml:space="preserve">is 18 </w:t>
      </w:r>
      <w:r w:rsidR="00F30CD3" w:rsidRPr="000E5576">
        <w:rPr>
          <w:rFonts w:asciiTheme="minorHAnsi" w:hAnsiTheme="minorHAnsi" w:cstheme="minorHAnsi"/>
        </w:rPr>
        <w:t>terms;</w:t>
      </w:r>
      <w:r w:rsidR="00EC25E7">
        <w:rPr>
          <w:rFonts w:asciiTheme="minorHAnsi" w:hAnsiTheme="minorHAnsi" w:cstheme="minorHAnsi"/>
        </w:rPr>
        <w:t xml:space="preserve"> part-time students can have 27 terms. </w:t>
      </w:r>
    </w:p>
    <w:p w14:paraId="55357C1A" w14:textId="77777777" w:rsidR="001976A8" w:rsidRPr="000E5576" w:rsidRDefault="001976A8" w:rsidP="001976A8">
      <w:pPr>
        <w:pStyle w:val="ListParagraph"/>
        <w:ind w:left="360"/>
        <w:rPr>
          <w:rFonts w:asciiTheme="minorHAnsi" w:eastAsiaTheme="minorHAnsi" w:hAnsiTheme="minorHAnsi" w:cstheme="minorHAnsi"/>
          <w:szCs w:val="20"/>
        </w:rPr>
      </w:pPr>
    </w:p>
    <w:tbl>
      <w:tblPr>
        <w:tblW w:w="8640" w:type="dxa"/>
        <w:tblInd w:w="-3" w:type="dxa"/>
        <w:tblCellMar>
          <w:left w:w="0" w:type="dxa"/>
          <w:right w:w="0" w:type="dxa"/>
        </w:tblCellMar>
        <w:tblLook w:val="04A0" w:firstRow="1" w:lastRow="0" w:firstColumn="1" w:lastColumn="0" w:noHBand="0" w:noVBand="1"/>
      </w:tblPr>
      <w:tblGrid>
        <w:gridCol w:w="3301"/>
        <w:gridCol w:w="2842"/>
        <w:gridCol w:w="2497"/>
      </w:tblGrid>
      <w:tr w:rsidR="001976A8" w14:paraId="0716264B" w14:textId="466D8D33" w:rsidTr="00A40B06">
        <w:trPr>
          <w:trHeight w:val="300"/>
        </w:trPr>
        <w:tc>
          <w:tcPr>
            <w:tcW w:w="330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EBABD8" w14:textId="77777777" w:rsidR="001976A8" w:rsidRDefault="001976A8">
            <w:pPr>
              <w:jc w:val="center"/>
              <w:rPr>
                <w:b/>
                <w:bCs/>
                <w:color w:val="000000"/>
              </w:rPr>
            </w:pPr>
            <w:r>
              <w:rPr>
                <w:b/>
                <w:bCs/>
                <w:color w:val="000000"/>
              </w:rPr>
              <w:t>Exceptional Circumstances</w:t>
            </w:r>
          </w:p>
        </w:tc>
        <w:tc>
          <w:tcPr>
            <w:tcW w:w="5339" w:type="dxa"/>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0FA009" w14:textId="63616FC1" w:rsidR="001976A8" w:rsidRDefault="001976A8">
            <w:pPr>
              <w:jc w:val="center"/>
              <w:rPr>
                <w:b/>
                <w:bCs/>
                <w:color w:val="000000"/>
              </w:rPr>
            </w:pPr>
            <w:r>
              <w:rPr>
                <w:b/>
                <w:bCs/>
                <w:color w:val="000000"/>
              </w:rPr>
              <w:t>Number of additional terms allowed</w:t>
            </w:r>
          </w:p>
        </w:tc>
      </w:tr>
      <w:tr w:rsidR="001976A8" w14:paraId="096539B8" w14:textId="0B1B5DA9" w:rsidTr="005F4A09">
        <w:trPr>
          <w:trHeight w:val="300"/>
        </w:trPr>
        <w:tc>
          <w:tcPr>
            <w:tcW w:w="3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C7BE6B" w14:textId="77777777" w:rsidR="001976A8" w:rsidRDefault="001976A8">
            <w:pPr>
              <w:jc w:val="center"/>
              <w:rPr>
                <w:color w:val="000000"/>
              </w:rPr>
            </w:pPr>
          </w:p>
        </w:tc>
        <w:tc>
          <w:tcPr>
            <w:tcW w:w="2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E11165" w14:textId="1202FC0F" w:rsidR="001976A8" w:rsidRDefault="001976A8">
            <w:pPr>
              <w:jc w:val="center"/>
              <w:rPr>
                <w:b/>
                <w:bCs/>
                <w:color w:val="000000"/>
              </w:rPr>
            </w:pPr>
            <w:r>
              <w:rPr>
                <w:b/>
                <w:bCs/>
                <w:color w:val="000000"/>
              </w:rPr>
              <w:t>DPhil (full-time)</w:t>
            </w:r>
          </w:p>
        </w:tc>
        <w:tc>
          <w:tcPr>
            <w:tcW w:w="2497" w:type="dxa"/>
            <w:tcBorders>
              <w:top w:val="nil"/>
              <w:left w:val="nil"/>
              <w:bottom w:val="single" w:sz="8" w:space="0" w:color="auto"/>
              <w:right w:val="single" w:sz="8" w:space="0" w:color="auto"/>
            </w:tcBorders>
          </w:tcPr>
          <w:p w14:paraId="149C9A6D" w14:textId="5647377C" w:rsidR="001976A8" w:rsidRDefault="001976A8">
            <w:pPr>
              <w:jc w:val="center"/>
              <w:rPr>
                <w:b/>
                <w:bCs/>
                <w:color w:val="000000"/>
              </w:rPr>
            </w:pPr>
            <w:r>
              <w:rPr>
                <w:b/>
                <w:bCs/>
                <w:color w:val="000000"/>
              </w:rPr>
              <w:t>DPhil (part-time)</w:t>
            </w:r>
          </w:p>
        </w:tc>
      </w:tr>
      <w:tr w:rsidR="001976A8" w14:paraId="7114F70D" w14:textId="315AF2C3" w:rsidTr="005F4A09">
        <w:trPr>
          <w:trHeight w:val="300"/>
        </w:trPr>
        <w:tc>
          <w:tcPr>
            <w:tcW w:w="3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63FC26" w14:textId="77777777" w:rsidR="001976A8" w:rsidRDefault="001976A8">
            <w:pPr>
              <w:jc w:val="center"/>
              <w:rPr>
                <w:color w:val="000000"/>
              </w:rPr>
            </w:pPr>
            <w:r>
              <w:rPr>
                <w:color w:val="000000"/>
              </w:rPr>
              <w:t>Deferral of Transfer of status</w:t>
            </w:r>
          </w:p>
        </w:tc>
        <w:tc>
          <w:tcPr>
            <w:tcW w:w="2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CCE90B" w14:textId="77777777" w:rsidR="001976A8" w:rsidRDefault="001976A8">
            <w:pPr>
              <w:jc w:val="center"/>
              <w:rPr>
                <w:color w:val="000000"/>
              </w:rPr>
            </w:pPr>
            <w:r>
              <w:rPr>
                <w:color w:val="000000"/>
              </w:rPr>
              <w:t>2</w:t>
            </w:r>
          </w:p>
        </w:tc>
        <w:tc>
          <w:tcPr>
            <w:tcW w:w="2497" w:type="dxa"/>
            <w:tcBorders>
              <w:top w:val="nil"/>
              <w:left w:val="nil"/>
              <w:bottom w:val="single" w:sz="8" w:space="0" w:color="auto"/>
              <w:right w:val="single" w:sz="8" w:space="0" w:color="auto"/>
            </w:tcBorders>
          </w:tcPr>
          <w:p w14:paraId="11C23B91" w14:textId="2C093A86" w:rsidR="001976A8" w:rsidRDefault="001976A8">
            <w:pPr>
              <w:jc w:val="center"/>
              <w:rPr>
                <w:color w:val="000000"/>
              </w:rPr>
            </w:pPr>
            <w:r>
              <w:rPr>
                <w:color w:val="000000"/>
              </w:rPr>
              <w:t>4</w:t>
            </w:r>
          </w:p>
        </w:tc>
      </w:tr>
      <w:tr w:rsidR="001976A8" w14:paraId="159F97C3" w14:textId="75CF0A6C" w:rsidTr="005F4A09">
        <w:trPr>
          <w:trHeight w:val="300"/>
        </w:trPr>
        <w:tc>
          <w:tcPr>
            <w:tcW w:w="3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56A66F" w14:textId="77777777" w:rsidR="001976A8" w:rsidRDefault="001976A8">
            <w:pPr>
              <w:jc w:val="center"/>
              <w:rPr>
                <w:color w:val="000000"/>
              </w:rPr>
            </w:pPr>
            <w:r>
              <w:rPr>
                <w:color w:val="000000"/>
              </w:rPr>
              <w:t>Deferral of Confirmation of status</w:t>
            </w:r>
          </w:p>
        </w:tc>
        <w:tc>
          <w:tcPr>
            <w:tcW w:w="2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3BBBC7" w14:textId="77777777" w:rsidR="001976A8" w:rsidRDefault="001976A8">
            <w:pPr>
              <w:jc w:val="center"/>
              <w:rPr>
                <w:color w:val="000000"/>
              </w:rPr>
            </w:pPr>
            <w:r>
              <w:rPr>
                <w:color w:val="000000"/>
              </w:rPr>
              <w:t>3</w:t>
            </w:r>
          </w:p>
        </w:tc>
        <w:tc>
          <w:tcPr>
            <w:tcW w:w="2497" w:type="dxa"/>
            <w:tcBorders>
              <w:top w:val="nil"/>
              <w:left w:val="nil"/>
              <w:bottom w:val="single" w:sz="8" w:space="0" w:color="auto"/>
              <w:right w:val="single" w:sz="8" w:space="0" w:color="auto"/>
            </w:tcBorders>
          </w:tcPr>
          <w:p w14:paraId="38AF8711" w14:textId="7916E05F" w:rsidR="001976A8" w:rsidRDefault="001976A8">
            <w:pPr>
              <w:jc w:val="center"/>
              <w:rPr>
                <w:color w:val="000000"/>
              </w:rPr>
            </w:pPr>
            <w:r>
              <w:rPr>
                <w:color w:val="000000"/>
              </w:rPr>
              <w:t>6</w:t>
            </w:r>
          </w:p>
        </w:tc>
      </w:tr>
      <w:tr w:rsidR="001976A8" w14:paraId="5419BA24" w14:textId="71DA8772" w:rsidTr="005F4A09">
        <w:trPr>
          <w:trHeight w:val="300"/>
        </w:trPr>
        <w:tc>
          <w:tcPr>
            <w:tcW w:w="3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8DDED8" w14:textId="77777777" w:rsidR="001976A8" w:rsidRDefault="001976A8">
            <w:pPr>
              <w:jc w:val="center"/>
              <w:rPr>
                <w:color w:val="000000"/>
              </w:rPr>
            </w:pPr>
            <w:r>
              <w:rPr>
                <w:color w:val="000000"/>
              </w:rPr>
              <w:t>Extension of Time</w:t>
            </w:r>
          </w:p>
        </w:tc>
        <w:tc>
          <w:tcPr>
            <w:tcW w:w="2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AD77E" w14:textId="77777777" w:rsidR="001976A8" w:rsidRDefault="001976A8">
            <w:pPr>
              <w:jc w:val="center"/>
              <w:rPr>
                <w:color w:val="000000"/>
              </w:rPr>
            </w:pPr>
            <w:r>
              <w:rPr>
                <w:color w:val="000000"/>
              </w:rPr>
              <w:t>6</w:t>
            </w:r>
          </w:p>
        </w:tc>
        <w:tc>
          <w:tcPr>
            <w:tcW w:w="2497" w:type="dxa"/>
            <w:tcBorders>
              <w:top w:val="nil"/>
              <w:left w:val="nil"/>
              <w:bottom w:val="single" w:sz="8" w:space="0" w:color="auto"/>
              <w:right w:val="single" w:sz="8" w:space="0" w:color="auto"/>
            </w:tcBorders>
          </w:tcPr>
          <w:p w14:paraId="33ACB3AD" w14:textId="1481B348" w:rsidR="001976A8" w:rsidRDefault="001976A8">
            <w:pPr>
              <w:jc w:val="center"/>
              <w:rPr>
                <w:color w:val="000000"/>
              </w:rPr>
            </w:pPr>
            <w:r>
              <w:rPr>
                <w:color w:val="000000"/>
              </w:rPr>
              <w:t>12</w:t>
            </w:r>
          </w:p>
        </w:tc>
      </w:tr>
      <w:tr w:rsidR="001976A8" w14:paraId="047907B2" w14:textId="0E9299F2" w:rsidTr="005F4A09">
        <w:trPr>
          <w:trHeight w:val="300"/>
        </w:trPr>
        <w:tc>
          <w:tcPr>
            <w:tcW w:w="3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06C7D9" w14:textId="77777777" w:rsidR="001976A8" w:rsidRDefault="001976A8">
            <w:pPr>
              <w:jc w:val="center"/>
              <w:rPr>
                <w:color w:val="000000"/>
              </w:rPr>
            </w:pPr>
            <w:r>
              <w:rPr>
                <w:color w:val="000000"/>
              </w:rPr>
              <w:t>Suspension</w:t>
            </w:r>
          </w:p>
        </w:tc>
        <w:tc>
          <w:tcPr>
            <w:tcW w:w="2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2DC8B0" w14:textId="77777777" w:rsidR="001976A8" w:rsidRDefault="001976A8">
            <w:pPr>
              <w:jc w:val="center"/>
              <w:rPr>
                <w:color w:val="000000"/>
              </w:rPr>
            </w:pPr>
            <w:r>
              <w:rPr>
                <w:color w:val="000000"/>
              </w:rPr>
              <w:t>6</w:t>
            </w:r>
          </w:p>
        </w:tc>
        <w:tc>
          <w:tcPr>
            <w:tcW w:w="2497" w:type="dxa"/>
            <w:tcBorders>
              <w:top w:val="nil"/>
              <w:left w:val="nil"/>
              <w:bottom w:val="single" w:sz="8" w:space="0" w:color="auto"/>
              <w:right w:val="single" w:sz="8" w:space="0" w:color="auto"/>
            </w:tcBorders>
          </w:tcPr>
          <w:p w14:paraId="5ED0684B" w14:textId="5B319EBE" w:rsidR="001976A8" w:rsidRDefault="001976A8">
            <w:pPr>
              <w:jc w:val="center"/>
              <w:rPr>
                <w:color w:val="000000"/>
              </w:rPr>
            </w:pPr>
            <w:r>
              <w:rPr>
                <w:color w:val="000000"/>
              </w:rPr>
              <w:t>12</w:t>
            </w:r>
          </w:p>
        </w:tc>
      </w:tr>
    </w:tbl>
    <w:p w14:paraId="68A1AA73" w14:textId="427D1FB0" w:rsidR="004E6892" w:rsidRPr="000E5576" w:rsidRDefault="004E6892" w:rsidP="005F4A09">
      <w:pPr>
        <w:pStyle w:val="ListParagraph"/>
        <w:ind w:left="360"/>
        <w:rPr>
          <w:rFonts w:asciiTheme="minorHAnsi" w:eastAsiaTheme="minorHAnsi" w:hAnsiTheme="minorHAnsi" w:cstheme="minorHAnsi"/>
          <w:szCs w:val="20"/>
        </w:rPr>
      </w:pPr>
    </w:p>
    <w:p w14:paraId="1D14DDFD" w14:textId="77777777" w:rsidR="004E6892" w:rsidRDefault="004E6892" w:rsidP="004E6892">
      <w:pPr>
        <w:pStyle w:val="ListParagraph"/>
        <w:numPr>
          <w:ilvl w:val="0"/>
          <w:numId w:val="201"/>
        </w:numPr>
        <w:rPr>
          <w:rFonts w:asciiTheme="minorHAnsi" w:eastAsiaTheme="minorHAnsi" w:hAnsiTheme="minorHAnsi" w:cstheme="minorHAnsi"/>
          <w:szCs w:val="20"/>
        </w:rPr>
      </w:pPr>
      <w:r w:rsidRPr="000E5576">
        <w:rPr>
          <w:rFonts w:asciiTheme="minorHAnsi" w:eastAsiaTheme="minorHAnsi" w:hAnsiTheme="minorHAnsi" w:cstheme="minorHAnsi"/>
          <w:szCs w:val="20"/>
        </w:rPr>
        <w:t>It should be noted that for both full-time and part-time students, extensions are not automatic and require the student to demonstrate a feasible plan for completion and evidence of active progress on their research.</w:t>
      </w:r>
    </w:p>
    <w:p w14:paraId="4494EF14" w14:textId="14AD8F25" w:rsidR="004E6892" w:rsidRPr="000E5576" w:rsidRDefault="00EC25E7" w:rsidP="004E6892">
      <w:pPr>
        <w:pStyle w:val="ListParagraph"/>
        <w:numPr>
          <w:ilvl w:val="0"/>
          <w:numId w:val="201"/>
        </w:numPr>
        <w:rPr>
          <w:rFonts w:asciiTheme="minorHAnsi" w:eastAsiaTheme="minorHAnsi" w:hAnsiTheme="minorHAnsi" w:cstheme="minorHAnsi"/>
          <w:szCs w:val="20"/>
        </w:rPr>
      </w:pPr>
      <w:r>
        <w:rPr>
          <w:rFonts w:asciiTheme="minorHAnsi" w:eastAsiaTheme="minorHAnsi" w:hAnsiTheme="minorHAnsi" w:cstheme="minorHAnsi"/>
          <w:szCs w:val="20"/>
        </w:rPr>
        <w:t>Further e</w:t>
      </w:r>
      <w:r w:rsidR="004E6892">
        <w:rPr>
          <w:rFonts w:asciiTheme="minorHAnsi" w:eastAsiaTheme="minorHAnsi" w:hAnsiTheme="minorHAnsi" w:cstheme="minorHAnsi"/>
          <w:szCs w:val="20"/>
        </w:rPr>
        <w:t>xtension</w:t>
      </w:r>
      <w:r>
        <w:rPr>
          <w:rFonts w:asciiTheme="minorHAnsi" w:eastAsiaTheme="minorHAnsi" w:hAnsiTheme="minorHAnsi" w:cstheme="minorHAnsi"/>
          <w:szCs w:val="20"/>
        </w:rPr>
        <w:t>s</w:t>
      </w:r>
      <w:r w:rsidR="004E6892">
        <w:rPr>
          <w:rFonts w:asciiTheme="minorHAnsi" w:eastAsiaTheme="minorHAnsi" w:hAnsiTheme="minorHAnsi" w:cstheme="minorHAnsi"/>
          <w:szCs w:val="20"/>
        </w:rPr>
        <w:t xml:space="preserve"> beyond the </w:t>
      </w:r>
      <w:r>
        <w:rPr>
          <w:rFonts w:asciiTheme="minorHAnsi" w:eastAsiaTheme="minorHAnsi" w:hAnsiTheme="minorHAnsi" w:cstheme="minorHAnsi"/>
          <w:szCs w:val="20"/>
        </w:rPr>
        <w:t xml:space="preserve">absolute </w:t>
      </w:r>
      <w:r w:rsidR="004E6892">
        <w:rPr>
          <w:rFonts w:asciiTheme="minorHAnsi" w:eastAsiaTheme="minorHAnsi" w:hAnsiTheme="minorHAnsi" w:cstheme="minorHAnsi"/>
          <w:szCs w:val="20"/>
        </w:rPr>
        <w:t xml:space="preserve">maximum 18 terms (27 terms for part-time students) </w:t>
      </w:r>
      <w:r>
        <w:rPr>
          <w:rFonts w:asciiTheme="minorHAnsi" w:eastAsiaTheme="minorHAnsi" w:hAnsiTheme="minorHAnsi" w:cstheme="minorHAnsi"/>
          <w:szCs w:val="20"/>
        </w:rPr>
        <w:t xml:space="preserve">are </w:t>
      </w:r>
      <w:r w:rsidR="004E6892">
        <w:rPr>
          <w:rFonts w:asciiTheme="minorHAnsi" w:eastAsiaTheme="minorHAnsi" w:hAnsiTheme="minorHAnsi" w:cstheme="minorHAnsi"/>
          <w:szCs w:val="20"/>
        </w:rPr>
        <w:t>possibly only in exceptional circumstances and requires special dispensation from the university</w:t>
      </w:r>
      <w:r>
        <w:rPr>
          <w:rFonts w:asciiTheme="minorHAnsi" w:eastAsiaTheme="minorHAnsi" w:hAnsiTheme="minorHAnsi" w:cstheme="minorHAnsi"/>
          <w:szCs w:val="20"/>
        </w:rPr>
        <w:t>’s</w:t>
      </w:r>
      <w:r w:rsidR="004E6892">
        <w:rPr>
          <w:rFonts w:asciiTheme="minorHAnsi" w:eastAsiaTheme="minorHAnsi" w:hAnsiTheme="minorHAnsi" w:cstheme="minorHAnsi"/>
          <w:szCs w:val="20"/>
        </w:rPr>
        <w:t xml:space="preserve"> Education Committee.</w:t>
      </w:r>
    </w:p>
    <w:p w14:paraId="55384316" w14:textId="77777777" w:rsidR="00F23A9B" w:rsidRDefault="00F23A9B" w:rsidP="004E6892">
      <w:pPr>
        <w:rPr>
          <w:rFonts w:asciiTheme="minorHAnsi" w:eastAsiaTheme="minorHAnsi" w:hAnsiTheme="minorHAnsi" w:cstheme="minorHAnsi"/>
        </w:rPr>
      </w:pPr>
    </w:p>
    <w:p w14:paraId="20A4A6A3" w14:textId="38ABC2C6" w:rsidR="004E6892" w:rsidRPr="00CC3F4F" w:rsidRDefault="004E6892" w:rsidP="004E6892">
      <w:pPr>
        <w:rPr>
          <w:rFonts w:asciiTheme="minorHAnsi" w:eastAsiaTheme="minorHAnsi" w:hAnsiTheme="minorHAnsi" w:cstheme="minorHAnsi"/>
        </w:rPr>
      </w:pPr>
    </w:p>
    <w:p w14:paraId="07406B0F" w14:textId="353BDD49" w:rsidR="004E6892" w:rsidRPr="00CC3F4F" w:rsidRDefault="004E6892" w:rsidP="004E6892">
      <w:pPr>
        <w:rPr>
          <w:rFonts w:asciiTheme="minorHAnsi" w:hAnsiTheme="minorHAnsi" w:cstheme="minorHAnsi"/>
        </w:rPr>
      </w:pPr>
      <w:r w:rsidRPr="00CC3F4F">
        <w:rPr>
          <w:rFonts w:asciiTheme="minorHAnsi" w:hAnsiTheme="minorHAnsi" w:cstheme="minorHAnsi"/>
        </w:rPr>
        <w:t>During the programme</w:t>
      </w:r>
      <w:r w:rsidR="00EC25E7">
        <w:rPr>
          <w:rFonts w:asciiTheme="minorHAnsi" w:hAnsiTheme="minorHAnsi" w:cstheme="minorHAnsi"/>
        </w:rPr>
        <w:t>,</w:t>
      </w:r>
      <w:r w:rsidRPr="00CC3F4F">
        <w:rPr>
          <w:rFonts w:asciiTheme="minorHAnsi" w:hAnsiTheme="minorHAnsi" w:cstheme="minorHAnsi"/>
        </w:rPr>
        <w:t xml:space="preserve"> students will move through three different stages</w:t>
      </w:r>
      <w:r w:rsidR="00EC25E7">
        <w:rPr>
          <w:rFonts w:asciiTheme="minorHAnsi" w:hAnsiTheme="minorHAnsi" w:cstheme="minorHAnsi"/>
        </w:rPr>
        <w:t>:</w:t>
      </w:r>
      <w:r w:rsidRPr="00CC3F4F">
        <w:rPr>
          <w:rFonts w:asciiTheme="minorHAnsi" w:hAnsiTheme="minorHAnsi" w:cstheme="minorHAnsi"/>
        </w:rPr>
        <w:t xml:space="preserve"> Probationer Research Student</w:t>
      </w:r>
      <w:r w:rsidR="00EC25E7">
        <w:rPr>
          <w:rFonts w:asciiTheme="minorHAnsi" w:hAnsiTheme="minorHAnsi" w:cstheme="minorHAnsi"/>
        </w:rPr>
        <w:t xml:space="preserve"> (PRS)</w:t>
      </w:r>
      <w:r w:rsidRPr="00CC3F4F">
        <w:rPr>
          <w:rFonts w:asciiTheme="minorHAnsi" w:hAnsiTheme="minorHAnsi" w:cstheme="minorHAnsi"/>
        </w:rPr>
        <w:t>, DPhil Student</w:t>
      </w:r>
      <w:r w:rsidR="00EC25E7">
        <w:rPr>
          <w:rFonts w:asciiTheme="minorHAnsi" w:hAnsiTheme="minorHAnsi" w:cstheme="minorHAnsi"/>
        </w:rPr>
        <w:t>,</w:t>
      </w:r>
      <w:r w:rsidRPr="00CC3F4F">
        <w:rPr>
          <w:rFonts w:asciiTheme="minorHAnsi" w:hAnsiTheme="minorHAnsi" w:cstheme="minorHAnsi"/>
        </w:rPr>
        <w:t xml:space="preserve"> and Confirmed DPhil Student status. Further details about each stage are given in the sections that follow. </w:t>
      </w:r>
    </w:p>
    <w:p w14:paraId="4D57D153" w14:textId="77777777" w:rsidR="004E6892" w:rsidRPr="00CC3F4F" w:rsidRDefault="004E6892" w:rsidP="004E6892">
      <w:pPr>
        <w:rPr>
          <w:rFonts w:asciiTheme="minorHAnsi" w:hAnsiTheme="minorHAnsi" w:cstheme="minorHAnsi"/>
        </w:rPr>
      </w:pPr>
    </w:p>
    <w:p w14:paraId="3A5600F7" w14:textId="54A51382" w:rsidR="004E6892" w:rsidRPr="00CC3F4F" w:rsidRDefault="004E6892" w:rsidP="004E6892">
      <w:pPr>
        <w:rPr>
          <w:rFonts w:asciiTheme="minorHAnsi" w:hAnsiTheme="minorHAnsi" w:cstheme="minorHAnsi"/>
        </w:rPr>
      </w:pPr>
      <w:r w:rsidRPr="00CC3F4F">
        <w:rPr>
          <w:rFonts w:asciiTheme="minorHAnsi" w:hAnsiTheme="minorHAnsi" w:cstheme="minorHAnsi"/>
          <w:lang w:val="en-US"/>
        </w:rPr>
        <w:t xml:space="preserve">The primary goal for </w:t>
      </w:r>
      <w:r w:rsidR="00D772E7">
        <w:rPr>
          <w:rFonts w:asciiTheme="minorHAnsi" w:hAnsiTheme="minorHAnsi" w:cstheme="minorHAnsi"/>
          <w:lang w:val="en-US"/>
        </w:rPr>
        <w:t>Probationer Research Students</w:t>
      </w:r>
      <w:r w:rsidRPr="00CC3F4F">
        <w:rPr>
          <w:rFonts w:asciiTheme="minorHAnsi" w:hAnsiTheme="minorHAnsi" w:cstheme="minorHAnsi"/>
          <w:lang w:val="en-US"/>
        </w:rPr>
        <w:t xml:space="preserve"> should be </w:t>
      </w:r>
      <w:r w:rsidRPr="00CC3F4F">
        <w:rPr>
          <w:rFonts w:asciiTheme="minorHAnsi" w:hAnsiTheme="minorHAnsi" w:cstheme="minorHAnsi"/>
        </w:rPr>
        <w:t xml:space="preserve">gathering materials to draft a research proposal for Transfer to DPhil status. The </w:t>
      </w:r>
      <w:r w:rsidR="00D772E7">
        <w:rPr>
          <w:rFonts w:asciiTheme="minorHAnsi" w:hAnsiTheme="minorHAnsi" w:cstheme="minorHAnsi"/>
        </w:rPr>
        <w:t>DPhil Student stage</w:t>
      </w:r>
      <w:r w:rsidRPr="00CC3F4F">
        <w:rPr>
          <w:rFonts w:asciiTheme="minorHAnsi" w:hAnsiTheme="minorHAnsi" w:cstheme="minorHAnsi"/>
        </w:rPr>
        <w:t xml:space="preserve"> will normally be devoted to data gathering</w:t>
      </w:r>
      <w:r w:rsidR="00D772E7">
        <w:rPr>
          <w:rFonts w:asciiTheme="minorHAnsi" w:hAnsiTheme="minorHAnsi" w:cstheme="minorHAnsi"/>
        </w:rPr>
        <w:t>, preliminary analysis,</w:t>
      </w:r>
      <w:r w:rsidRPr="00CC3F4F">
        <w:rPr>
          <w:rFonts w:asciiTheme="minorHAnsi" w:hAnsiTheme="minorHAnsi" w:cstheme="minorHAnsi"/>
        </w:rPr>
        <w:t xml:space="preserve"> and mapping the outline structure of the thesis. Students </w:t>
      </w:r>
      <w:r w:rsidRPr="00CC3F4F">
        <w:rPr>
          <w:rFonts w:asciiTheme="minorHAnsi" w:hAnsiTheme="minorHAnsi" w:cstheme="minorHAnsi"/>
        </w:rPr>
        <w:lastRenderedPageBreak/>
        <w:t xml:space="preserve">should make significant progress in the writing their thesis during </w:t>
      </w:r>
      <w:r w:rsidR="00D772E7">
        <w:rPr>
          <w:rFonts w:asciiTheme="minorHAnsi" w:hAnsiTheme="minorHAnsi" w:cstheme="minorHAnsi"/>
        </w:rPr>
        <w:t>this stage</w:t>
      </w:r>
      <w:r w:rsidRPr="00CC3F4F">
        <w:rPr>
          <w:rFonts w:asciiTheme="minorHAnsi" w:hAnsiTheme="minorHAnsi" w:cstheme="minorHAnsi"/>
        </w:rPr>
        <w:t xml:space="preserve">, drafting </w:t>
      </w:r>
      <w:r w:rsidR="00D772E7">
        <w:rPr>
          <w:rFonts w:asciiTheme="minorHAnsi" w:hAnsiTheme="minorHAnsi" w:cstheme="minorHAnsi"/>
        </w:rPr>
        <w:t>sufficient material</w:t>
      </w:r>
      <w:r w:rsidRPr="00CC3F4F">
        <w:rPr>
          <w:rFonts w:asciiTheme="minorHAnsi" w:hAnsiTheme="minorHAnsi" w:cstheme="minorHAnsi"/>
        </w:rPr>
        <w:t xml:space="preserve"> for the Confirmation of Status application. Thesis research may include a period of fieldwork away from Oxford. The </w:t>
      </w:r>
      <w:r w:rsidR="00D772E7">
        <w:rPr>
          <w:rFonts w:asciiTheme="minorHAnsi" w:hAnsiTheme="minorHAnsi" w:cstheme="minorHAnsi"/>
        </w:rPr>
        <w:t>Confirmed DPhil Student stage</w:t>
      </w:r>
      <w:r w:rsidRPr="00CC3F4F">
        <w:rPr>
          <w:rFonts w:asciiTheme="minorHAnsi" w:hAnsiTheme="minorHAnsi" w:cstheme="minorHAnsi"/>
        </w:rPr>
        <w:t xml:space="preserve"> will comprise any final data gathering</w:t>
      </w:r>
      <w:r w:rsidR="00D772E7">
        <w:rPr>
          <w:rFonts w:asciiTheme="minorHAnsi" w:hAnsiTheme="minorHAnsi" w:cstheme="minorHAnsi"/>
        </w:rPr>
        <w:t xml:space="preserve"> and analysis</w:t>
      </w:r>
      <w:r w:rsidRPr="00CC3F4F">
        <w:rPr>
          <w:rFonts w:asciiTheme="minorHAnsi" w:hAnsiTheme="minorHAnsi" w:cstheme="minorHAnsi"/>
        </w:rPr>
        <w:t>, writing the final chapters of the thesis, submission of the thesis for final examination, and the final examination of the thesis.</w:t>
      </w:r>
    </w:p>
    <w:p w14:paraId="106FD6E7" w14:textId="77777777" w:rsidR="004E6892" w:rsidRPr="00CC3F4F" w:rsidRDefault="004E6892" w:rsidP="004E6892">
      <w:pPr>
        <w:rPr>
          <w:rFonts w:asciiTheme="minorHAnsi" w:hAnsiTheme="minorHAnsi" w:cstheme="minorHAnsi"/>
        </w:rPr>
      </w:pPr>
    </w:p>
    <w:p w14:paraId="5F44BD67" w14:textId="3FF31CCE" w:rsidR="004E6892" w:rsidRPr="00A70E0D" w:rsidRDefault="004E6892" w:rsidP="004E6892">
      <w:pPr>
        <w:rPr>
          <w:rStyle w:val="Hyperlink"/>
          <w:rFonts w:asciiTheme="minorHAnsi" w:hAnsiTheme="minorHAnsi" w:cstheme="minorHAnsi"/>
          <w:color w:val="auto"/>
          <w:sz w:val="22"/>
          <w:u w:val="none"/>
        </w:rPr>
      </w:pPr>
      <w:r w:rsidRPr="00CC3F4F">
        <w:rPr>
          <w:rFonts w:asciiTheme="minorHAnsi" w:hAnsiTheme="minorHAnsi" w:cstheme="minorHAnsi"/>
          <w:color w:val="000000"/>
        </w:rPr>
        <w:t xml:space="preserve">For further information on DPhil milestones see </w:t>
      </w:r>
      <w:r w:rsidR="00B509EF">
        <w:rPr>
          <w:rFonts w:asciiTheme="minorHAnsi" w:hAnsiTheme="minorHAnsi" w:cstheme="minorHAnsi"/>
          <w:color w:val="000000"/>
        </w:rPr>
        <w:t xml:space="preserve">the University’s </w:t>
      </w:r>
      <w:hyperlink r:id="rId35" w:history="1">
        <w:r w:rsidR="00B509EF" w:rsidRPr="008404DF">
          <w:rPr>
            <w:rStyle w:val="Hyperlink"/>
          </w:rPr>
          <w:t>DPhil milestones page</w:t>
        </w:r>
      </w:hyperlink>
      <w:r w:rsidR="00B509EF" w:rsidRPr="008404DF">
        <w:t xml:space="preserve"> </w:t>
      </w:r>
      <w:hyperlink w:history="1"/>
      <w:r w:rsidR="00EC25E7" w:rsidRPr="008404DF">
        <w:t>and in Appendices L and M</w:t>
      </w:r>
      <w:r w:rsidR="00EC25E7">
        <w:rPr>
          <w:rStyle w:val="Hyperlink"/>
          <w:rFonts w:asciiTheme="minorHAnsi" w:hAnsiTheme="minorHAnsi" w:cstheme="minorHAnsi"/>
          <w:sz w:val="22"/>
          <w:szCs w:val="20"/>
        </w:rPr>
        <w:t xml:space="preserve">. </w:t>
      </w:r>
      <w:r w:rsidRPr="00CC3F4F">
        <w:rPr>
          <w:rFonts w:asciiTheme="minorHAnsi" w:hAnsiTheme="minorHAnsi" w:cstheme="minorHAnsi"/>
        </w:rPr>
        <w:t xml:space="preserve">Students are expected to be fully engaged in the intellectual life of the department throughout their studies, including attendance at DPhil workshops, participation in departmental seminars, OII research projects and the OII’s events programme. Students are encouraged to make a significant contribution to a workshop or event, and they should consider ways throughout their studies to communicate about their work to the world at large. </w:t>
      </w:r>
    </w:p>
    <w:p w14:paraId="06C3176D"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71" w:name="_Toc83918445"/>
      <w:bookmarkStart w:id="72" w:name="_Toc114060249"/>
      <w:bookmarkStart w:id="73" w:name="_Toc115362842"/>
      <w:bookmarkStart w:id="74" w:name="_Toc115363054"/>
      <w:bookmarkStart w:id="75" w:name="_Toc145950318"/>
      <w:bookmarkStart w:id="76" w:name="_Toc145950974"/>
      <w:bookmarkStart w:id="77" w:name="_Toc146014314"/>
      <w:bookmarkEnd w:id="71"/>
      <w:bookmarkEnd w:id="72"/>
      <w:bookmarkEnd w:id="73"/>
      <w:bookmarkEnd w:id="74"/>
      <w:bookmarkEnd w:id="75"/>
      <w:bookmarkEnd w:id="76"/>
      <w:bookmarkEnd w:id="77"/>
    </w:p>
    <w:p w14:paraId="08F751BA" w14:textId="77777777" w:rsidR="00024494" w:rsidRDefault="00024494">
      <w:pPr>
        <w:pStyle w:val="Heading2"/>
      </w:pPr>
      <w:bookmarkStart w:id="78" w:name="_Toc146014315"/>
      <w:r>
        <w:t>Scheduling for Part-Time Students</w:t>
      </w:r>
      <w:bookmarkEnd w:id="78"/>
    </w:p>
    <w:p w14:paraId="1306F449" w14:textId="4358D641" w:rsidR="00024494" w:rsidRDefault="00024494" w:rsidP="00024494">
      <w:pPr>
        <w:rPr>
          <w:rFonts w:asciiTheme="minorHAnsi" w:eastAsiaTheme="minorHAnsi" w:hAnsiTheme="minorHAnsi" w:cstheme="minorHAnsi"/>
        </w:rPr>
      </w:pPr>
      <w:r w:rsidRPr="00CC3F4F">
        <w:rPr>
          <w:rFonts w:asciiTheme="minorHAnsi" w:eastAsiaTheme="minorHAnsi" w:hAnsiTheme="minorHAnsi" w:cstheme="minorHAnsi"/>
        </w:rPr>
        <w:t xml:space="preserve">Part-time students will normally be expected to spend a minimum of </w:t>
      </w:r>
      <w:r w:rsidRPr="00CC3F4F">
        <w:rPr>
          <w:rFonts w:asciiTheme="minorHAnsi" w:eastAsiaTheme="minorHAnsi" w:hAnsiTheme="minorHAnsi" w:cstheme="minorHAnsi"/>
          <w:b/>
        </w:rPr>
        <w:t>one day per week</w:t>
      </w:r>
      <w:r w:rsidRPr="00CC3F4F">
        <w:rPr>
          <w:rFonts w:asciiTheme="minorHAnsi" w:eastAsiaTheme="minorHAnsi" w:hAnsiTheme="minorHAnsi" w:cstheme="minorHAnsi"/>
        </w:rPr>
        <w:t xml:space="preserve"> in Oxford during term time attending seminars, meeting with faculty, and attending relevant talks and events. Part-time students will also be encouraged to spend at least </w:t>
      </w:r>
      <w:r w:rsidRPr="00CC3F4F">
        <w:rPr>
          <w:rFonts w:asciiTheme="minorHAnsi" w:eastAsiaTheme="minorHAnsi" w:hAnsiTheme="minorHAnsi" w:cstheme="minorHAnsi"/>
          <w:b/>
        </w:rPr>
        <w:t xml:space="preserve">two to four additional full days per term </w:t>
      </w:r>
      <w:r w:rsidRPr="00CC3F4F">
        <w:rPr>
          <w:rFonts w:asciiTheme="minorHAnsi" w:eastAsiaTheme="minorHAnsi" w:hAnsiTheme="minorHAnsi" w:cstheme="minorHAnsi"/>
        </w:rPr>
        <w:t xml:space="preserve">(for a total of 30 days minimum annually) working in Oxford and participating in relevant research seminars and research events, so as to integrate more fully into the department. Each part-time student’s supervisor should discuss their supervisees’ attendance at research and training events (some of which may be done online). This will be monitored through </w:t>
      </w:r>
      <w:r>
        <w:rPr>
          <w:rFonts w:asciiTheme="minorHAnsi" w:eastAsiaTheme="minorHAnsi" w:hAnsiTheme="minorHAnsi" w:cstheme="minorHAnsi"/>
        </w:rPr>
        <w:t xml:space="preserve">the </w:t>
      </w:r>
      <w:r w:rsidRPr="00CC3F4F">
        <w:rPr>
          <w:rFonts w:asciiTheme="minorHAnsi" w:eastAsiaTheme="minorHAnsi" w:hAnsiTheme="minorHAnsi" w:cstheme="minorHAnsi"/>
        </w:rPr>
        <w:t xml:space="preserve">student self-reporting </w:t>
      </w:r>
      <w:r>
        <w:rPr>
          <w:rFonts w:asciiTheme="minorHAnsi" w:eastAsiaTheme="minorHAnsi" w:hAnsiTheme="minorHAnsi" w:cstheme="minorHAnsi"/>
        </w:rPr>
        <w:t xml:space="preserve">system, </w:t>
      </w:r>
      <w:r w:rsidRPr="00CC3F4F">
        <w:rPr>
          <w:rFonts w:asciiTheme="minorHAnsi" w:eastAsiaTheme="minorHAnsi" w:hAnsiTheme="minorHAnsi" w:cstheme="minorHAnsi"/>
        </w:rPr>
        <w:t>GSR.</w:t>
      </w:r>
    </w:p>
    <w:p w14:paraId="42204E7C" w14:textId="6C6FC0D6" w:rsidR="00237E76" w:rsidRDefault="00237E76" w:rsidP="00024494">
      <w:pPr>
        <w:rPr>
          <w:rFonts w:asciiTheme="minorHAnsi" w:eastAsiaTheme="minorHAnsi" w:hAnsiTheme="minorHAnsi" w:cstheme="minorHAnsi"/>
        </w:rPr>
      </w:pPr>
    </w:p>
    <w:p w14:paraId="1645D120" w14:textId="2A62774D" w:rsidR="00237E76" w:rsidRDefault="00237E76" w:rsidP="00024494">
      <w:pPr>
        <w:rPr>
          <w:rFonts w:asciiTheme="minorHAnsi" w:eastAsiaTheme="minorHAnsi" w:hAnsiTheme="minorHAnsi" w:cstheme="minorHAnsi"/>
        </w:rPr>
      </w:pPr>
      <w:r>
        <w:rPr>
          <w:rFonts w:asciiTheme="minorHAnsi" w:eastAsiaTheme="minorHAnsi" w:hAnsiTheme="minorHAnsi" w:cstheme="minorHAnsi"/>
        </w:rPr>
        <w:t>Please also refer to the course-specific schedules for part-time students in ICSS (section 3.3) and SDS (section 4.3).</w:t>
      </w:r>
    </w:p>
    <w:p w14:paraId="0CD65257" w14:textId="77777777" w:rsidR="00024494" w:rsidRPr="00CC3F4F" w:rsidRDefault="00024494" w:rsidP="00024494">
      <w:pPr>
        <w:rPr>
          <w:rFonts w:asciiTheme="minorHAnsi" w:eastAsiaTheme="minorHAnsi" w:hAnsiTheme="minorHAnsi" w:cstheme="minorHAnsi"/>
        </w:rPr>
      </w:pPr>
    </w:p>
    <w:p w14:paraId="06812842" w14:textId="77777777" w:rsidR="00024494" w:rsidRDefault="00024494" w:rsidP="00024494">
      <w:pPr>
        <w:spacing w:after="160" w:line="259" w:lineRule="auto"/>
        <w:rPr>
          <w:b/>
          <w:bCs/>
          <w:sz w:val="36"/>
          <w:szCs w:val="36"/>
          <w:highlight w:val="lightGray"/>
        </w:rPr>
      </w:pPr>
      <w:r>
        <w:rPr>
          <w:highlight w:val="lightGray"/>
        </w:rPr>
        <w:br w:type="page"/>
      </w:r>
    </w:p>
    <w:p w14:paraId="553DFEEE" w14:textId="7ED9DB68" w:rsidR="007A67C4" w:rsidRDefault="007A67C4">
      <w:pPr>
        <w:pStyle w:val="Heading2"/>
      </w:pPr>
      <w:bookmarkStart w:id="79" w:name="_Toc146014316"/>
      <w:r>
        <w:lastRenderedPageBreak/>
        <w:t>Coursework Requirements</w:t>
      </w:r>
      <w:bookmarkEnd w:id="79"/>
    </w:p>
    <w:p w14:paraId="19748FE3" w14:textId="4E024594" w:rsidR="00D772E7" w:rsidRDefault="007A67C4" w:rsidP="00C006AD">
      <w:pPr>
        <w:rPr>
          <w:rFonts w:asciiTheme="minorHAnsi" w:hAnsiTheme="minorHAnsi" w:cstheme="minorHAnsi"/>
        </w:rPr>
      </w:pPr>
      <w:r>
        <w:rPr>
          <w:rFonts w:asciiTheme="minorHAnsi" w:hAnsiTheme="minorHAnsi" w:cstheme="minorHAnsi"/>
        </w:rPr>
        <w:t>DPhil s</w:t>
      </w:r>
      <w:r w:rsidRPr="00CC3F4F">
        <w:rPr>
          <w:rFonts w:asciiTheme="minorHAnsi" w:hAnsiTheme="minorHAnsi" w:cstheme="minorHAnsi"/>
        </w:rPr>
        <w:t xml:space="preserve">tudents </w:t>
      </w:r>
      <w:r w:rsidR="00D772E7">
        <w:rPr>
          <w:rFonts w:asciiTheme="minorHAnsi" w:hAnsiTheme="minorHAnsi" w:cstheme="minorHAnsi"/>
        </w:rPr>
        <w:t>must satisfactorily</w:t>
      </w:r>
      <w:r w:rsidRPr="00CC3F4F">
        <w:rPr>
          <w:rFonts w:asciiTheme="minorHAnsi" w:hAnsiTheme="minorHAnsi" w:cstheme="minorHAnsi"/>
        </w:rPr>
        <w:t xml:space="preserve"> complete</w:t>
      </w:r>
      <w:r w:rsidR="00D772E7">
        <w:rPr>
          <w:rFonts w:asciiTheme="minorHAnsi" w:hAnsiTheme="minorHAnsi" w:cstheme="minorHAnsi"/>
        </w:rPr>
        <w:t xml:space="preserve"> the</w:t>
      </w:r>
      <w:r w:rsidRPr="00CC3F4F">
        <w:rPr>
          <w:rFonts w:asciiTheme="minorHAnsi" w:hAnsiTheme="minorHAnsi" w:cstheme="minorHAnsi"/>
        </w:rPr>
        <w:t xml:space="preserve"> required coursework </w:t>
      </w:r>
      <w:r w:rsidR="00D772E7">
        <w:rPr>
          <w:rFonts w:asciiTheme="minorHAnsi" w:hAnsiTheme="minorHAnsi" w:cstheme="minorHAnsi"/>
        </w:rPr>
        <w:t xml:space="preserve">component of their programme </w:t>
      </w:r>
      <w:r>
        <w:rPr>
          <w:rFonts w:asciiTheme="minorHAnsi" w:hAnsiTheme="minorHAnsi" w:cstheme="minorHAnsi"/>
        </w:rPr>
        <w:t>as a necessary precondition for progressing from Probationer Research Student status to DPhil Student status</w:t>
      </w:r>
      <w:r w:rsidRPr="00CC3F4F">
        <w:rPr>
          <w:rFonts w:asciiTheme="minorHAnsi" w:hAnsiTheme="minorHAnsi" w:cstheme="minorHAnsi"/>
        </w:rPr>
        <w:t>.</w:t>
      </w:r>
      <w:r w:rsidR="00B509EF">
        <w:rPr>
          <w:rFonts w:asciiTheme="minorHAnsi" w:hAnsiTheme="minorHAnsi" w:cstheme="minorHAnsi"/>
        </w:rPr>
        <w:t xml:space="preserve"> Further details on required coursework can be found in sections 3.2 (for the DPhil ICSS) and 4.2 (for the DPhil SDS).</w:t>
      </w:r>
    </w:p>
    <w:p w14:paraId="75F9AEF6" w14:textId="77777777" w:rsidR="00D772E7" w:rsidRDefault="00D772E7" w:rsidP="00C006AD">
      <w:pPr>
        <w:rPr>
          <w:rFonts w:asciiTheme="minorHAnsi" w:hAnsiTheme="minorHAnsi" w:cstheme="minorHAnsi"/>
        </w:rPr>
      </w:pPr>
    </w:p>
    <w:p w14:paraId="220E662C" w14:textId="53E8B215" w:rsidR="007A67C4" w:rsidRPr="00A70E0D" w:rsidRDefault="007A67C4" w:rsidP="00C006AD">
      <w:pPr>
        <w:rPr>
          <w:rFonts w:asciiTheme="minorHAnsi" w:hAnsiTheme="minorHAnsi" w:cstheme="minorHAnsi"/>
          <w:lang w:val="en-US"/>
        </w:rPr>
      </w:pPr>
      <w:r w:rsidRPr="00CC3F4F">
        <w:rPr>
          <w:rFonts w:asciiTheme="minorHAnsi" w:hAnsiTheme="minorHAnsi" w:cstheme="minorHAnsi"/>
        </w:rPr>
        <w:t xml:space="preserve">We also strongly recommend that students take additional methods classes as appropriate to their topic of study, either at OII or across the University, such as those offered in the ESRC Doctoral Training Partnership and the research training offered by the Division of Social Sciences. </w:t>
      </w:r>
      <w:r w:rsidRPr="00CC3F4F">
        <w:rPr>
          <w:rFonts w:asciiTheme="minorHAnsi" w:hAnsiTheme="minorHAnsi" w:cstheme="minorHAnsi"/>
          <w:lang w:val="en-US"/>
        </w:rPr>
        <w:t xml:space="preserve">Decisions about which courses and training sessions to attend should be made in consultation with supervisors. </w:t>
      </w:r>
    </w:p>
    <w:p w14:paraId="632FD543" w14:textId="77777777" w:rsidR="007A67C4" w:rsidRDefault="007A67C4">
      <w:pPr>
        <w:pStyle w:val="Heading3"/>
      </w:pPr>
      <w:bookmarkStart w:id="80" w:name="_Toc146014317"/>
      <w:r>
        <w:t>Waiver of Core Course Requirements</w:t>
      </w:r>
      <w:bookmarkEnd w:id="80"/>
    </w:p>
    <w:p w14:paraId="56F6021A" w14:textId="2D2FB493" w:rsidR="0036450A" w:rsidRDefault="0036450A" w:rsidP="00C006AD">
      <w:pPr>
        <w:rPr>
          <w:rFonts w:asciiTheme="minorHAnsi" w:hAnsiTheme="minorHAnsi" w:cstheme="minorHAnsi"/>
          <w:lang w:val="en-US"/>
        </w:rPr>
      </w:pPr>
      <w:r>
        <w:rPr>
          <w:rFonts w:asciiTheme="minorHAnsi" w:hAnsiTheme="minorHAnsi" w:cstheme="minorHAnsi"/>
          <w:lang w:val="en-US"/>
        </w:rPr>
        <w:t>The requirement to pass a course will automatically be waived for any student who has previously passed that course as part of an MSc at the OII.</w:t>
      </w:r>
      <w:r w:rsidR="005E57B6">
        <w:rPr>
          <w:rFonts w:asciiTheme="minorHAnsi" w:hAnsiTheme="minorHAnsi" w:cstheme="minorHAnsi"/>
          <w:lang w:val="en-US"/>
        </w:rPr>
        <w:t xml:space="preserve"> Please also see the course-specific waiver section</w:t>
      </w:r>
      <w:r w:rsidR="00E255F5">
        <w:rPr>
          <w:rFonts w:asciiTheme="minorHAnsi" w:hAnsiTheme="minorHAnsi" w:cstheme="minorHAnsi"/>
          <w:lang w:val="en-US"/>
        </w:rPr>
        <w:t>s for further details.</w:t>
      </w:r>
    </w:p>
    <w:p w14:paraId="6BDD894C" w14:textId="77777777" w:rsidR="0036450A" w:rsidRDefault="0036450A" w:rsidP="00C006AD">
      <w:pPr>
        <w:rPr>
          <w:rFonts w:asciiTheme="minorHAnsi" w:hAnsiTheme="minorHAnsi" w:cstheme="minorHAnsi"/>
          <w:lang w:val="en-US"/>
        </w:rPr>
      </w:pPr>
    </w:p>
    <w:p w14:paraId="3D154E3F" w14:textId="617BF7C7" w:rsidR="007A67C4" w:rsidRDefault="007A67C4" w:rsidP="00C006AD">
      <w:pPr>
        <w:rPr>
          <w:rFonts w:asciiTheme="minorHAnsi" w:hAnsiTheme="minorHAnsi" w:cstheme="minorHAnsi"/>
          <w:lang w:val="en-US"/>
        </w:rPr>
      </w:pPr>
      <w:r w:rsidRPr="00CC3F4F">
        <w:rPr>
          <w:rFonts w:asciiTheme="minorHAnsi" w:hAnsiTheme="minorHAnsi" w:cstheme="minorHAnsi"/>
          <w:lang w:val="en-US"/>
        </w:rPr>
        <w:t xml:space="preserve">In </w:t>
      </w:r>
      <w:r>
        <w:rPr>
          <w:rFonts w:asciiTheme="minorHAnsi" w:hAnsiTheme="minorHAnsi" w:cstheme="minorHAnsi"/>
          <w:lang w:val="en-US"/>
        </w:rPr>
        <w:t>some</w:t>
      </w:r>
      <w:r w:rsidR="0036450A">
        <w:rPr>
          <w:rFonts w:asciiTheme="minorHAnsi" w:hAnsiTheme="minorHAnsi" w:cstheme="minorHAnsi"/>
          <w:lang w:val="en-US"/>
        </w:rPr>
        <w:t xml:space="preserve"> other</w:t>
      </w:r>
      <w:r w:rsidRPr="00CC3F4F">
        <w:rPr>
          <w:rFonts w:asciiTheme="minorHAnsi" w:hAnsiTheme="minorHAnsi" w:cstheme="minorHAnsi"/>
          <w:lang w:val="en-US"/>
        </w:rPr>
        <w:t xml:space="preserve"> circumstances</w:t>
      </w:r>
      <w:r>
        <w:rPr>
          <w:rFonts w:asciiTheme="minorHAnsi" w:hAnsiTheme="minorHAnsi" w:cstheme="minorHAnsi"/>
          <w:lang w:val="en-US"/>
        </w:rPr>
        <w:t xml:space="preserve"> a</w:t>
      </w:r>
      <w:r w:rsidRPr="00CC3F4F">
        <w:rPr>
          <w:rFonts w:asciiTheme="minorHAnsi" w:hAnsiTheme="minorHAnsi" w:cstheme="minorHAnsi"/>
          <w:lang w:val="en-US"/>
        </w:rPr>
        <w:t xml:space="preserve"> waiver</w:t>
      </w:r>
      <w:r>
        <w:rPr>
          <w:rFonts w:asciiTheme="minorHAnsi" w:hAnsiTheme="minorHAnsi" w:cstheme="minorHAnsi"/>
          <w:lang w:val="en-US"/>
        </w:rPr>
        <w:t xml:space="preserve"> of one or more of the taught requirements</w:t>
      </w:r>
      <w:r w:rsidRPr="00CC3F4F">
        <w:rPr>
          <w:rFonts w:asciiTheme="minorHAnsi" w:hAnsiTheme="minorHAnsi" w:cstheme="minorHAnsi"/>
          <w:lang w:val="en-US"/>
        </w:rPr>
        <w:t xml:space="preserve"> may be granted. </w:t>
      </w:r>
    </w:p>
    <w:p w14:paraId="756797BB" w14:textId="69F76596" w:rsidR="007A67C4" w:rsidRDefault="007A67C4" w:rsidP="00C006AD">
      <w:pPr>
        <w:pStyle w:val="ListParagraph"/>
        <w:numPr>
          <w:ilvl w:val="0"/>
          <w:numId w:val="203"/>
        </w:numPr>
        <w:rPr>
          <w:rFonts w:asciiTheme="minorHAnsi" w:hAnsiTheme="minorHAnsi" w:cstheme="minorHAnsi"/>
          <w:lang w:val="en-US"/>
        </w:rPr>
      </w:pPr>
      <w:r w:rsidRPr="000E5576">
        <w:rPr>
          <w:rFonts w:asciiTheme="minorHAnsi" w:hAnsiTheme="minorHAnsi" w:cstheme="minorHAnsi"/>
          <w:lang w:val="en-US"/>
        </w:rPr>
        <w:t xml:space="preserve">If a student has </w:t>
      </w:r>
      <w:r>
        <w:rPr>
          <w:rFonts w:asciiTheme="minorHAnsi" w:hAnsiTheme="minorHAnsi" w:cstheme="minorHAnsi"/>
          <w:lang w:val="en-US"/>
        </w:rPr>
        <w:t>previously</w:t>
      </w:r>
      <w:r w:rsidRPr="000E5576">
        <w:rPr>
          <w:rFonts w:asciiTheme="minorHAnsi" w:hAnsiTheme="minorHAnsi" w:cstheme="minorHAnsi"/>
          <w:lang w:val="en-US"/>
        </w:rPr>
        <w:t xml:space="preserve"> completed training equivalent to that </w:t>
      </w:r>
      <w:r>
        <w:rPr>
          <w:rFonts w:asciiTheme="minorHAnsi" w:hAnsiTheme="minorHAnsi" w:cstheme="minorHAnsi"/>
          <w:lang w:val="en-US"/>
        </w:rPr>
        <w:t>provided</w:t>
      </w:r>
      <w:r w:rsidRPr="000E5576">
        <w:rPr>
          <w:rFonts w:asciiTheme="minorHAnsi" w:hAnsiTheme="minorHAnsi" w:cstheme="minorHAnsi"/>
          <w:lang w:val="en-US"/>
        </w:rPr>
        <w:t xml:space="preserve"> by </w:t>
      </w:r>
      <w:r>
        <w:rPr>
          <w:rFonts w:asciiTheme="minorHAnsi" w:hAnsiTheme="minorHAnsi" w:cstheme="minorHAnsi"/>
          <w:lang w:val="en-US"/>
        </w:rPr>
        <w:t>one of the core</w:t>
      </w:r>
      <w:r w:rsidRPr="000E5576">
        <w:rPr>
          <w:rFonts w:asciiTheme="minorHAnsi" w:hAnsiTheme="minorHAnsi" w:cstheme="minorHAnsi"/>
          <w:lang w:val="en-US"/>
        </w:rPr>
        <w:t xml:space="preserve"> course</w:t>
      </w:r>
      <w:r>
        <w:rPr>
          <w:rFonts w:asciiTheme="minorHAnsi" w:hAnsiTheme="minorHAnsi" w:cstheme="minorHAnsi"/>
          <w:lang w:val="en-US"/>
        </w:rPr>
        <w:t>s</w:t>
      </w:r>
      <w:r w:rsidRPr="000E5576">
        <w:rPr>
          <w:rFonts w:asciiTheme="minorHAnsi" w:hAnsiTheme="minorHAnsi" w:cstheme="minorHAnsi"/>
          <w:lang w:val="en-US"/>
        </w:rPr>
        <w:t xml:space="preserve"> then a waiver of the requirement to complete the course in question may be considered. </w:t>
      </w:r>
    </w:p>
    <w:p w14:paraId="619F6E2E" w14:textId="77777777" w:rsidR="007A67C4" w:rsidRDefault="007A67C4" w:rsidP="00C006AD">
      <w:pPr>
        <w:pStyle w:val="ListParagraph"/>
        <w:numPr>
          <w:ilvl w:val="0"/>
          <w:numId w:val="203"/>
        </w:numPr>
        <w:rPr>
          <w:rFonts w:asciiTheme="minorHAnsi" w:hAnsiTheme="minorHAnsi" w:cstheme="minorHAnsi"/>
          <w:lang w:val="en-US"/>
        </w:rPr>
      </w:pPr>
      <w:r>
        <w:rPr>
          <w:rFonts w:asciiTheme="minorHAnsi" w:hAnsiTheme="minorHAnsi" w:cstheme="minorHAnsi"/>
          <w:lang w:val="en-US"/>
        </w:rPr>
        <w:t>A waiver may also be considered for students who wish to replace one or more of the core taught courses with alternative arrangements more suited to their training needs. Such alternative arrangements might include taking an alternative advanced course taught at Oxford</w:t>
      </w:r>
      <w:r w:rsidRPr="005764FD">
        <w:rPr>
          <w:rFonts w:asciiTheme="minorHAnsi" w:hAnsiTheme="minorHAnsi" w:cstheme="minorHAnsi"/>
          <w:lang w:val="en-US"/>
        </w:rPr>
        <w:t xml:space="preserve"> </w:t>
      </w:r>
      <w:r w:rsidRPr="00CC3F4F">
        <w:rPr>
          <w:rFonts w:asciiTheme="minorHAnsi" w:hAnsiTheme="minorHAnsi" w:cstheme="minorHAnsi"/>
          <w:lang w:val="en-US"/>
        </w:rPr>
        <w:t xml:space="preserve">or submitting a more advanced piece of coursework for assessment to the course </w:t>
      </w:r>
      <w:r w:rsidRPr="00CC3F4F">
        <w:rPr>
          <w:rFonts w:asciiTheme="minorHAnsi" w:hAnsiTheme="minorHAnsi" w:cstheme="minorHAnsi"/>
        </w:rPr>
        <w:t>convenor</w:t>
      </w:r>
      <w:r>
        <w:rPr>
          <w:rFonts w:asciiTheme="minorHAnsi" w:hAnsiTheme="minorHAnsi" w:cstheme="minorHAnsi"/>
          <w:lang w:val="en-US"/>
        </w:rPr>
        <w:t>.</w:t>
      </w:r>
    </w:p>
    <w:p w14:paraId="3C52D6A5" w14:textId="77777777" w:rsidR="007A67C4" w:rsidRPr="000E5576" w:rsidRDefault="007A67C4" w:rsidP="00C006AD">
      <w:pPr>
        <w:pStyle w:val="ListParagraph"/>
        <w:numPr>
          <w:ilvl w:val="0"/>
          <w:numId w:val="203"/>
        </w:numPr>
        <w:rPr>
          <w:rFonts w:asciiTheme="minorHAnsi" w:hAnsiTheme="minorHAnsi" w:cstheme="minorHAnsi"/>
          <w:lang w:val="en-US"/>
        </w:rPr>
      </w:pPr>
      <w:r>
        <w:rPr>
          <w:rFonts w:asciiTheme="minorHAnsi" w:hAnsiTheme="minorHAnsi" w:cstheme="minorHAnsi"/>
          <w:lang w:val="en-US"/>
        </w:rPr>
        <w:t>In all cases, s</w:t>
      </w:r>
      <w:r w:rsidRPr="000E5576">
        <w:rPr>
          <w:rFonts w:asciiTheme="minorHAnsi" w:hAnsiTheme="minorHAnsi" w:cstheme="minorHAnsi"/>
          <w:lang w:val="en-US"/>
        </w:rPr>
        <w:t>tudents who wish to be considered for a waiver should discuss the matter with their supervisor</w:t>
      </w:r>
      <w:r>
        <w:rPr>
          <w:rFonts w:asciiTheme="minorHAnsi" w:hAnsiTheme="minorHAnsi" w:cstheme="minorHAnsi"/>
          <w:lang w:val="en-US"/>
        </w:rPr>
        <w:t xml:space="preserve"> and the course convenor</w:t>
      </w:r>
      <w:r w:rsidRPr="000E5576">
        <w:rPr>
          <w:rFonts w:asciiTheme="minorHAnsi" w:hAnsiTheme="minorHAnsi" w:cstheme="minorHAnsi"/>
          <w:lang w:val="en-US"/>
        </w:rPr>
        <w:t xml:space="preserve"> </w:t>
      </w:r>
      <w:r>
        <w:rPr>
          <w:rFonts w:asciiTheme="minorHAnsi" w:hAnsiTheme="minorHAnsi" w:cstheme="minorHAnsi"/>
          <w:lang w:val="en-US"/>
        </w:rPr>
        <w:t>at the earliest opportunity. Waivers must be received in writing from the DPhil Programme Director prior to the normal assessment deadline for the waived requirement.</w:t>
      </w:r>
    </w:p>
    <w:p w14:paraId="143652A0" w14:textId="77777777" w:rsidR="007A67C4" w:rsidRDefault="007A67C4">
      <w:pPr>
        <w:pStyle w:val="Heading3"/>
        <w:rPr>
          <w:lang w:val="en-US"/>
        </w:rPr>
      </w:pPr>
      <w:bookmarkStart w:id="81" w:name="_Toc146014318"/>
      <w:r>
        <w:rPr>
          <w:lang w:val="en-US"/>
        </w:rPr>
        <w:t>Coursework Deadline Extension Requests</w:t>
      </w:r>
      <w:bookmarkEnd w:id="81"/>
    </w:p>
    <w:p w14:paraId="030C7B5A" w14:textId="0B5B449F" w:rsidR="007A67C4" w:rsidRDefault="007A67C4" w:rsidP="00C006AD">
      <w:pPr>
        <w:rPr>
          <w:rFonts w:asciiTheme="minorHAnsi" w:eastAsia="Calibri" w:hAnsiTheme="minorHAnsi" w:cstheme="minorHAnsi"/>
          <w:lang w:val="en-US"/>
        </w:rPr>
      </w:pPr>
      <w:r w:rsidRPr="00CC3F4F">
        <w:rPr>
          <w:rFonts w:asciiTheme="minorHAnsi" w:eastAsia="Calibri" w:hAnsiTheme="minorHAnsi" w:cstheme="minorHAnsi"/>
          <w:lang w:val="en-US"/>
        </w:rPr>
        <w:t xml:space="preserve">Extensions may be granted </w:t>
      </w:r>
      <w:r w:rsidRPr="00CC3F4F">
        <w:rPr>
          <w:rFonts w:asciiTheme="minorHAnsi" w:eastAsia="Calibri" w:hAnsiTheme="minorHAnsi" w:cstheme="minorHAnsi"/>
          <w:b/>
          <w:bCs/>
          <w:lang w:val="en-US"/>
        </w:rPr>
        <w:t>in exceptional circumstances only</w:t>
      </w:r>
      <w:r w:rsidRPr="00CC3F4F">
        <w:rPr>
          <w:rFonts w:asciiTheme="minorHAnsi" w:eastAsia="Calibri" w:hAnsiTheme="minorHAnsi" w:cstheme="minorHAnsi"/>
          <w:lang w:val="en-US"/>
        </w:rPr>
        <w:t xml:space="preserve"> and must be obtained in writing from the </w:t>
      </w:r>
      <w:r>
        <w:rPr>
          <w:rFonts w:asciiTheme="minorHAnsi" w:eastAsia="Calibri" w:hAnsiTheme="minorHAnsi" w:cstheme="minorHAnsi"/>
          <w:lang w:val="en-US"/>
        </w:rPr>
        <w:t>DPhil Programme Director</w:t>
      </w:r>
      <w:r w:rsidR="00F30CD3">
        <w:rPr>
          <w:rFonts w:asciiTheme="minorHAnsi" w:eastAsia="Calibri" w:hAnsiTheme="minorHAnsi" w:cstheme="minorHAnsi"/>
          <w:lang w:val="en-US"/>
        </w:rPr>
        <w:t>;</w:t>
      </w:r>
      <w:r>
        <w:rPr>
          <w:rFonts w:asciiTheme="minorHAnsi" w:eastAsia="Calibri" w:hAnsiTheme="minorHAnsi" w:cstheme="minorHAnsi"/>
          <w:lang w:val="en-US"/>
        </w:rPr>
        <w:t xml:space="preserve"> </w:t>
      </w:r>
      <w:r w:rsidR="00F30CD3">
        <w:rPr>
          <w:rFonts w:asciiTheme="minorHAnsi" w:eastAsia="Calibri" w:hAnsiTheme="minorHAnsi" w:cstheme="minorHAnsi"/>
          <w:lang w:val="en-US"/>
        </w:rPr>
        <w:t>please send all requests to the DPhil Coordinator (</w:t>
      </w:r>
      <w:hyperlink r:id="rId36" w:history="1">
        <w:r w:rsidR="00F30CD3" w:rsidRPr="00B52BB9">
          <w:rPr>
            <w:rStyle w:val="Hyperlink"/>
            <w:rFonts w:asciiTheme="minorHAnsi" w:eastAsia="Calibri" w:hAnsiTheme="minorHAnsi" w:cstheme="minorHAnsi"/>
            <w:sz w:val="22"/>
            <w:lang w:val="en-US"/>
          </w:rPr>
          <w:t>dphil@oii.ox.ac.uk</w:t>
        </w:r>
      </w:hyperlink>
      <w:r w:rsidR="00F30CD3">
        <w:rPr>
          <w:rFonts w:asciiTheme="minorHAnsi" w:eastAsia="Calibri" w:hAnsiTheme="minorHAnsi" w:cstheme="minorHAnsi"/>
          <w:lang w:val="en-US"/>
        </w:rPr>
        <w:t xml:space="preserve">). </w:t>
      </w:r>
      <w:r>
        <w:rPr>
          <w:rFonts w:asciiTheme="minorHAnsi" w:eastAsia="Calibri" w:hAnsiTheme="minorHAnsi" w:cstheme="minorHAnsi"/>
          <w:lang w:val="en-US"/>
        </w:rPr>
        <w:t>An extension must be obtained</w:t>
      </w:r>
      <w:r w:rsidRPr="00D74382">
        <w:rPr>
          <w:rFonts w:asciiTheme="minorHAnsi" w:eastAsia="Calibri" w:hAnsiTheme="minorHAnsi" w:cstheme="minorHAnsi"/>
          <w:b/>
          <w:bCs/>
          <w:lang w:val="en-US"/>
        </w:rPr>
        <w:t xml:space="preserve"> in advance</w:t>
      </w:r>
      <w:r>
        <w:rPr>
          <w:rFonts w:asciiTheme="minorHAnsi" w:eastAsia="Calibri" w:hAnsiTheme="minorHAnsi" w:cstheme="minorHAnsi"/>
          <w:lang w:val="en-US"/>
        </w:rPr>
        <w:t xml:space="preserve"> </w:t>
      </w:r>
      <w:r w:rsidRPr="00CC3F4F">
        <w:rPr>
          <w:rFonts w:asciiTheme="minorHAnsi" w:eastAsia="Calibri" w:hAnsiTheme="minorHAnsi" w:cstheme="minorHAnsi"/>
          <w:lang w:val="en-US"/>
        </w:rPr>
        <w:t xml:space="preserve">of the </w:t>
      </w:r>
      <w:r w:rsidR="003E3113">
        <w:rPr>
          <w:rFonts w:asciiTheme="minorHAnsi" w:eastAsia="Calibri" w:hAnsiTheme="minorHAnsi" w:cstheme="minorHAnsi"/>
          <w:lang w:val="en-US"/>
        </w:rPr>
        <w:t>submission</w:t>
      </w:r>
      <w:r w:rsidR="003E3113" w:rsidRPr="00CC3F4F">
        <w:rPr>
          <w:rFonts w:asciiTheme="minorHAnsi" w:eastAsia="Calibri" w:hAnsiTheme="minorHAnsi" w:cstheme="minorHAnsi"/>
          <w:lang w:val="en-US"/>
        </w:rPr>
        <w:t xml:space="preserve"> </w:t>
      </w:r>
      <w:r w:rsidRPr="00CC3F4F">
        <w:rPr>
          <w:rFonts w:asciiTheme="minorHAnsi" w:eastAsia="Calibri" w:hAnsiTheme="minorHAnsi" w:cstheme="minorHAnsi"/>
          <w:lang w:val="en-US"/>
        </w:rPr>
        <w:t>deadline</w:t>
      </w:r>
      <w:r>
        <w:rPr>
          <w:rFonts w:asciiTheme="minorHAnsi" w:eastAsia="Calibri" w:hAnsiTheme="minorHAnsi" w:cstheme="minorHAnsi"/>
          <w:lang w:val="en-US"/>
        </w:rPr>
        <w:t xml:space="preserve"> unless the circumstances giving rise to the extension make this impossible</w:t>
      </w:r>
      <w:r w:rsidRPr="00CC3F4F">
        <w:rPr>
          <w:rFonts w:asciiTheme="minorHAnsi" w:eastAsia="Calibri" w:hAnsiTheme="minorHAnsi" w:cstheme="minorHAnsi"/>
          <w:lang w:val="en-US"/>
        </w:rPr>
        <w:t>.</w:t>
      </w:r>
    </w:p>
    <w:p w14:paraId="10E4DA27" w14:textId="77777777" w:rsidR="007A67C4" w:rsidRPr="00CC3F4F" w:rsidRDefault="007A67C4" w:rsidP="00C006AD">
      <w:pPr>
        <w:rPr>
          <w:rFonts w:asciiTheme="minorHAnsi" w:hAnsiTheme="minorHAnsi" w:cstheme="minorHAnsi"/>
          <w:lang w:val="en-US"/>
        </w:rPr>
      </w:pPr>
    </w:p>
    <w:p w14:paraId="3691D553" w14:textId="77777777" w:rsidR="007A67C4" w:rsidRPr="00CC3F4F" w:rsidRDefault="007A67C4" w:rsidP="00C006AD">
      <w:pPr>
        <w:rPr>
          <w:rFonts w:asciiTheme="minorHAnsi" w:eastAsia="Calibri" w:hAnsiTheme="minorHAnsi" w:cstheme="minorHAnsi"/>
          <w:lang w:val="en-US"/>
        </w:rPr>
      </w:pPr>
      <w:r w:rsidRPr="00CC3F4F">
        <w:rPr>
          <w:rFonts w:asciiTheme="minorHAnsi" w:eastAsia="Calibri" w:hAnsiTheme="minorHAnsi" w:cstheme="minorHAnsi"/>
          <w:lang w:val="en-US"/>
        </w:rPr>
        <w:t xml:space="preserve">Students can only apply for extensions if there are clear medical or personal circumstances that have affected their ability to submit on time. </w:t>
      </w:r>
      <w:r>
        <w:rPr>
          <w:rFonts w:asciiTheme="minorHAnsi" w:eastAsia="Calibri" w:hAnsiTheme="minorHAnsi" w:cstheme="minorHAnsi"/>
          <w:lang w:val="en-US"/>
        </w:rPr>
        <w:t>G</w:t>
      </w:r>
      <w:r w:rsidRPr="00CC3F4F">
        <w:rPr>
          <w:rFonts w:asciiTheme="minorHAnsi" w:eastAsia="Calibri" w:hAnsiTheme="minorHAnsi" w:cstheme="minorHAnsi"/>
          <w:lang w:val="en-US"/>
        </w:rPr>
        <w:t>ood justification</w:t>
      </w:r>
      <w:r>
        <w:rPr>
          <w:rFonts w:asciiTheme="minorHAnsi" w:eastAsia="Calibri" w:hAnsiTheme="minorHAnsi" w:cstheme="minorHAnsi"/>
          <w:lang w:val="en-US"/>
        </w:rPr>
        <w:t>s</w:t>
      </w:r>
      <w:r w:rsidRPr="00CC3F4F">
        <w:rPr>
          <w:rFonts w:asciiTheme="minorHAnsi" w:eastAsia="Calibri" w:hAnsiTheme="minorHAnsi" w:cstheme="minorHAnsi"/>
          <w:lang w:val="en-US"/>
        </w:rPr>
        <w:t xml:space="preserve"> for an extension </w:t>
      </w:r>
      <w:r>
        <w:rPr>
          <w:rFonts w:asciiTheme="minorHAnsi" w:eastAsia="Calibri" w:hAnsiTheme="minorHAnsi" w:cstheme="minorHAnsi"/>
          <w:lang w:val="en-US"/>
        </w:rPr>
        <w:t>typically</w:t>
      </w:r>
    </w:p>
    <w:p w14:paraId="13B1A2C1" w14:textId="77777777" w:rsidR="007A67C4" w:rsidRPr="00CC3F4F" w:rsidRDefault="007A67C4" w:rsidP="00C006AD">
      <w:pPr>
        <w:pStyle w:val="ListParagraph"/>
        <w:numPr>
          <w:ilvl w:val="0"/>
          <w:numId w:val="114"/>
        </w:numPr>
        <w:rPr>
          <w:rFonts w:asciiTheme="minorHAnsi" w:hAnsiTheme="minorHAnsi" w:cstheme="minorHAnsi"/>
        </w:rPr>
      </w:pPr>
      <w:r w:rsidRPr="00CC3F4F">
        <w:rPr>
          <w:rFonts w:asciiTheme="minorHAnsi" w:eastAsia="Calibri" w:hAnsiTheme="minorHAnsi" w:cstheme="minorHAnsi"/>
          <w:lang w:val="en-US"/>
        </w:rPr>
        <w:t xml:space="preserve">are </w:t>
      </w:r>
      <w:r w:rsidRPr="00CC3F4F">
        <w:rPr>
          <w:rFonts w:asciiTheme="minorHAnsi" w:hAnsiTheme="minorHAnsi" w:cstheme="minorHAnsi"/>
          <w:shd w:val="clear" w:color="auto" w:fill="FFFFFF"/>
        </w:rPr>
        <w:t xml:space="preserve">outside the student’s control, and </w:t>
      </w:r>
    </w:p>
    <w:p w14:paraId="20BD722C" w14:textId="77777777" w:rsidR="007A67C4" w:rsidRPr="00CC3F4F" w:rsidRDefault="007A67C4" w:rsidP="00C006AD">
      <w:pPr>
        <w:pStyle w:val="ListParagraph"/>
        <w:numPr>
          <w:ilvl w:val="0"/>
          <w:numId w:val="114"/>
        </w:numPr>
        <w:rPr>
          <w:rFonts w:asciiTheme="minorHAnsi" w:hAnsiTheme="minorHAnsi" w:cstheme="minorHAnsi"/>
        </w:rPr>
      </w:pPr>
      <w:r w:rsidRPr="00CC3F4F">
        <w:rPr>
          <w:rFonts w:asciiTheme="minorHAnsi" w:hAnsiTheme="minorHAnsi" w:cstheme="minorHAnsi"/>
          <w:shd w:val="clear" w:color="auto" w:fill="FFFFFF"/>
        </w:rPr>
        <w:t>could not reasonably have been anticipated and planned around.</w:t>
      </w:r>
    </w:p>
    <w:p w14:paraId="1ED1D455" w14:textId="77777777" w:rsidR="007A67C4" w:rsidRDefault="007A67C4" w:rsidP="00C006AD">
      <w:pPr>
        <w:rPr>
          <w:rFonts w:asciiTheme="minorHAnsi" w:eastAsia="Calibri" w:hAnsiTheme="minorHAnsi" w:cstheme="minorHAnsi"/>
          <w:lang w:val="en-US"/>
        </w:rPr>
      </w:pPr>
    </w:p>
    <w:p w14:paraId="2D1D0A85" w14:textId="77777777" w:rsidR="007A67C4" w:rsidRDefault="007A67C4" w:rsidP="00C006AD">
      <w:pPr>
        <w:rPr>
          <w:rFonts w:asciiTheme="minorHAnsi" w:eastAsia="Calibri" w:hAnsiTheme="minorHAnsi" w:cstheme="minorHAnsi"/>
          <w:lang w:val="en-US"/>
        </w:rPr>
      </w:pPr>
      <w:r>
        <w:rPr>
          <w:rFonts w:asciiTheme="minorHAnsi" w:eastAsia="Calibri" w:hAnsiTheme="minorHAnsi" w:cstheme="minorHAnsi"/>
          <w:lang w:val="en-US"/>
        </w:rPr>
        <w:t>In the case of a coursework essay, a revised extended deadline will be set that reflects the severity of the circumstances. This new deadline should be treated as strict unless a further extension has been obtained. In the case of a scheduled written exam, students with grounds for an extension will be offered alternative assessment arrangements.</w:t>
      </w:r>
    </w:p>
    <w:p w14:paraId="3EE94692" w14:textId="77777777" w:rsidR="001B0B2A" w:rsidRDefault="001B0B2A">
      <w:pPr>
        <w:pStyle w:val="Heading3"/>
      </w:pPr>
      <w:bookmarkStart w:id="82" w:name="_Toc146014319"/>
      <w:r w:rsidRPr="00D41345">
        <w:lastRenderedPageBreak/>
        <w:t xml:space="preserve">Managing </w:t>
      </w:r>
      <w:r>
        <w:t>submission deadlines</w:t>
      </w:r>
      <w:bookmarkEnd w:id="82"/>
      <w:r>
        <w:t xml:space="preserve"> </w:t>
      </w:r>
    </w:p>
    <w:p w14:paraId="16452AC1" w14:textId="77777777" w:rsidR="001B0B2A" w:rsidRDefault="001B0B2A" w:rsidP="001B0B2A">
      <w:pPr>
        <w:jc w:val="both"/>
      </w:pPr>
    </w:p>
    <w:p w14:paraId="7685EE2D" w14:textId="77777777" w:rsidR="001B0B2A" w:rsidRDefault="001B0B2A" w:rsidP="001B0B2A">
      <w:pPr>
        <w:jc w:val="both"/>
      </w:pPr>
      <w:r>
        <w:t>You are strongly encouraged to implement the following steps, which will help you to manage your workload and be able to meet deadlines:</w:t>
      </w:r>
    </w:p>
    <w:p w14:paraId="0B0F19CE" w14:textId="77777777" w:rsidR="001B0B2A" w:rsidRDefault="001B0B2A" w:rsidP="001B0B2A">
      <w:pPr>
        <w:pStyle w:val="ListParagraph"/>
        <w:numPr>
          <w:ilvl w:val="0"/>
          <w:numId w:val="215"/>
        </w:numPr>
        <w:spacing w:after="160" w:line="259" w:lineRule="auto"/>
        <w:jc w:val="both"/>
      </w:pPr>
      <w:r>
        <w:t xml:space="preserve">Always plan ahead and ensure you know the key deadlines for your programme throughout the year. </w:t>
      </w:r>
    </w:p>
    <w:p w14:paraId="5D5DA536" w14:textId="77777777" w:rsidR="001B0B2A" w:rsidRDefault="001B0B2A" w:rsidP="001B0B2A">
      <w:pPr>
        <w:pStyle w:val="ListParagraph"/>
        <w:numPr>
          <w:ilvl w:val="0"/>
          <w:numId w:val="215"/>
        </w:numPr>
        <w:spacing w:after="160" w:line="259" w:lineRule="auto"/>
        <w:jc w:val="both"/>
      </w:pPr>
      <w:r>
        <w:t>When taking on any additional responsibilities, consider the workload of these in relation to your assessment schedule. Don’t take on responsibilities which will take significant time away from preparing for assessment.</w:t>
      </w:r>
    </w:p>
    <w:p w14:paraId="6C97FD5A" w14:textId="77777777" w:rsidR="001B0B2A" w:rsidRDefault="001B0B2A" w:rsidP="001B0B2A">
      <w:pPr>
        <w:pStyle w:val="ListParagraph"/>
        <w:numPr>
          <w:ilvl w:val="0"/>
          <w:numId w:val="215"/>
        </w:numPr>
        <w:spacing w:after="160" w:line="259" w:lineRule="auto"/>
        <w:jc w:val="both"/>
      </w:pPr>
      <w:r>
        <w:t>Make sure you know both when work will be set and due for submission so you know how much time you have to complete of each task – it may be helpful to map this out in your diary/calendar.</w:t>
      </w:r>
    </w:p>
    <w:p w14:paraId="1DDF65C0" w14:textId="77777777" w:rsidR="001B0B2A" w:rsidRDefault="001B0B2A" w:rsidP="001B0B2A">
      <w:pPr>
        <w:pStyle w:val="ListParagraph"/>
        <w:numPr>
          <w:ilvl w:val="0"/>
          <w:numId w:val="215"/>
        </w:numPr>
        <w:spacing w:after="160" w:line="259" w:lineRule="auto"/>
        <w:jc w:val="both"/>
      </w:pPr>
      <w:r>
        <w:t>If in doubt, always discuss requirements with your supervisor and/or Course Director.</w:t>
      </w:r>
    </w:p>
    <w:p w14:paraId="1E4F3A90" w14:textId="77777777" w:rsidR="001B0B2A" w:rsidRDefault="001B0B2A" w:rsidP="001B0B2A">
      <w:pPr>
        <w:pStyle w:val="ListParagraph"/>
        <w:numPr>
          <w:ilvl w:val="0"/>
          <w:numId w:val="215"/>
        </w:numPr>
        <w:spacing w:after="160" w:line="259" w:lineRule="auto"/>
        <w:jc w:val="both"/>
      </w:pPr>
      <w:r>
        <w:t>You may also find it helpful to seek informal peer support by talking to current DPhil students in later years of the programme.</w:t>
      </w:r>
    </w:p>
    <w:p w14:paraId="6086688C" w14:textId="77777777" w:rsidR="001B0B2A" w:rsidRDefault="001B0B2A" w:rsidP="001B0B2A">
      <w:pPr>
        <w:pStyle w:val="ListParagraph"/>
        <w:numPr>
          <w:ilvl w:val="0"/>
          <w:numId w:val="215"/>
        </w:numPr>
        <w:spacing w:after="160" w:line="259" w:lineRule="auto"/>
        <w:jc w:val="both"/>
      </w:pPr>
      <w:r>
        <w:t>Making a start is often the hardest part so try to break down work into smaller sections and set yourself key milestones along the way, build in some contingency time, and always avoid leaving things to the last few weeks or days.</w:t>
      </w:r>
    </w:p>
    <w:p w14:paraId="1F65B294" w14:textId="4BE59EE8" w:rsidR="001B0B2A" w:rsidRDefault="001B0B2A" w:rsidP="001B0B2A">
      <w:pPr>
        <w:pStyle w:val="ListParagraph"/>
        <w:numPr>
          <w:ilvl w:val="0"/>
          <w:numId w:val="215"/>
        </w:numPr>
        <w:spacing w:after="160" w:line="259" w:lineRule="auto"/>
        <w:jc w:val="both"/>
      </w:pPr>
      <w:r>
        <w:t>If preparing written work for assessment (such as milestone documents or coursework essays), start writing as early as possible, don’t wait until the reading and thinking is ‘done’. Social scientists often write to think, and you need to make sure you leave plenty of time for the thinking, as this is where your original insights will occur.</w:t>
      </w:r>
    </w:p>
    <w:p w14:paraId="1B80AAF0" w14:textId="77777777" w:rsidR="001B0B2A" w:rsidRDefault="001B0B2A" w:rsidP="001B0B2A">
      <w:pPr>
        <w:pStyle w:val="ListParagraph"/>
        <w:numPr>
          <w:ilvl w:val="0"/>
          <w:numId w:val="215"/>
        </w:numPr>
        <w:spacing w:after="160" w:line="259" w:lineRule="auto"/>
        <w:jc w:val="both"/>
      </w:pPr>
      <w:r>
        <w:t>Try to also be conscious of when to stop - there will always be something which could be further researched, redrafted or refined, but try to understand when something is good enough.</w:t>
      </w:r>
    </w:p>
    <w:p w14:paraId="742C8DA7" w14:textId="77777777" w:rsidR="001B0B2A" w:rsidRPr="008C2B25" w:rsidRDefault="001B0B2A" w:rsidP="001B0B2A"/>
    <w:p w14:paraId="6C434291" w14:textId="77777777" w:rsidR="001B0B2A" w:rsidRPr="00CC3F4F" w:rsidRDefault="001B0B2A" w:rsidP="001B0B2A">
      <w:pPr>
        <w:rPr>
          <w:rFonts w:asciiTheme="minorHAnsi" w:hAnsiTheme="minorHAnsi" w:cstheme="minorHAnsi"/>
        </w:rPr>
      </w:pPr>
    </w:p>
    <w:p w14:paraId="4E2969EE" w14:textId="6D17899D" w:rsidR="007A67C4" w:rsidRPr="000E5576" w:rsidRDefault="007A67C4">
      <w:pPr>
        <w:pStyle w:val="Heading3"/>
        <w:rPr>
          <w:lang w:val="en-US"/>
        </w:rPr>
      </w:pPr>
      <w:bookmarkStart w:id="83" w:name="_Toc146014320"/>
      <w:r w:rsidRPr="000E5576">
        <w:rPr>
          <w:lang w:val="en-US"/>
        </w:rPr>
        <w:t xml:space="preserve">Late </w:t>
      </w:r>
      <w:r>
        <w:rPr>
          <w:lang w:val="en-US"/>
        </w:rPr>
        <w:t>S</w:t>
      </w:r>
      <w:r w:rsidRPr="000E5576">
        <w:rPr>
          <w:lang w:val="en-US"/>
        </w:rPr>
        <w:t>ubmission</w:t>
      </w:r>
      <w:r>
        <w:rPr>
          <w:lang w:val="en-US"/>
        </w:rPr>
        <w:t xml:space="preserve"> and Non-Attendance</w:t>
      </w:r>
      <w:bookmarkEnd w:id="83"/>
    </w:p>
    <w:p w14:paraId="25D1B298" w14:textId="77777777" w:rsidR="007A67C4" w:rsidRDefault="007A67C4" w:rsidP="00C006AD">
      <w:pPr>
        <w:rPr>
          <w:rFonts w:asciiTheme="minorHAnsi" w:eastAsia="Calibri" w:hAnsiTheme="minorHAnsi" w:cstheme="minorHAnsi"/>
          <w:lang w:val="en-US"/>
        </w:rPr>
      </w:pPr>
      <w:r>
        <w:rPr>
          <w:rFonts w:asciiTheme="minorHAnsi" w:eastAsia="Calibri" w:hAnsiTheme="minorHAnsi" w:cstheme="minorHAnsi"/>
          <w:lang w:val="en-US"/>
        </w:rPr>
        <w:t>If an extension or waiver has not been granted, a</w:t>
      </w:r>
      <w:r w:rsidRPr="00CC3F4F">
        <w:rPr>
          <w:rFonts w:asciiTheme="minorHAnsi" w:eastAsia="Calibri" w:hAnsiTheme="minorHAnsi" w:cstheme="minorHAnsi"/>
          <w:lang w:val="en-US"/>
        </w:rPr>
        <w:t xml:space="preserve"> penalty for late essays will be enforced, with 5 marks out of the total 100 marks possible deducted every day after the deadline until the essay is handed in.</w:t>
      </w:r>
    </w:p>
    <w:p w14:paraId="78BD309B" w14:textId="77777777" w:rsidR="007A67C4" w:rsidRDefault="007A67C4" w:rsidP="00C006AD">
      <w:pPr>
        <w:rPr>
          <w:rFonts w:asciiTheme="minorHAnsi" w:eastAsia="Calibri" w:hAnsiTheme="minorHAnsi" w:cstheme="minorHAnsi"/>
          <w:lang w:val="en-US"/>
        </w:rPr>
      </w:pPr>
    </w:p>
    <w:p w14:paraId="0CFE9DC7" w14:textId="77777777" w:rsidR="007A67C4" w:rsidRDefault="007A67C4" w:rsidP="00C006AD">
      <w:pPr>
        <w:rPr>
          <w:rFonts w:asciiTheme="minorHAnsi" w:eastAsia="Calibri" w:hAnsiTheme="minorHAnsi" w:cstheme="minorHAnsi"/>
          <w:lang w:val="en-US"/>
        </w:rPr>
      </w:pPr>
      <w:r>
        <w:rPr>
          <w:rFonts w:asciiTheme="minorHAnsi" w:eastAsia="Calibri" w:hAnsiTheme="minorHAnsi" w:cstheme="minorHAnsi"/>
          <w:lang w:val="en-US"/>
        </w:rPr>
        <w:t>Students who fail to attend a scheduled written exam without obtaining an extension or waiver receive a failing mark of 0.</w:t>
      </w:r>
    </w:p>
    <w:p w14:paraId="1EF78B53" w14:textId="209A9F06" w:rsidR="007A67C4" w:rsidRPr="00CC3F4F" w:rsidRDefault="007A67C4">
      <w:pPr>
        <w:pStyle w:val="Heading3"/>
        <w:rPr>
          <w:i/>
        </w:rPr>
      </w:pPr>
      <w:bookmarkStart w:id="84" w:name="_Toc146014321"/>
      <w:r>
        <w:t xml:space="preserve">Failures and </w:t>
      </w:r>
      <w:r w:rsidRPr="006254F4">
        <w:t>Resubmission</w:t>
      </w:r>
      <w:r w:rsidRPr="00CC3F4F">
        <w:t xml:space="preserve"> of Coursework</w:t>
      </w:r>
      <w:bookmarkEnd w:id="84"/>
      <w:r w:rsidRPr="00CC3F4F">
        <w:rPr>
          <w:i/>
        </w:rPr>
        <w:tab/>
      </w:r>
    </w:p>
    <w:p w14:paraId="19A8B331" w14:textId="647F7CC0" w:rsidR="007A67C4" w:rsidRDefault="007A67C4" w:rsidP="00C006AD">
      <w:pPr>
        <w:rPr>
          <w:rFonts w:asciiTheme="minorHAnsi" w:eastAsia="PalatinoLinotype" w:hAnsiTheme="minorHAnsi" w:cstheme="minorHAnsi"/>
          <w:lang w:val="en-US"/>
        </w:rPr>
      </w:pPr>
      <w:r w:rsidRPr="00CC3F4F">
        <w:rPr>
          <w:rFonts w:asciiTheme="minorHAnsi" w:eastAsia="PalatinoLinotype" w:hAnsiTheme="minorHAnsi" w:cstheme="minorHAnsi"/>
          <w:lang w:val="en-US"/>
        </w:rPr>
        <w:t xml:space="preserve">A student who fails any required </w:t>
      </w:r>
      <w:r>
        <w:rPr>
          <w:rFonts w:asciiTheme="minorHAnsi" w:eastAsia="PalatinoLinotype" w:hAnsiTheme="minorHAnsi" w:cstheme="minorHAnsi"/>
          <w:lang w:val="en-US"/>
        </w:rPr>
        <w:t>assessment</w:t>
      </w:r>
      <w:r w:rsidRPr="00CC3F4F">
        <w:rPr>
          <w:rFonts w:asciiTheme="minorHAnsi" w:eastAsia="PalatinoLinotype" w:hAnsiTheme="minorHAnsi" w:cstheme="minorHAnsi"/>
          <w:lang w:val="en-US"/>
        </w:rPr>
        <w:t xml:space="preserve"> will be permitted one further attempt. All resubmissions should be submitted by Monday of week </w:t>
      </w:r>
      <w:r w:rsidR="00BF6D94">
        <w:rPr>
          <w:rFonts w:asciiTheme="minorHAnsi" w:eastAsia="PalatinoLinotype" w:hAnsiTheme="minorHAnsi" w:cstheme="minorHAnsi"/>
          <w:lang w:val="en-US"/>
        </w:rPr>
        <w:t>4</w:t>
      </w:r>
      <w:r w:rsidRPr="00CC3F4F">
        <w:rPr>
          <w:rFonts w:asciiTheme="minorHAnsi" w:eastAsia="PalatinoLinotype" w:hAnsiTheme="minorHAnsi" w:cstheme="minorHAnsi"/>
          <w:lang w:val="en-US"/>
        </w:rPr>
        <w:t xml:space="preserve"> of </w:t>
      </w:r>
      <w:r>
        <w:rPr>
          <w:rFonts w:asciiTheme="minorHAnsi" w:eastAsia="PalatinoLinotype" w:hAnsiTheme="minorHAnsi" w:cstheme="minorHAnsi"/>
          <w:lang w:val="en-US"/>
        </w:rPr>
        <w:t>Trinity</w:t>
      </w:r>
      <w:r w:rsidRPr="00CC3F4F">
        <w:rPr>
          <w:rFonts w:asciiTheme="minorHAnsi" w:eastAsia="PalatinoLinotype" w:hAnsiTheme="minorHAnsi" w:cstheme="minorHAnsi"/>
          <w:lang w:val="en-US"/>
        </w:rPr>
        <w:t xml:space="preserve"> Term by 12 noon.</w:t>
      </w:r>
      <w:r w:rsidR="00974788">
        <w:rPr>
          <w:rFonts w:asciiTheme="minorHAnsi" w:eastAsia="PalatinoLinotype" w:hAnsiTheme="minorHAnsi" w:cstheme="minorHAnsi"/>
          <w:lang w:val="en-US"/>
        </w:rPr>
        <w:t xml:space="preserve"> Extensions to the resubmission deadline may only be granted in exceptional circumstances by the DPhil Programme Director.</w:t>
      </w:r>
    </w:p>
    <w:p w14:paraId="468EC5EC" w14:textId="77777777" w:rsidR="00D67EE8" w:rsidRDefault="00D67EE8" w:rsidP="00C006AD">
      <w:pPr>
        <w:rPr>
          <w:rFonts w:asciiTheme="minorHAnsi" w:eastAsia="PalatinoLinotype" w:hAnsiTheme="minorHAnsi" w:cstheme="minorHAnsi"/>
          <w:lang w:val="en-US"/>
        </w:rPr>
      </w:pPr>
    </w:p>
    <w:p w14:paraId="7E1D4DB5" w14:textId="7FFC604B" w:rsidR="00842361" w:rsidRPr="00CC3F4F" w:rsidRDefault="00842361" w:rsidP="00E67BEA">
      <w:pPr>
        <w:pStyle w:val="Heading1"/>
      </w:pPr>
      <w:bookmarkStart w:id="85" w:name="_Toc145950326"/>
      <w:bookmarkStart w:id="86" w:name="_Toc145950982"/>
      <w:bookmarkStart w:id="87" w:name="_Toc145950327"/>
      <w:bookmarkStart w:id="88" w:name="_Toc145950983"/>
      <w:bookmarkStart w:id="89" w:name="_Toc145950328"/>
      <w:bookmarkStart w:id="90" w:name="_Toc145950984"/>
      <w:bookmarkStart w:id="91" w:name="_Toc145950329"/>
      <w:bookmarkStart w:id="92" w:name="_Toc145950985"/>
      <w:bookmarkStart w:id="93" w:name="_Toc145950330"/>
      <w:bookmarkStart w:id="94" w:name="_Toc145950986"/>
      <w:bookmarkStart w:id="95" w:name="_Toc145950331"/>
      <w:bookmarkStart w:id="96" w:name="_Toc145950987"/>
      <w:bookmarkStart w:id="97" w:name="_Toc145950332"/>
      <w:bookmarkStart w:id="98" w:name="_Toc145950988"/>
      <w:bookmarkStart w:id="99" w:name="_Toc145950333"/>
      <w:bookmarkStart w:id="100" w:name="_Toc145950989"/>
      <w:bookmarkStart w:id="101" w:name="_Toc145950334"/>
      <w:bookmarkStart w:id="102" w:name="_Toc145950990"/>
      <w:bookmarkStart w:id="103" w:name="_Toc145950335"/>
      <w:bookmarkStart w:id="104" w:name="_Toc145950991"/>
      <w:bookmarkStart w:id="105" w:name="_Toc145950336"/>
      <w:bookmarkStart w:id="106" w:name="_Toc145950992"/>
      <w:bookmarkStart w:id="107" w:name="_Toc145950337"/>
      <w:bookmarkStart w:id="108" w:name="_Toc145950993"/>
      <w:bookmarkStart w:id="109" w:name="_Toc145950338"/>
      <w:bookmarkStart w:id="110" w:name="_Toc145950994"/>
      <w:bookmarkStart w:id="111" w:name="_Toc145950339"/>
      <w:bookmarkStart w:id="112" w:name="_Toc145950995"/>
      <w:bookmarkStart w:id="113" w:name="_Toc145950340"/>
      <w:bookmarkStart w:id="114" w:name="_Toc145950996"/>
      <w:bookmarkStart w:id="115" w:name="_Toc145950341"/>
      <w:bookmarkStart w:id="116" w:name="_Toc145950997"/>
      <w:bookmarkStart w:id="117" w:name="_Toc145950342"/>
      <w:bookmarkStart w:id="118" w:name="_Toc145950998"/>
      <w:bookmarkStart w:id="119" w:name="_Toc145950343"/>
      <w:bookmarkStart w:id="120" w:name="_Toc145950999"/>
      <w:bookmarkStart w:id="121" w:name="_Toc145950344"/>
      <w:bookmarkStart w:id="122" w:name="_Toc145951000"/>
      <w:bookmarkStart w:id="123" w:name="_Toc145950345"/>
      <w:bookmarkStart w:id="124" w:name="_Toc145951001"/>
      <w:bookmarkStart w:id="125" w:name="_Toc145950346"/>
      <w:bookmarkStart w:id="126" w:name="_Toc145951002"/>
      <w:bookmarkStart w:id="127" w:name="_Toc145950347"/>
      <w:bookmarkStart w:id="128" w:name="_Toc145951003"/>
      <w:bookmarkStart w:id="129" w:name="_Toc145950348"/>
      <w:bookmarkStart w:id="130" w:name="_Toc145951004"/>
      <w:bookmarkStart w:id="131" w:name="_Toc145950349"/>
      <w:bookmarkStart w:id="132" w:name="_Toc145951005"/>
      <w:bookmarkStart w:id="133" w:name="_Toc145950350"/>
      <w:bookmarkStart w:id="134" w:name="_Toc145951006"/>
      <w:bookmarkStart w:id="135" w:name="_Toc145950351"/>
      <w:bookmarkStart w:id="136" w:name="_Toc145951007"/>
      <w:bookmarkStart w:id="137" w:name="_Toc14601432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CC3F4F">
        <w:lastRenderedPageBreak/>
        <w:t xml:space="preserve">DPhil </w:t>
      </w:r>
      <w:bookmarkEnd w:id="68"/>
      <w:r w:rsidR="00A75B5F" w:rsidRPr="00CC3F4F">
        <w:t>in Information, Communication and the Social Sciences</w:t>
      </w:r>
      <w:bookmarkEnd w:id="69"/>
      <w:bookmarkEnd w:id="137"/>
    </w:p>
    <w:p w14:paraId="6DA001F8"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138" w:name="_Toc83918453"/>
      <w:bookmarkStart w:id="139" w:name="_Toc114060258"/>
      <w:bookmarkStart w:id="140" w:name="_Toc115362850"/>
      <w:bookmarkStart w:id="141" w:name="_Toc115363062"/>
      <w:bookmarkStart w:id="142" w:name="_Toc145950353"/>
      <w:bookmarkStart w:id="143" w:name="_Toc145951009"/>
      <w:bookmarkStart w:id="144" w:name="_Toc428440013"/>
      <w:bookmarkStart w:id="145" w:name="_Toc81332512"/>
      <w:bookmarkStart w:id="146" w:name="_Toc146014323"/>
      <w:bookmarkEnd w:id="138"/>
      <w:bookmarkEnd w:id="139"/>
      <w:bookmarkEnd w:id="140"/>
      <w:bookmarkEnd w:id="141"/>
      <w:bookmarkEnd w:id="142"/>
      <w:bookmarkEnd w:id="143"/>
      <w:bookmarkEnd w:id="146"/>
    </w:p>
    <w:p w14:paraId="453B0B78" w14:textId="17C14C7C" w:rsidR="00842361" w:rsidRPr="00CC3F4F" w:rsidRDefault="00842361">
      <w:pPr>
        <w:pStyle w:val="Heading2"/>
      </w:pPr>
      <w:bookmarkStart w:id="147" w:name="_Toc146014324"/>
      <w:r w:rsidRPr="00CC3F4F">
        <w:t>Aims of the programme</w:t>
      </w:r>
      <w:bookmarkEnd w:id="144"/>
      <w:bookmarkEnd w:id="145"/>
      <w:bookmarkEnd w:id="147"/>
    </w:p>
    <w:p w14:paraId="0533D80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DPhil programme is designed to help you: </w:t>
      </w:r>
    </w:p>
    <w:p w14:paraId="30F371CA" w14:textId="1D8A578D" w:rsidR="00842361" w:rsidRPr="00CC3F4F" w:rsidRDefault="00724BCC" w:rsidP="00D74382">
      <w:pPr>
        <w:pStyle w:val="ListParagraph"/>
        <w:numPr>
          <w:ilvl w:val="0"/>
          <w:numId w:val="29"/>
        </w:numPr>
        <w:rPr>
          <w:rFonts w:asciiTheme="minorHAnsi" w:hAnsiTheme="minorHAnsi" w:cstheme="minorHAnsi"/>
        </w:rPr>
      </w:pPr>
      <w:r>
        <w:rPr>
          <w:rFonts w:asciiTheme="minorHAnsi" w:hAnsiTheme="minorHAnsi" w:cstheme="minorHAnsi"/>
        </w:rPr>
        <w:t>Develop</w:t>
      </w:r>
      <w:r w:rsidRPr="00CC3F4F">
        <w:rPr>
          <w:rFonts w:asciiTheme="minorHAnsi" w:hAnsiTheme="minorHAnsi" w:cstheme="minorHAnsi"/>
        </w:rPr>
        <w:t xml:space="preserve"> </w:t>
      </w:r>
      <w:r w:rsidR="00955F62">
        <w:rPr>
          <w:rFonts w:asciiTheme="minorHAnsi" w:hAnsiTheme="minorHAnsi" w:cstheme="minorHAnsi"/>
        </w:rPr>
        <w:t>exceptional</w:t>
      </w:r>
      <w:r w:rsidR="00955F62" w:rsidRPr="00CC3F4F">
        <w:rPr>
          <w:rFonts w:asciiTheme="minorHAnsi" w:hAnsiTheme="minorHAnsi" w:cstheme="minorHAnsi"/>
        </w:rPr>
        <w:t xml:space="preserve"> </w:t>
      </w:r>
      <w:r w:rsidR="00842361" w:rsidRPr="00CC3F4F">
        <w:rPr>
          <w:rFonts w:asciiTheme="minorHAnsi" w:hAnsiTheme="minorHAnsi" w:cstheme="minorHAnsi"/>
        </w:rPr>
        <w:t xml:space="preserve">research skills. </w:t>
      </w:r>
    </w:p>
    <w:p w14:paraId="066125C8" w14:textId="77777777" w:rsidR="00842361" w:rsidRPr="00CC3F4F" w:rsidRDefault="00842361" w:rsidP="00D74382">
      <w:pPr>
        <w:pStyle w:val="ListParagraph"/>
        <w:numPr>
          <w:ilvl w:val="0"/>
          <w:numId w:val="29"/>
        </w:numPr>
        <w:rPr>
          <w:rFonts w:asciiTheme="minorHAnsi" w:hAnsiTheme="minorHAnsi" w:cstheme="minorHAnsi"/>
        </w:rPr>
      </w:pPr>
      <w:r w:rsidRPr="00CC3F4F">
        <w:rPr>
          <w:rFonts w:asciiTheme="minorHAnsi" w:hAnsiTheme="minorHAnsi" w:cstheme="minorHAnsi"/>
        </w:rPr>
        <w:t xml:space="preserve">Gain knowledge of information, communication and the social sciences, enabling you to place emerging technologies into a variety of historical and comparative contexts. </w:t>
      </w:r>
    </w:p>
    <w:p w14:paraId="57F32380" w14:textId="2333E8BB" w:rsidR="00842361" w:rsidRPr="00CC3F4F" w:rsidRDefault="00842361" w:rsidP="00D74382">
      <w:pPr>
        <w:pStyle w:val="ListParagraph"/>
        <w:numPr>
          <w:ilvl w:val="0"/>
          <w:numId w:val="29"/>
        </w:numPr>
        <w:rPr>
          <w:rFonts w:asciiTheme="minorHAnsi" w:hAnsiTheme="minorHAnsi" w:cstheme="minorHAnsi"/>
        </w:rPr>
      </w:pPr>
      <w:r w:rsidRPr="00CC3F4F">
        <w:rPr>
          <w:rFonts w:asciiTheme="minorHAnsi" w:hAnsiTheme="minorHAnsi" w:cstheme="minorHAnsi"/>
        </w:rPr>
        <w:t xml:space="preserve">Undertake original research which makes a significant and substantial contribution to </w:t>
      </w:r>
      <w:r w:rsidR="00724BCC">
        <w:rPr>
          <w:rFonts w:asciiTheme="minorHAnsi" w:hAnsiTheme="minorHAnsi" w:cstheme="minorHAnsi"/>
        </w:rPr>
        <w:t xml:space="preserve">knowledge of </w:t>
      </w:r>
      <w:r w:rsidRPr="00CC3F4F">
        <w:rPr>
          <w:rFonts w:asciiTheme="minorHAnsi" w:hAnsiTheme="minorHAnsi" w:cstheme="minorHAnsi"/>
        </w:rPr>
        <w:t xml:space="preserve">the subject. </w:t>
      </w:r>
    </w:p>
    <w:p w14:paraId="25A5C808" w14:textId="5962CEE9" w:rsidR="00842361" w:rsidRPr="00CC3F4F" w:rsidRDefault="002E6DA6" w:rsidP="00D74382">
      <w:pPr>
        <w:pStyle w:val="ListParagraph"/>
        <w:numPr>
          <w:ilvl w:val="0"/>
          <w:numId w:val="29"/>
        </w:numPr>
        <w:rPr>
          <w:rFonts w:asciiTheme="minorHAnsi" w:hAnsiTheme="minorHAnsi" w:cstheme="minorHAnsi"/>
        </w:rPr>
      </w:pPr>
      <w:r>
        <w:rPr>
          <w:rFonts w:asciiTheme="minorHAnsi" w:hAnsiTheme="minorHAnsi" w:cstheme="minorHAnsi"/>
        </w:rPr>
        <w:t>Communicate</w:t>
      </w:r>
      <w:r w:rsidRPr="00CC3F4F">
        <w:rPr>
          <w:rFonts w:asciiTheme="minorHAnsi" w:hAnsiTheme="minorHAnsi" w:cstheme="minorHAnsi"/>
        </w:rPr>
        <w:t xml:space="preserve"> </w:t>
      </w:r>
      <w:r w:rsidR="00842361" w:rsidRPr="00CC3F4F">
        <w:rPr>
          <w:rFonts w:asciiTheme="minorHAnsi" w:hAnsiTheme="minorHAnsi" w:cstheme="minorHAnsi"/>
        </w:rPr>
        <w:t xml:space="preserve">your ongoing and completed work to </w:t>
      </w:r>
      <w:r w:rsidR="003175FE">
        <w:rPr>
          <w:rFonts w:asciiTheme="minorHAnsi" w:hAnsiTheme="minorHAnsi" w:cstheme="minorHAnsi"/>
        </w:rPr>
        <w:t xml:space="preserve">academic and non-academic audiences </w:t>
      </w:r>
      <w:r>
        <w:rPr>
          <w:rFonts w:asciiTheme="minorHAnsi" w:hAnsiTheme="minorHAnsi" w:cstheme="minorHAnsi"/>
        </w:rPr>
        <w:t>in verbal, written, and other formats.</w:t>
      </w:r>
    </w:p>
    <w:p w14:paraId="63F7AF46" w14:textId="77777777" w:rsidR="00842361" w:rsidRPr="00CC3F4F" w:rsidRDefault="00842361" w:rsidP="00D74382">
      <w:pPr>
        <w:pStyle w:val="ListParagraph"/>
        <w:numPr>
          <w:ilvl w:val="0"/>
          <w:numId w:val="29"/>
        </w:numPr>
        <w:rPr>
          <w:rFonts w:asciiTheme="minorHAnsi" w:hAnsiTheme="minorHAnsi" w:cstheme="minorHAnsi"/>
        </w:rPr>
      </w:pPr>
      <w:r w:rsidRPr="00CC3F4F">
        <w:rPr>
          <w:rFonts w:asciiTheme="minorHAnsi" w:hAnsiTheme="minorHAnsi" w:cstheme="minorHAnsi"/>
        </w:rPr>
        <w:t xml:space="preserve">Produce a lucid and scholarly thesis including a satisfactory abstract for examination. </w:t>
      </w:r>
    </w:p>
    <w:p w14:paraId="300BFE80" w14:textId="77777777" w:rsidR="00842361" w:rsidRPr="00CC3F4F" w:rsidRDefault="00842361" w:rsidP="00842361">
      <w:pPr>
        <w:pStyle w:val="ListParagraph"/>
        <w:rPr>
          <w:rFonts w:asciiTheme="minorHAnsi" w:hAnsiTheme="minorHAnsi" w:cstheme="minorHAnsi"/>
        </w:rPr>
      </w:pPr>
    </w:p>
    <w:p w14:paraId="572F47D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On completion of the DPhil programme, it is expected that you will have developed your knowledge and understanding of:</w:t>
      </w:r>
    </w:p>
    <w:p w14:paraId="4BE31C87" w14:textId="3EA8AAAB"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The application of one or more of the social sciences to a detailed study of the Internet or related information and communication technologies and their societal implications</w:t>
      </w:r>
      <w:r w:rsidR="00A04142">
        <w:rPr>
          <w:rFonts w:asciiTheme="minorHAnsi" w:hAnsiTheme="minorHAnsi" w:cstheme="minorHAnsi"/>
        </w:rPr>
        <w:t>.</w:t>
      </w:r>
    </w:p>
    <w:p w14:paraId="62CA4DB1" w14:textId="67A83CC8"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Practices and technologies relevant to the Internet and related information and communication technologies</w:t>
      </w:r>
      <w:r w:rsidR="006A5657">
        <w:rPr>
          <w:rFonts w:asciiTheme="minorHAnsi" w:hAnsiTheme="minorHAnsi" w:cstheme="minorHAnsi"/>
        </w:rPr>
        <w:t>.</w:t>
      </w:r>
    </w:p>
    <w:p w14:paraId="061379AA" w14:textId="3C30BC9E"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Theories and techniques of social sciences research applicable to the field of information and communication and of emerging technologies in particular</w:t>
      </w:r>
      <w:r w:rsidR="00CF748B">
        <w:rPr>
          <w:rFonts w:asciiTheme="minorHAnsi" w:hAnsiTheme="minorHAnsi" w:cstheme="minorHAnsi"/>
        </w:rPr>
        <w:t>.</w:t>
      </w:r>
    </w:p>
    <w:p w14:paraId="342F13A0" w14:textId="34C0CBD2"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Modes of communicating and applying research in the field of information and communication to such issues as the design of new technologies and the formation of public policy</w:t>
      </w:r>
      <w:r w:rsidR="00B91DBA">
        <w:rPr>
          <w:rFonts w:asciiTheme="minorHAnsi" w:hAnsiTheme="minorHAnsi" w:cstheme="minorHAnsi"/>
        </w:rPr>
        <w:t>.</w:t>
      </w:r>
    </w:p>
    <w:p w14:paraId="0D10A2B1" w14:textId="33BCFFB8"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The qualities and transferable skills necessary to excel in teaching, research, policymaking or business in your studied field</w:t>
      </w:r>
      <w:r w:rsidR="00B91DBA">
        <w:rPr>
          <w:rFonts w:asciiTheme="minorHAnsi" w:hAnsiTheme="minorHAnsi" w:cstheme="minorHAnsi"/>
        </w:rPr>
        <w:t>.</w:t>
      </w:r>
    </w:p>
    <w:p w14:paraId="523E114E" w14:textId="77777777" w:rsidR="00842361" w:rsidRPr="00CC3F4F" w:rsidRDefault="00842361" w:rsidP="00D74382">
      <w:pPr>
        <w:pStyle w:val="ListParagraph"/>
        <w:numPr>
          <w:ilvl w:val="0"/>
          <w:numId w:val="30"/>
        </w:numPr>
        <w:rPr>
          <w:rFonts w:asciiTheme="minorHAnsi" w:hAnsiTheme="minorHAnsi" w:cstheme="minorHAnsi"/>
        </w:rPr>
      </w:pPr>
      <w:r w:rsidRPr="00CC3F4F">
        <w:rPr>
          <w:rFonts w:asciiTheme="minorHAnsi" w:hAnsiTheme="minorHAnsi" w:cstheme="minorHAnsi"/>
        </w:rPr>
        <w:t xml:space="preserve">Leading-edge research methods relevant to investigating emerging information and communication technologies in the social sciences. </w:t>
      </w:r>
    </w:p>
    <w:p w14:paraId="73DE963B" w14:textId="7D1B03B5" w:rsidR="00842361" w:rsidRPr="00CC3F4F" w:rsidRDefault="00842361">
      <w:pPr>
        <w:pStyle w:val="Heading2"/>
      </w:pPr>
      <w:bookmarkStart w:id="148" w:name="_Toc81332514"/>
      <w:bookmarkStart w:id="149" w:name="_Toc146014325"/>
      <w:r w:rsidRPr="00CC3F4F">
        <w:t>Core Courses</w:t>
      </w:r>
      <w:r w:rsidR="00D74382">
        <w:t xml:space="preserve">: </w:t>
      </w:r>
      <w:r w:rsidR="00D74382" w:rsidRPr="00CC3F4F">
        <w:t>DPhil in Information, Communication and the Social Sciences</w:t>
      </w:r>
      <w:bookmarkEnd w:id="148"/>
      <w:bookmarkEnd w:id="149"/>
    </w:p>
    <w:p w14:paraId="3D3647D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These are the four formal taught requirements for the OII DPhil in Information, Communication and the Social Sciences: </w:t>
      </w:r>
    </w:p>
    <w:p w14:paraId="666F37C1" w14:textId="77777777" w:rsidR="00842361" w:rsidRPr="00CC3F4F" w:rsidRDefault="00842361" w:rsidP="00D74382">
      <w:pPr>
        <w:pStyle w:val="ListParagraph"/>
        <w:numPr>
          <w:ilvl w:val="0"/>
          <w:numId w:val="78"/>
        </w:numPr>
        <w:rPr>
          <w:rFonts w:asciiTheme="minorHAnsi" w:eastAsiaTheme="minorHAnsi" w:hAnsiTheme="minorHAnsi" w:cstheme="minorHAnsi"/>
        </w:rPr>
      </w:pPr>
      <w:r w:rsidRPr="00CC3F4F">
        <w:rPr>
          <w:rFonts w:asciiTheme="minorHAnsi" w:eastAsiaTheme="minorHAnsi" w:hAnsiTheme="minorHAnsi" w:cstheme="minorHAnsi"/>
          <w:b/>
        </w:rPr>
        <w:t>Digital Social Research: Methods Core</w:t>
      </w:r>
      <w:r w:rsidRPr="00CC3F4F">
        <w:rPr>
          <w:rFonts w:asciiTheme="minorHAnsi" w:eastAsiaTheme="minorHAnsi" w:hAnsiTheme="minorHAnsi" w:cstheme="minorHAnsi"/>
        </w:rPr>
        <w:t xml:space="preserve"> teaches essential research design and methods skills expected to undertake original research.</w:t>
      </w:r>
    </w:p>
    <w:p w14:paraId="53BAE4D8" w14:textId="77777777" w:rsidR="00842361" w:rsidRPr="00CC3F4F" w:rsidRDefault="00842361" w:rsidP="00D74382">
      <w:pPr>
        <w:pStyle w:val="ListParagraph"/>
        <w:numPr>
          <w:ilvl w:val="0"/>
          <w:numId w:val="78"/>
        </w:numPr>
        <w:rPr>
          <w:rFonts w:asciiTheme="minorHAnsi" w:eastAsiaTheme="minorHAnsi" w:hAnsiTheme="minorHAnsi" w:cstheme="minorHAnsi"/>
        </w:rPr>
      </w:pPr>
      <w:r w:rsidRPr="00CC3F4F">
        <w:rPr>
          <w:rFonts w:asciiTheme="minorHAnsi" w:eastAsiaTheme="minorHAnsi" w:hAnsiTheme="minorHAnsi" w:cstheme="minorHAnsi"/>
          <w:b/>
        </w:rPr>
        <w:t>Digital Social Research: Statistics Core</w:t>
      </w:r>
      <w:r w:rsidRPr="00CC3F4F">
        <w:rPr>
          <w:rFonts w:asciiTheme="minorHAnsi" w:eastAsiaTheme="minorHAnsi" w:hAnsiTheme="minorHAnsi" w:cstheme="minorHAnsi"/>
        </w:rPr>
        <w:t xml:space="preserve"> teaches essential statistical interpretation skills. </w:t>
      </w:r>
    </w:p>
    <w:p w14:paraId="43EA045E" w14:textId="77777777" w:rsidR="00842361" w:rsidRPr="00CC3F4F" w:rsidRDefault="00842361" w:rsidP="00D74382">
      <w:pPr>
        <w:pStyle w:val="ListParagraph"/>
        <w:numPr>
          <w:ilvl w:val="0"/>
          <w:numId w:val="78"/>
        </w:numPr>
        <w:rPr>
          <w:rFonts w:asciiTheme="minorHAnsi" w:eastAsiaTheme="minorHAnsi" w:hAnsiTheme="minorHAnsi" w:cstheme="minorHAnsi"/>
        </w:rPr>
      </w:pPr>
      <w:r w:rsidRPr="00CC3F4F">
        <w:rPr>
          <w:rFonts w:asciiTheme="minorHAnsi" w:eastAsiaTheme="minorHAnsi" w:hAnsiTheme="minorHAnsi" w:cstheme="minorHAnsi"/>
          <w:b/>
        </w:rPr>
        <w:t>Advanced Social Theory</w:t>
      </w:r>
      <w:r w:rsidRPr="00CC3F4F">
        <w:rPr>
          <w:rFonts w:asciiTheme="minorHAnsi" w:eastAsiaTheme="minorHAnsi" w:hAnsiTheme="minorHAnsi" w:cstheme="minorHAnsi"/>
        </w:rPr>
        <w:t xml:space="preserve"> focuses on how social scientists think </w:t>
      </w:r>
    </w:p>
    <w:p w14:paraId="4CCE0521" w14:textId="1E278597" w:rsidR="00C763B3" w:rsidRPr="00CC3F4F" w:rsidRDefault="00026E3C" w:rsidP="005F4A09">
      <w:pPr>
        <w:pStyle w:val="ListParagraph"/>
        <w:numPr>
          <w:ilvl w:val="0"/>
          <w:numId w:val="78"/>
        </w:numPr>
        <w:rPr>
          <w:rFonts w:asciiTheme="minorHAnsi" w:eastAsiaTheme="minorHAnsi" w:hAnsiTheme="minorHAnsi" w:cstheme="minorHAnsi"/>
        </w:rPr>
      </w:pPr>
      <w:r>
        <w:rPr>
          <w:rFonts w:asciiTheme="minorHAnsi" w:eastAsiaTheme="minorHAnsi" w:hAnsiTheme="minorHAnsi" w:cstheme="minorHAnsi"/>
          <w:b/>
        </w:rPr>
        <w:t>DPhil</w:t>
      </w:r>
      <w:r w:rsidRPr="00CC3F4F">
        <w:rPr>
          <w:rFonts w:asciiTheme="minorHAnsi" w:eastAsiaTheme="minorHAnsi" w:hAnsiTheme="minorHAnsi" w:cstheme="minorHAnsi"/>
          <w:b/>
        </w:rPr>
        <w:t xml:space="preserve"> </w:t>
      </w:r>
      <w:r w:rsidR="00842361" w:rsidRPr="00CC3F4F">
        <w:rPr>
          <w:rFonts w:asciiTheme="minorHAnsi" w:eastAsiaTheme="minorHAnsi" w:hAnsiTheme="minorHAnsi" w:cstheme="minorHAnsi"/>
          <w:b/>
        </w:rPr>
        <w:t>Seminar</w:t>
      </w:r>
      <w:r w:rsidR="00842361" w:rsidRPr="00CC3F4F">
        <w:rPr>
          <w:rFonts w:asciiTheme="minorHAnsi" w:eastAsiaTheme="minorHAnsi" w:hAnsiTheme="minorHAnsi" w:cstheme="minorHAnsi"/>
        </w:rPr>
        <w:t>: The DPhil Programme Director</w:t>
      </w:r>
      <w:r>
        <w:rPr>
          <w:rFonts w:asciiTheme="minorHAnsi" w:eastAsiaTheme="minorHAnsi" w:hAnsiTheme="minorHAnsi" w:cstheme="minorHAnsi"/>
        </w:rPr>
        <w:t>s</w:t>
      </w:r>
      <w:r w:rsidR="00842361" w:rsidRPr="00CC3F4F">
        <w:rPr>
          <w:rFonts w:asciiTheme="minorHAnsi" w:eastAsiaTheme="minorHAnsi" w:hAnsiTheme="minorHAnsi" w:cstheme="minorHAnsi"/>
        </w:rPr>
        <w:t xml:space="preserve"> lead a weekly seminar series during term time. The seminars are an opportunity for students to present and receive feedback on their research, to receive training in various aspects of graduate skills, and to build and maintain a supportive peer-group network. There is no formal assessment for this seminar.</w:t>
      </w:r>
    </w:p>
    <w:p w14:paraId="629E485C" w14:textId="37ACA16F" w:rsidR="00E255F5" w:rsidRDefault="00E255F5">
      <w:pPr>
        <w:pStyle w:val="Heading3"/>
      </w:pPr>
      <w:bookmarkStart w:id="150" w:name="_Toc81335805"/>
      <w:bookmarkStart w:id="151" w:name="_Toc81336262"/>
      <w:bookmarkStart w:id="152" w:name="_Toc81336725"/>
      <w:bookmarkStart w:id="153" w:name="_Toc81337646"/>
      <w:bookmarkStart w:id="154" w:name="_Toc81335806"/>
      <w:bookmarkStart w:id="155" w:name="_Toc81336263"/>
      <w:bookmarkStart w:id="156" w:name="_Toc81336726"/>
      <w:bookmarkStart w:id="157" w:name="_Toc81337647"/>
      <w:bookmarkStart w:id="158" w:name="_Toc81335807"/>
      <w:bookmarkStart w:id="159" w:name="_Toc81336264"/>
      <w:bookmarkStart w:id="160" w:name="_Toc81336727"/>
      <w:bookmarkStart w:id="161" w:name="_Toc81337648"/>
      <w:bookmarkStart w:id="162" w:name="_Toc81332515"/>
      <w:bookmarkStart w:id="163" w:name="_Toc146014326"/>
      <w:bookmarkEnd w:id="150"/>
      <w:bookmarkEnd w:id="151"/>
      <w:bookmarkEnd w:id="152"/>
      <w:bookmarkEnd w:id="153"/>
      <w:bookmarkEnd w:id="154"/>
      <w:bookmarkEnd w:id="155"/>
      <w:bookmarkEnd w:id="156"/>
      <w:bookmarkEnd w:id="157"/>
      <w:bookmarkEnd w:id="158"/>
      <w:bookmarkEnd w:id="159"/>
      <w:bookmarkEnd w:id="160"/>
      <w:bookmarkEnd w:id="161"/>
      <w:r>
        <w:lastRenderedPageBreak/>
        <w:t>Core course waiver policy</w:t>
      </w:r>
      <w:bookmarkEnd w:id="163"/>
    </w:p>
    <w:p w14:paraId="5FDF5BE3" w14:textId="430E04F2" w:rsidR="00E255F5" w:rsidRDefault="00E255F5" w:rsidP="001B0B2A">
      <w:r w:rsidRPr="001B0B2A">
        <w:t>A student who has completed the MSc Social Science of the Internet or the MSc in Social Data Science is automatically granted a waiver for Digital Social Research: Statistics Core, Digital Social Research: Methods Core</w:t>
      </w:r>
      <w:r w:rsidRPr="008404DF">
        <w:t>, but not for Advanced Social Theory.</w:t>
      </w:r>
    </w:p>
    <w:p w14:paraId="0BE08984" w14:textId="77777777" w:rsidR="001B0B2A" w:rsidRPr="008404DF" w:rsidRDefault="001B0B2A" w:rsidP="008404DF"/>
    <w:p w14:paraId="70A387E1" w14:textId="46B76611" w:rsidR="00E255F5" w:rsidRDefault="00E255F5" w:rsidP="001B0B2A">
      <w:r w:rsidRPr="001B0B2A">
        <w:t>A waiver absolves a student from the formal requirement to satisfactorily complete a course. Students in possession of a waiver are nevertheless welcome to continue to attend the course in question and are encouraged to discuss their wider training needs with their supervisor on a regular basis.</w:t>
      </w:r>
    </w:p>
    <w:p w14:paraId="04D369AE" w14:textId="77777777" w:rsidR="001B0B2A" w:rsidRPr="00F12D39" w:rsidRDefault="001B0B2A" w:rsidP="008404DF"/>
    <w:p w14:paraId="4CA0AB43" w14:textId="77777777" w:rsidR="00E255F5" w:rsidRPr="00F12D39" w:rsidRDefault="00E255F5" w:rsidP="008404DF">
      <w:r w:rsidRPr="00F12D39">
        <w:t>All DPhil students may apply for an ad hoc waiver of any required course on the basis that they have equivalent prior training. Such applications are considered by the DPhil programme director.</w:t>
      </w:r>
    </w:p>
    <w:p w14:paraId="775FAE93" w14:textId="77777777" w:rsidR="00636DB5" w:rsidRPr="00CC3F4F" w:rsidRDefault="00636DB5">
      <w:pPr>
        <w:pStyle w:val="Heading2"/>
      </w:pPr>
      <w:bookmarkStart w:id="164" w:name="_Toc146014327"/>
      <w:r w:rsidRPr="00CC3F4F">
        <w:t>Part</w:t>
      </w:r>
      <w:r>
        <w:t>-</w:t>
      </w:r>
      <w:r w:rsidRPr="00CC3F4F">
        <w:t xml:space="preserve">Time DPhil </w:t>
      </w:r>
      <w:r>
        <w:t xml:space="preserve">ICSS </w:t>
      </w:r>
      <w:r w:rsidRPr="00CC3F4F">
        <w:t>Core Course Schedule</w:t>
      </w:r>
      <w:bookmarkEnd w:id="164"/>
    </w:p>
    <w:p w14:paraId="2CB9465F" w14:textId="042DE38C" w:rsidR="00636DB5" w:rsidRPr="00CC3F4F" w:rsidRDefault="00636DB5" w:rsidP="00636DB5">
      <w:pPr>
        <w:rPr>
          <w:rFonts w:asciiTheme="minorHAnsi" w:eastAsiaTheme="minorHAnsi" w:hAnsiTheme="minorHAnsi" w:cstheme="minorHAnsi"/>
        </w:rPr>
      </w:pPr>
      <w:r w:rsidRPr="00CC3F4F">
        <w:rPr>
          <w:rFonts w:asciiTheme="minorHAnsi" w:hAnsiTheme="minorHAnsi" w:cstheme="minorHAnsi"/>
        </w:rPr>
        <w:t>Part-</w:t>
      </w:r>
      <w:r w:rsidR="007A67C4">
        <w:rPr>
          <w:rFonts w:asciiTheme="minorHAnsi" w:hAnsiTheme="minorHAnsi" w:cstheme="minorHAnsi"/>
        </w:rPr>
        <w:t>t</w:t>
      </w:r>
      <w:r w:rsidRPr="00CC3F4F">
        <w:rPr>
          <w:rFonts w:asciiTheme="minorHAnsi" w:hAnsiTheme="minorHAnsi" w:cstheme="minorHAnsi"/>
        </w:rPr>
        <w:t xml:space="preserve">ime students will be required to spend at least 30 days physically in Oxford each year, and will be expected to commit approximately 20 hours per week to their studies. </w:t>
      </w:r>
      <w:r w:rsidRPr="00CC3F4F">
        <w:rPr>
          <w:rFonts w:asciiTheme="minorHAnsi" w:eastAsiaTheme="minorHAnsi" w:hAnsiTheme="minorHAnsi" w:cstheme="minorHAnsi"/>
        </w:rPr>
        <w:t xml:space="preserve">Part-time DPhil students will be expected to take the core classes over two years, which </w:t>
      </w:r>
      <w:r w:rsidR="007A3CD0">
        <w:rPr>
          <w:rFonts w:asciiTheme="minorHAnsi" w:eastAsiaTheme="minorHAnsi" w:hAnsiTheme="minorHAnsi" w:cstheme="minorHAnsi"/>
        </w:rPr>
        <w:t xml:space="preserve">currently means </w:t>
      </w:r>
      <w:r w:rsidR="003E3113">
        <w:rPr>
          <w:rFonts w:asciiTheme="minorHAnsi" w:eastAsiaTheme="minorHAnsi" w:hAnsiTheme="minorHAnsi" w:cstheme="minorHAnsi"/>
        </w:rPr>
        <w:t>taking</w:t>
      </w:r>
      <w:r w:rsidRPr="00CC3F4F">
        <w:rPr>
          <w:rFonts w:asciiTheme="minorHAnsi" w:eastAsiaTheme="minorHAnsi" w:hAnsiTheme="minorHAnsi" w:cstheme="minorHAnsi"/>
        </w:rPr>
        <w:t xml:space="preserve"> </w:t>
      </w:r>
      <w:r w:rsidRPr="00CC3F4F">
        <w:rPr>
          <w:rFonts w:asciiTheme="minorHAnsi" w:eastAsiaTheme="minorHAnsi" w:hAnsiTheme="minorHAnsi" w:cstheme="minorHAnsi"/>
          <w:i/>
        </w:rPr>
        <w:t>Methods Core</w:t>
      </w:r>
      <w:r w:rsidRPr="00CC3F4F">
        <w:rPr>
          <w:rFonts w:asciiTheme="minorHAnsi" w:eastAsiaTheme="minorHAnsi" w:hAnsiTheme="minorHAnsi" w:cstheme="minorHAnsi"/>
        </w:rPr>
        <w:t xml:space="preserve"> and </w:t>
      </w:r>
      <w:r w:rsidRPr="00CC3F4F">
        <w:rPr>
          <w:rFonts w:asciiTheme="minorHAnsi" w:eastAsiaTheme="minorHAnsi" w:hAnsiTheme="minorHAnsi" w:cstheme="minorHAnsi"/>
          <w:i/>
        </w:rPr>
        <w:t>Advanced Social Theory</w:t>
      </w:r>
      <w:r w:rsidRPr="00CC3F4F">
        <w:rPr>
          <w:rFonts w:asciiTheme="minorHAnsi" w:eastAsiaTheme="minorHAnsi" w:hAnsiTheme="minorHAnsi" w:cstheme="minorHAnsi"/>
        </w:rPr>
        <w:t xml:space="preserve"> in </w:t>
      </w:r>
      <w:r>
        <w:rPr>
          <w:rFonts w:asciiTheme="minorHAnsi" w:eastAsiaTheme="minorHAnsi" w:hAnsiTheme="minorHAnsi" w:cstheme="minorHAnsi"/>
        </w:rPr>
        <w:t>Y</w:t>
      </w:r>
      <w:r w:rsidRPr="00CC3F4F">
        <w:rPr>
          <w:rFonts w:asciiTheme="minorHAnsi" w:eastAsiaTheme="minorHAnsi" w:hAnsiTheme="minorHAnsi" w:cstheme="minorHAnsi"/>
        </w:rPr>
        <w:t>ear 1</w:t>
      </w:r>
      <w:r w:rsidR="003E3113">
        <w:rPr>
          <w:rFonts w:asciiTheme="minorHAnsi" w:eastAsiaTheme="minorHAnsi" w:hAnsiTheme="minorHAnsi" w:cstheme="minorHAnsi"/>
        </w:rPr>
        <w:t>, and Statistics Core in Year 2</w:t>
      </w:r>
      <w:r w:rsidRPr="00CC3F4F">
        <w:rPr>
          <w:rFonts w:asciiTheme="minorHAnsi" w:eastAsiaTheme="minorHAnsi" w:hAnsiTheme="minorHAnsi" w:cstheme="minorHAnsi"/>
        </w:rPr>
        <w:t xml:space="preserve">. </w:t>
      </w:r>
      <w:r w:rsidR="003E3113">
        <w:rPr>
          <w:rFonts w:asciiTheme="minorHAnsi" w:eastAsiaTheme="minorHAnsi" w:hAnsiTheme="minorHAnsi" w:cstheme="minorHAnsi"/>
        </w:rPr>
        <w:t xml:space="preserve">In individual cases, </w:t>
      </w:r>
      <w:r w:rsidR="00E05C38">
        <w:rPr>
          <w:rFonts w:asciiTheme="minorHAnsi" w:eastAsiaTheme="minorHAnsi" w:hAnsiTheme="minorHAnsi" w:cstheme="minorHAnsi"/>
        </w:rPr>
        <w:t>permission may be granted</w:t>
      </w:r>
      <w:r w:rsidR="007A3CD0">
        <w:rPr>
          <w:rFonts w:asciiTheme="minorHAnsi" w:eastAsiaTheme="minorHAnsi" w:hAnsiTheme="minorHAnsi" w:cstheme="minorHAnsi"/>
        </w:rPr>
        <w:t xml:space="preserve"> to swap these; this should be discussed with the student’s supervisor and the </w:t>
      </w:r>
      <w:r w:rsidR="00E05C38">
        <w:rPr>
          <w:rFonts w:asciiTheme="minorHAnsi" w:eastAsiaTheme="minorHAnsi" w:hAnsiTheme="minorHAnsi" w:cstheme="minorHAnsi"/>
        </w:rPr>
        <w:t>ICSS Programme Director</w:t>
      </w:r>
      <w:r w:rsidR="007A3CD0">
        <w:rPr>
          <w:rFonts w:asciiTheme="minorHAnsi" w:eastAsiaTheme="minorHAnsi" w:hAnsiTheme="minorHAnsi" w:cstheme="minorHAnsi"/>
        </w:rPr>
        <w:t xml:space="preserve">. </w:t>
      </w:r>
      <w:r w:rsidRPr="00CC3F4F">
        <w:rPr>
          <w:rFonts w:asciiTheme="minorHAnsi" w:eastAsiaTheme="minorHAnsi" w:hAnsiTheme="minorHAnsi" w:cstheme="minorHAnsi"/>
        </w:rPr>
        <w:t xml:space="preserve">The courses </w:t>
      </w:r>
      <w:r w:rsidR="007A3CD0">
        <w:rPr>
          <w:rFonts w:asciiTheme="minorHAnsi" w:eastAsiaTheme="minorHAnsi" w:hAnsiTheme="minorHAnsi" w:cstheme="minorHAnsi"/>
        </w:rPr>
        <w:t xml:space="preserve">planned for Year 1 </w:t>
      </w:r>
      <w:r w:rsidRPr="00CC3F4F">
        <w:rPr>
          <w:rFonts w:asciiTheme="minorHAnsi" w:eastAsiaTheme="minorHAnsi" w:hAnsiTheme="minorHAnsi" w:cstheme="minorHAnsi"/>
        </w:rPr>
        <w:t xml:space="preserve">have been </w:t>
      </w:r>
      <w:r w:rsidR="007A3CD0">
        <w:rPr>
          <w:rFonts w:asciiTheme="minorHAnsi" w:eastAsiaTheme="minorHAnsi" w:hAnsiTheme="minorHAnsi" w:cstheme="minorHAnsi"/>
        </w:rPr>
        <w:t xml:space="preserve">scheduled </w:t>
      </w:r>
      <w:r w:rsidRPr="00CC3F4F">
        <w:rPr>
          <w:rFonts w:asciiTheme="minorHAnsi" w:eastAsiaTheme="minorHAnsi" w:hAnsiTheme="minorHAnsi" w:cstheme="minorHAnsi"/>
        </w:rPr>
        <w:t xml:space="preserve">to allow part-time students to take them on a single day. The </w:t>
      </w:r>
      <w:r w:rsidRPr="00CC3F4F">
        <w:rPr>
          <w:rFonts w:asciiTheme="minorHAnsi" w:eastAsiaTheme="minorHAnsi" w:hAnsiTheme="minorHAnsi" w:cstheme="minorHAnsi"/>
          <w:i/>
        </w:rPr>
        <w:t>Statistics Core</w:t>
      </w:r>
      <w:r w:rsidRPr="00CC3F4F">
        <w:rPr>
          <w:rFonts w:asciiTheme="minorHAnsi" w:eastAsiaTheme="minorHAnsi" w:hAnsiTheme="minorHAnsi" w:cstheme="minorHAnsi"/>
        </w:rPr>
        <w:t xml:space="preserve"> course, </w:t>
      </w:r>
      <w:r w:rsidR="007A3CD0">
        <w:rPr>
          <w:rFonts w:asciiTheme="minorHAnsi" w:eastAsiaTheme="minorHAnsi" w:hAnsiTheme="minorHAnsi" w:cstheme="minorHAnsi"/>
        </w:rPr>
        <w:t xml:space="preserve">planned for Year 2, is scheduled on </w:t>
      </w:r>
      <w:r w:rsidRPr="00CC3F4F">
        <w:rPr>
          <w:rFonts w:asciiTheme="minorHAnsi" w:eastAsiaTheme="minorHAnsi" w:hAnsiTheme="minorHAnsi" w:cstheme="minorHAnsi"/>
        </w:rPr>
        <w:t>Thursdays. Students may choose to switch this order upon consultation with their supervisor. Alternative combinations may require attendance of courses on two different days of the week.</w:t>
      </w:r>
    </w:p>
    <w:p w14:paraId="5ACD85D9" w14:textId="77777777" w:rsidR="00636DB5" w:rsidRPr="00CC3F4F" w:rsidRDefault="00636DB5" w:rsidP="00636DB5">
      <w:pPr>
        <w:rPr>
          <w:rFonts w:asciiTheme="minorHAnsi" w:eastAsiaTheme="minorHAnsi" w:hAnsiTheme="minorHAnsi" w:cstheme="minorHAnsi"/>
        </w:rPr>
      </w:pPr>
    </w:p>
    <w:p w14:paraId="1994BFC9" w14:textId="77777777" w:rsidR="00636DB5" w:rsidRPr="000E5576" w:rsidRDefault="00636DB5" w:rsidP="00636DB5">
      <w:pPr>
        <w:rPr>
          <w:rFonts w:asciiTheme="minorHAnsi" w:eastAsiaTheme="minorHAnsi" w:hAnsiTheme="minorHAnsi" w:cstheme="minorHAnsi"/>
          <w:b/>
          <w:bCs/>
        </w:rPr>
      </w:pPr>
      <w:r w:rsidRPr="000E5576">
        <w:rPr>
          <w:rFonts w:asciiTheme="minorHAnsi" w:eastAsiaTheme="minorHAnsi" w:hAnsiTheme="minorHAnsi" w:cstheme="minorHAnsi"/>
          <w:b/>
          <w:bCs/>
        </w:rPr>
        <w:t xml:space="preserve">Typical Timeline of Part Time Student  </w:t>
      </w:r>
    </w:p>
    <w:p w14:paraId="7A8E2F59" w14:textId="77777777" w:rsidR="00636DB5" w:rsidRPr="00CC3F4F" w:rsidRDefault="00636DB5" w:rsidP="00636DB5">
      <w:pPr>
        <w:rPr>
          <w:rFonts w:asciiTheme="minorHAnsi" w:eastAsiaTheme="minorHAnsi" w:hAnsiTheme="minorHAnsi" w:cstheme="minorHAnsi"/>
        </w:rPr>
      </w:pPr>
    </w:p>
    <w:tbl>
      <w:tblPr>
        <w:tblStyle w:val="TableGrid"/>
        <w:tblW w:w="9197" w:type="dxa"/>
        <w:tblInd w:w="357" w:type="dxa"/>
        <w:tblLook w:val="04A0" w:firstRow="1" w:lastRow="0" w:firstColumn="1" w:lastColumn="0" w:noHBand="0" w:noVBand="1"/>
      </w:tblPr>
      <w:tblGrid>
        <w:gridCol w:w="863"/>
        <w:gridCol w:w="2778"/>
        <w:gridCol w:w="2778"/>
        <w:gridCol w:w="2778"/>
      </w:tblGrid>
      <w:tr w:rsidR="00636DB5" w:rsidRPr="00CC3F4F" w14:paraId="2CDD5141" w14:textId="77777777" w:rsidTr="004F6F72">
        <w:trPr>
          <w:trHeight w:val="448"/>
        </w:trPr>
        <w:tc>
          <w:tcPr>
            <w:tcW w:w="863" w:type="dxa"/>
          </w:tcPr>
          <w:p w14:paraId="3BBB656A" w14:textId="77777777" w:rsidR="00636DB5" w:rsidRPr="00CC3F4F" w:rsidRDefault="00636DB5" w:rsidP="004F6F72">
            <w:pPr>
              <w:rPr>
                <w:rFonts w:asciiTheme="minorHAnsi" w:eastAsiaTheme="minorHAnsi" w:hAnsiTheme="minorHAnsi" w:cstheme="minorHAnsi"/>
              </w:rPr>
            </w:pPr>
          </w:p>
        </w:tc>
        <w:tc>
          <w:tcPr>
            <w:tcW w:w="2778" w:type="dxa"/>
            <w:vAlign w:val="center"/>
          </w:tcPr>
          <w:p w14:paraId="1F2E658E" w14:textId="77777777" w:rsidR="00636DB5" w:rsidRPr="000E5576" w:rsidRDefault="00636DB5" w:rsidP="004F6F72">
            <w:pPr>
              <w:jc w:val="center"/>
              <w:rPr>
                <w:rFonts w:asciiTheme="minorHAnsi" w:eastAsiaTheme="minorHAnsi" w:hAnsiTheme="minorHAnsi" w:cstheme="minorHAnsi"/>
                <w:b/>
                <w:bCs/>
              </w:rPr>
            </w:pPr>
            <w:r w:rsidRPr="000E5576">
              <w:rPr>
                <w:rFonts w:asciiTheme="minorHAnsi" w:eastAsiaTheme="minorHAnsi" w:hAnsiTheme="minorHAnsi" w:cstheme="minorHAnsi"/>
                <w:b/>
                <w:bCs/>
              </w:rPr>
              <w:t>Michaelmas</w:t>
            </w:r>
          </w:p>
        </w:tc>
        <w:tc>
          <w:tcPr>
            <w:tcW w:w="2778" w:type="dxa"/>
            <w:vAlign w:val="center"/>
          </w:tcPr>
          <w:p w14:paraId="51FACE74" w14:textId="77777777" w:rsidR="00636DB5" w:rsidRPr="000E5576" w:rsidRDefault="00636DB5" w:rsidP="004F6F72">
            <w:pPr>
              <w:jc w:val="center"/>
              <w:rPr>
                <w:rFonts w:asciiTheme="minorHAnsi" w:eastAsiaTheme="minorHAnsi" w:hAnsiTheme="minorHAnsi" w:cstheme="minorHAnsi"/>
                <w:b/>
                <w:bCs/>
              </w:rPr>
            </w:pPr>
            <w:r w:rsidRPr="000E5576">
              <w:rPr>
                <w:rFonts w:asciiTheme="minorHAnsi" w:eastAsiaTheme="minorHAnsi" w:hAnsiTheme="minorHAnsi" w:cstheme="minorHAnsi"/>
                <w:b/>
                <w:bCs/>
              </w:rPr>
              <w:t>Hilary</w:t>
            </w:r>
          </w:p>
        </w:tc>
        <w:tc>
          <w:tcPr>
            <w:tcW w:w="2778" w:type="dxa"/>
            <w:vAlign w:val="center"/>
          </w:tcPr>
          <w:p w14:paraId="1DCF1820" w14:textId="77777777" w:rsidR="00636DB5" w:rsidRPr="000E5576" w:rsidRDefault="00636DB5" w:rsidP="004F6F72">
            <w:pPr>
              <w:jc w:val="center"/>
              <w:rPr>
                <w:rFonts w:asciiTheme="minorHAnsi" w:eastAsiaTheme="minorHAnsi" w:hAnsiTheme="minorHAnsi" w:cstheme="minorHAnsi"/>
                <w:b/>
                <w:bCs/>
              </w:rPr>
            </w:pPr>
            <w:r w:rsidRPr="000E5576">
              <w:rPr>
                <w:rFonts w:asciiTheme="minorHAnsi" w:eastAsiaTheme="minorHAnsi" w:hAnsiTheme="minorHAnsi" w:cstheme="minorHAnsi"/>
                <w:b/>
                <w:bCs/>
              </w:rPr>
              <w:t>Trinity</w:t>
            </w:r>
          </w:p>
        </w:tc>
      </w:tr>
      <w:tr w:rsidR="00636DB5" w:rsidRPr="00CC3F4F" w14:paraId="1BB4466D" w14:textId="77777777" w:rsidTr="004F6F72">
        <w:trPr>
          <w:trHeight w:val="624"/>
        </w:trPr>
        <w:tc>
          <w:tcPr>
            <w:tcW w:w="863" w:type="dxa"/>
            <w:vAlign w:val="center"/>
          </w:tcPr>
          <w:p w14:paraId="4182E4FC"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1</w:t>
            </w:r>
          </w:p>
        </w:tc>
        <w:tc>
          <w:tcPr>
            <w:tcW w:w="2778" w:type="dxa"/>
            <w:vAlign w:val="center"/>
          </w:tcPr>
          <w:p w14:paraId="55975E21"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2 Core Courses: Advanced Social Theory and Methods Core</w:t>
            </w:r>
          </w:p>
        </w:tc>
        <w:tc>
          <w:tcPr>
            <w:tcW w:w="2778" w:type="dxa"/>
            <w:vAlign w:val="center"/>
          </w:tcPr>
          <w:p w14:paraId="2B02F5E0"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1 Optional Course</w:t>
            </w:r>
          </w:p>
        </w:tc>
        <w:tc>
          <w:tcPr>
            <w:tcW w:w="2778" w:type="dxa"/>
            <w:vAlign w:val="center"/>
          </w:tcPr>
          <w:p w14:paraId="2B9F5CB5"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Develop research proposal and begin drafting Transfer document</w:t>
            </w:r>
          </w:p>
        </w:tc>
      </w:tr>
      <w:tr w:rsidR="00636DB5" w:rsidRPr="00CC3F4F" w14:paraId="6B635388" w14:textId="77777777" w:rsidTr="004F6F72">
        <w:trPr>
          <w:trHeight w:val="624"/>
        </w:trPr>
        <w:tc>
          <w:tcPr>
            <w:tcW w:w="863" w:type="dxa"/>
            <w:vAlign w:val="center"/>
          </w:tcPr>
          <w:p w14:paraId="6DFE7FB0"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2</w:t>
            </w:r>
          </w:p>
        </w:tc>
        <w:tc>
          <w:tcPr>
            <w:tcW w:w="2778" w:type="dxa"/>
            <w:vAlign w:val="center"/>
          </w:tcPr>
          <w:p w14:paraId="577576B3"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1 Core Course: Stats Core</w:t>
            </w:r>
          </w:p>
        </w:tc>
        <w:tc>
          <w:tcPr>
            <w:tcW w:w="2778" w:type="dxa"/>
            <w:vAlign w:val="center"/>
          </w:tcPr>
          <w:p w14:paraId="5057A34B"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1 Optional Course</w:t>
            </w:r>
          </w:p>
        </w:tc>
        <w:tc>
          <w:tcPr>
            <w:tcW w:w="2778" w:type="dxa"/>
            <w:vAlign w:val="center"/>
          </w:tcPr>
          <w:p w14:paraId="4D204E29"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Submit Transfer application</w:t>
            </w:r>
          </w:p>
        </w:tc>
      </w:tr>
      <w:tr w:rsidR="00636DB5" w:rsidRPr="00CC3F4F" w14:paraId="0E8DA8C6" w14:textId="77777777" w:rsidTr="004F6F72">
        <w:trPr>
          <w:trHeight w:val="624"/>
        </w:trPr>
        <w:tc>
          <w:tcPr>
            <w:tcW w:w="863" w:type="dxa"/>
            <w:vAlign w:val="center"/>
          </w:tcPr>
          <w:p w14:paraId="5C888409"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3</w:t>
            </w:r>
          </w:p>
        </w:tc>
        <w:tc>
          <w:tcPr>
            <w:tcW w:w="2778" w:type="dxa"/>
            <w:vAlign w:val="center"/>
          </w:tcPr>
          <w:p w14:paraId="7C3E4261"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Progress to field work/data collection</w:t>
            </w:r>
            <w:r w:rsidRPr="000E5576" w:rsidDel="00BC0EB8">
              <w:rPr>
                <w:rFonts w:asciiTheme="minorHAnsi" w:eastAsiaTheme="minorHAnsi" w:hAnsiTheme="minorHAnsi" w:cstheme="minorHAnsi"/>
                <w:sz w:val="20"/>
                <w:szCs w:val="20"/>
              </w:rPr>
              <w:t xml:space="preserve"> </w:t>
            </w:r>
          </w:p>
        </w:tc>
        <w:tc>
          <w:tcPr>
            <w:tcW w:w="2778" w:type="dxa"/>
            <w:vAlign w:val="center"/>
          </w:tcPr>
          <w:p w14:paraId="7B857FC4"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Final deadline for Transfer</w:t>
            </w:r>
          </w:p>
        </w:tc>
        <w:tc>
          <w:tcPr>
            <w:tcW w:w="2778" w:type="dxa"/>
            <w:vAlign w:val="center"/>
          </w:tcPr>
          <w:p w14:paraId="4B837E36" w14:textId="77777777" w:rsidR="00636DB5" w:rsidRPr="000E5576" w:rsidRDefault="00636DB5" w:rsidP="004F6F72">
            <w:pPr>
              <w:rPr>
                <w:rFonts w:asciiTheme="minorHAnsi" w:eastAsiaTheme="minorHAnsi" w:hAnsiTheme="minorHAnsi" w:cstheme="minorHAnsi"/>
                <w:sz w:val="20"/>
                <w:szCs w:val="20"/>
              </w:rPr>
            </w:pPr>
          </w:p>
        </w:tc>
      </w:tr>
      <w:tr w:rsidR="00636DB5" w:rsidRPr="00CC3F4F" w14:paraId="4FC9E88D" w14:textId="77777777" w:rsidTr="004F6F72">
        <w:trPr>
          <w:trHeight w:val="624"/>
        </w:trPr>
        <w:tc>
          <w:tcPr>
            <w:tcW w:w="863" w:type="dxa"/>
            <w:vAlign w:val="center"/>
          </w:tcPr>
          <w:p w14:paraId="6B906E85"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4</w:t>
            </w:r>
          </w:p>
        </w:tc>
        <w:tc>
          <w:tcPr>
            <w:tcW w:w="2778" w:type="dxa"/>
            <w:vAlign w:val="center"/>
          </w:tcPr>
          <w:p w14:paraId="1EECE62B" w14:textId="77777777" w:rsidR="00636DB5" w:rsidRPr="000E5576" w:rsidRDefault="00636DB5" w:rsidP="004F6F72">
            <w:pPr>
              <w:rPr>
                <w:rFonts w:asciiTheme="minorHAnsi" w:eastAsiaTheme="minorHAnsi" w:hAnsiTheme="minorHAnsi" w:cstheme="minorHAnsi"/>
                <w:sz w:val="20"/>
                <w:szCs w:val="20"/>
              </w:rPr>
            </w:pPr>
          </w:p>
        </w:tc>
        <w:tc>
          <w:tcPr>
            <w:tcW w:w="2778" w:type="dxa"/>
            <w:vAlign w:val="center"/>
          </w:tcPr>
          <w:p w14:paraId="0146D139" w14:textId="77777777" w:rsidR="00636DB5" w:rsidRPr="000E5576" w:rsidRDefault="00636DB5" w:rsidP="004F6F72">
            <w:pPr>
              <w:rPr>
                <w:rFonts w:asciiTheme="minorHAnsi" w:eastAsiaTheme="minorHAnsi" w:hAnsiTheme="minorHAnsi" w:cstheme="minorHAnsi"/>
                <w:sz w:val="20"/>
                <w:szCs w:val="20"/>
              </w:rPr>
            </w:pPr>
          </w:p>
        </w:tc>
        <w:tc>
          <w:tcPr>
            <w:tcW w:w="2778" w:type="dxa"/>
            <w:vAlign w:val="center"/>
          </w:tcPr>
          <w:p w14:paraId="14D523C5"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Submit Confirmation application</w:t>
            </w:r>
          </w:p>
        </w:tc>
      </w:tr>
      <w:tr w:rsidR="00636DB5" w:rsidRPr="00CC3F4F" w14:paraId="69EA1B95" w14:textId="77777777" w:rsidTr="004F6F72">
        <w:trPr>
          <w:trHeight w:val="624"/>
        </w:trPr>
        <w:tc>
          <w:tcPr>
            <w:tcW w:w="863" w:type="dxa"/>
            <w:vAlign w:val="center"/>
          </w:tcPr>
          <w:p w14:paraId="0FEB401B"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5</w:t>
            </w:r>
          </w:p>
        </w:tc>
        <w:tc>
          <w:tcPr>
            <w:tcW w:w="2778" w:type="dxa"/>
            <w:vAlign w:val="center"/>
          </w:tcPr>
          <w:p w14:paraId="4F07038E"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Progress to writing up</w:t>
            </w:r>
            <w:r w:rsidRPr="000E5576" w:rsidDel="00BC0EB8">
              <w:rPr>
                <w:rFonts w:asciiTheme="minorHAnsi" w:eastAsiaTheme="minorHAnsi" w:hAnsiTheme="minorHAnsi" w:cstheme="minorHAnsi"/>
                <w:sz w:val="20"/>
                <w:szCs w:val="20"/>
              </w:rPr>
              <w:t xml:space="preserve"> </w:t>
            </w:r>
          </w:p>
        </w:tc>
        <w:tc>
          <w:tcPr>
            <w:tcW w:w="2778" w:type="dxa"/>
            <w:vAlign w:val="center"/>
          </w:tcPr>
          <w:p w14:paraId="5B203DD2"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Final deadline for Confirmation</w:t>
            </w:r>
          </w:p>
        </w:tc>
        <w:tc>
          <w:tcPr>
            <w:tcW w:w="2778" w:type="dxa"/>
            <w:vAlign w:val="center"/>
          </w:tcPr>
          <w:p w14:paraId="7EF075F4" w14:textId="77777777" w:rsidR="00636DB5" w:rsidRPr="000E5576" w:rsidRDefault="00636DB5" w:rsidP="004F6F72">
            <w:pPr>
              <w:rPr>
                <w:rFonts w:asciiTheme="minorHAnsi" w:eastAsiaTheme="minorHAnsi" w:hAnsiTheme="minorHAnsi" w:cstheme="minorHAnsi"/>
                <w:sz w:val="20"/>
                <w:szCs w:val="20"/>
              </w:rPr>
            </w:pPr>
          </w:p>
        </w:tc>
      </w:tr>
      <w:tr w:rsidR="00636DB5" w:rsidRPr="00CC3F4F" w14:paraId="1387EB2F" w14:textId="77777777" w:rsidTr="004F6F72">
        <w:trPr>
          <w:trHeight w:val="624"/>
        </w:trPr>
        <w:tc>
          <w:tcPr>
            <w:tcW w:w="863" w:type="dxa"/>
            <w:vAlign w:val="center"/>
          </w:tcPr>
          <w:p w14:paraId="55310C67"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6</w:t>
            </w:r>
          </w:p>
        </w:tc>
        <w:tc>
          <w:tcPr>
            <w:tcW w:w="2778" w:type="dxa"/>
            <w:shd w:val="clear" w:color="auto" w:fill="FFFFFF" w:themeFill="background1"/>
            <w:vAlign w:val="center"/>
          </w:tcPr>
          <w:p w14:paraId="55B5AD20" w14:textId="77777777" w:rsidR="00636DB5" w:rsidRPr="000E5576" w:rsidRDefault="00636DB5" w:rsidP="004F6F72">
            <w:pPr>
              <w:rPr>
                <w:rFonts w:asciiTheme="minorHAnsi" w:eastAsiaTheme="minorHAnsi" w:hAnsiTheme="minorHAnsi" w:cstheme="minorHAnsi"/>
                <w:sz w:val="20"/>
                <w:szCs w:val="20"/>
              </w:rPr>
            </w:pPr>
          </w:p>
        </w:tc>
        <w:tc>
          <w:tcPr>
            <w:tcW w:w="2778" w:type="dxa"/>
            <w:shd w:val="clear" w:color="auto" w:fill="FFFFFF" w:themeFill="background1"/>
            <w:vAlign w:val="center"/>
          </w:tcPr>
          <w:p w14:paraId="35BF7912" w14:textId="77777777" w:rsidR="00636DB5" w:rsidRPr="000E5576" w:rsidRDefault="00636DB5" w:rsidP="004F6F72">
            <w:pPr>
              <w:rPr>
                <w:rFonts w:asciiTheme="minorHAnsi" w:eastAsiaTheme="minorHAnsi" w:hAnsiTheme="minorHAnsi" w:cstheme="minorHAnsi"/>
                <w:sz w:val="20"/>
                <w:szCs w:val="20"/>
              </w:rPr>
            </w:pPr>
          </w:p>
        </w:tc>
        <w:tc>
          <w:tcPr>
            <w:tcW w:w="2778" w:type="dxa"/>
            <w:vAlign w:val="center"/>
          </w:tcPr>
          <w:p w14:paraId="0D947638"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Aim to submit final thesis</w:t>
            </w:r>
          </w:p>
        </w:tc>
      </w:tr>
      <w:tr w:rsidR="00636DB5" w:rsidRPr="00CC3F4F" w14:paraId="08C3A3B5" w14:textId="77777777" w:rsidTr="004F6F72">
        <w:trPr>
          <w:trHeight w:val="624"/>
        </w:trPr>
        <w:tc>
          <w:tcPr>
            <w:tcW w:w="863" w:type="dxa"/>
            <w:vAlign w:val="center"/>
          </w:tcPr>
          <w:p w14:paraId="60561D53"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7</w:t>
            </w:r>
          </w:p>
        </w:tc>
        <w:tc>
          <w:tcPr>
            <w:tcW w:w="2778" w:type="dxa"/>
            <w:shd w:val="clear" w:color="auto" w:fill="FFFFFF" w:themeFill="background1"/>
            <w:vAlign w:val="center"/>
          </w:tcPr>
          <w:p w14:paraId="62AFDC48" w14:textId="77777777" w:rsidR="00636DB5" w:rsidRPr="000E5576" w:rsidRDefault="00636DB5" w:rsidP="004F6F72">
            <w:pPr>
              <w:rPr>
                <w:rFonts w:asciiTheme="minorHAnsi" w:eastAsiaTheme="minorHAnsi" w:hAnsiTheme="minorHAnsi" w:cstheme="minorHAnsi"/>
                <w:sz w:val="20"/>
                <w:szCs w:val="20"/>
              </w:rPr>
            </w:pPr>
          </w:p>
        </w:tc>
        <w:tc>
          <w:tcPr>
            <w:tcW w:w="2778" w:type="dxa"/>
            <w:shd w:val="clear" w:color="auto" w:fill="FFFFFF" w:themeFill="background1"/>
            <w:vAlign w:val="center"/>
          </w:tcPr>
          <w:p w14:paraId="0FA29BEA" w14:textId="77777777" w:rsidR="00636DB5" w:rsidRPr="000E5576" w:rsidRDefault="00636DB5" w:rsidP="004F6F72">
            <w:pPr>
              <w:rPr>
                <w:rFonts w:asciiTheme="minorHAnsi" w:eastAsiaTheme="minorHAnsi" w:hAnsiTheme="minorHAnsi" w:cstheme="minorHAnsi"/>
                <w:sz w:val="20"/>
                <w:szCs w:val="20"/>
              </w:rPr>
            </w:pPr>
          </w:p>
        </w:tc>
        <w:tc>
          <w:tcPr>
            <w:tcW w:w="2778" w:type="dxa"/>
            <w:shd w:val="clear" w:color="auto" w:fill="FFFFFF" w:themeFill="background1"/>
            <w:vAlign w:val="center"/>
          </w:tcPr>
          <w:p w14:paraId="6C4406BE" w14:textId="77777777" w:rsidR="00636DB5" w:rsidRPr="000E5576" w:rsidRDefault="00636DB5" w:rsidP="004F6F72">
            <w:pPr>
              <w:rPr>
                <w:rFonts w:asciiTheme="minorHAnsi" w:eastAsiaTheme="minorHAnsi" w:hAnsiTheme="minorHAnsi" w:cstheme="minorHAnsi"/>
                <w:sz w:val="20"/>
                <w:szCs w:val="20"/>
              </w:rPr>
            </w:pPr>
          </w:p>
        </w:tc>
      </w:tr>
      <w:tr w:rsidR="00636DB5" w:rsidRPr="00CC3F4F" w14:paraId="41F21519" w14:textId="77777777" w:rsidTr="004F6F72">
        <w:trPr>
          <w:trHeight w:val="624"/>
        </w:trPr>
        <w:tc>
          <w:tcPr>
            <w:tcW w:w="863" w:type="dxa"/>
            <w:vAlign w:val="center"/>
          </w:tcPr>
          <w:p w14:paraId="546C13D2" w14:textId="77777777" w:rsidR="00636DB5" w:rsidRPr="000E5576" w:rsidRDefault="00636DB5" w:rsidP="004F6F72">
            <w:pPr>
              <w:rPr>
                <w:rFonts w:asciiTheme="minorHAnsi" w:eastAsiaTheme="minorHAnsi" w:hAnsiTheme="minorHAnsi" w:cstheme="minorHAnsi"/>
                <w:b/>
                <w:bCs/>
              </w:rPr>
            </w:pPr>
            <w:r w:rsidRPr="000E5576">
              <w:rPr>
                <w:rFonts w:asciiTheme="minorHAnsi" w:eastAsiaTheme="minorHAnsi" w:hAnsiTheme="minorHAnsi" w:cstheme="minorHAnsi"/>
                <w:b/>
                <w:bCs/>
              </w:rPr>
              <w:t>Year 8</w:t>
            </w:r>
          </w:p>
        </w:tc>
        <w:tc>
          <w:tcPr>
            <w:tcW w:w="2778" w:type="dxa"/>
            <w:shd w:val="clear" w:color="auto" w:fill="FFFFFF" w:themeFill="background1"/>
            <w:vAlign w:val="center"/>
          </w:tcPr>
          <w:p w14:paraId="51413A8D" w14:textId="77777777" w:rsidR="00636DB5" w:rsidRPr="000E5576" w:rsidRDefault="00636DB5" w:rsidP="004F6F72">
            <w:pPr>
              <w:rPr>
                <w:rFonts w:asciiTheme="minorHAnsi" w:eastAsiaTheme="minorHAnsi" w:hAnsiTheme="minorHAnsi" w:cstheme="minorHAnsi"/>
                <w:sz w:val="20"/>
                <w:szCs w:val="20"/>
              </w:rPr>
            </w:pPr>
          </w:p>
        </w:tc>
        <w:tc>
          <w:tcPr>
            <w:tcW w:w="2778" w:type="dxa"/>
            <w:shd w:val="clear" w:color="auto" w:fill="FFFFFF" w:themeFill="background1"/>
            <w:vAlign w:val="center"/>
          </w:tcPr>
          <w:p w14:paraId="4E701634" w14:textId="77777777" w:rsidR="00636DB5" w:rsidRPr="000E5576" w:rsidRDefault="00636DB5" w:rsidP="004F6F72">
            <w:pPr>
              <w:rPr>
                <w:rFonts w:asciiTheme="minorHAnsi" w:eastAsiaTheme="minorHAnsi" w:hAnsiTheme="minorHAnsi" w:cstheme="minorHAnsi"/>
                <w:sz w:val="20"/>
                <w:szCs w:val="20"/>
              </w:rPr>
            </w:pPr>
          </w:p>
        </w:tc>
        <w:tc>
          <w:tcPr>
            <w:tcW w:w="2778" w:type="dxa"/>
            <w:vAlign w:val="center"/>
          </w:tcPr>
          <w:p w14:paraId="3D10A0B5" w14:textId="77777777" w:rsidR="00636DB5" w:rsidRPr="000E5576" w:rsidRDefault="00636DB5" w:rsidP="004F6F72">
            <w:pPr>
              <w:rPr>
                <w:rFonts w:asciiTheme="minorHAnsi" w:eastAsiaTheme="minorHAnsi" w:hAnsiTheme="minorHAnsi" w:cstheme="minorHAnsi"/>
                <w:sz w:val="20"/>
                <w:szCs w:val="20"/>
              </w:rPr>
            </w:pPr>
            <w:r w:rsidRPr="000E5576">
              <w:rPr>
                <w:rFonts w:asciiTheme="minorHAnsi" w:eastAsiaTheme="minorHAnsi" w:hAnsiTheme="minorHAnsi" w:cstheme="minorHAnsi"/>
                <w:sz w:val="20"/>
                <w:szCs w:val="20"/>
              </w:rPr>
              <w:t>Final deadline for submission</w:t>
            </w:r>
          </w:p>
        </w:tc>
      </w:tr>
    </w:tbl>
    <w:p w14:paraId="7EE0FBA5" w14:textId="13603EB9" w:rsidR="00842361" w:rsidRPr="00CC3F4F" w:rsidRDefault="00842361" w:rsidP="008404DF">
      <w:pPr>
        <w:pStyle w:val="Heading3"/>
      </w:pPr>
      <w:bookmarkStart w:id="165" w:name="_Toc146014328"/>
      <w:r w:rsidRPr="00CC3F4F">
        <w:lastRenderedPageBreak/>
        <w:t>Digital Social Research: Methods Core</w:t>
      </w:r>
      <w:bookmarkEnd w:id="162"/>
      <w:bookmarkEnd w:id="165"/>
    </w:p>
    <w:p w14:paraId="1822F715" w14:textId="0CF654F2" w:rsidR="00842361" w:rsidRPr="00CC3F4F" w:rsidRDefault="00842361" w:rsidP="00842361">
      <w:pPr>
        <w:rPr>
          <w:rFonts w:asciiTheme="minorHAnsi" w:hAnsiTheme="minorHAnsi" w:cstheme="minorHAnsi"/>
        </w:rPr>
      </w:pPr>
      <w:commentRangeStart w:id="166"/>
      <w:r w:rsidRPr="00CC3F4F">
        <w:rPr>
          <w:rFonts w:asciiTheme="minorHAnsi" w:hAnsiTheme="minorHAnsi" w:cstheme="minorHAnsi"/>
        </w:rPr>
        <w:t xml:space="preserve">DPhil students are assessed through submission of a </w:t>
      </w:r>
      <w:r w:rsidR="001B0B2A">
        <w:rPr>
          <w:rFonts w:asciiTheme="minorHAnsi" w:hAnsiTheme="minorHAnsi" w:cstheme="minorHAnsi"/>
        </w:rPr>
        <w:t>25</w:t>
      </w:r>
      <w:r w:rsidR="00186687" w:rsidRPr="00CC3F4F">
        <w:rPr>
          <w:rFonts w:asciiTheme="minorHAnsi" w:hAnsiTheme="minorHAnsi" w:cstheme="minorHAnsi"/>
        </w:rPr>
        <w:t>00-word</w:t>
      </w:r>
      <w:r w:rsidRPr="00CC3F4F">
        <w:rPr>
          <w:rFonts w:asciiTheme="minorHAnsi" w:hAnsiTheme="minorHAnsi" w:cstheme="minorHAnsi"/>
        </w:rPr>
        <w:t xml:space="preserve"> essay due by noon on </w:t>
      </w:r>
      <w:r w:rsidR="001B0B2A">
        <w:rPr>
          <w:rFonts w:asciiTheme="minorHAnsi" w:hAnsiTheme="minorHAnsi" w:cstheme="minorHAnsi"/>
        </w:rPr>
        <w:t xml:space="preserve">Friday of Week 8 </w:t>
      </w:r>
      <w:r w:rsidRPr="00CC3F4F">
        <w:rPr>
          <w:rFonts w:asciiTheme="minorHAnsi" w:hAnsiTheme="minorHAnsi" w:cstheme="minorHAnsi"/>
        </w:rPr>
        <w:t xml:space="preserve">Michaelmas </w:t>
      </w:r>
      <w:r w:rsidR="0067342D">
        <w:rPr>
          <w:rFonts w:asciiTheme="minorHAnsi" w:hAnsiTheme="minorHAnsi" w:cstheme="minorHAnsi"/>
        </w:rPr>
        <w:t>T</w:t>
      </w:r>
      <w:r w:rsidRPr="00CC3F4F">
        <w:rPr>
          <w:rFonts w:asciiTheme="minorHAnsi" w:hAnsiTheme="minorHAnsi" w:cstheme="minorHAnsi"/>
        </w:rPr>
        <w:t xml:space="preserve">erm. This should be submitted electronically via Canvas. </w:t>
      </w:r>
      <w:commentRangeEnd w:id="166"/>
      <w:r w:rsidR="001B0B2A">
        <w:rPr>
          <w:rStyle w:val="CommentReference"/>
        </w:rPr>
        <w:commentReference w:id="166"/>
      </w:r>
    </w:p>
    <w:p w14:paraId="18224004" w14:textId="5B3A13F1" w:rsidR="00842361" w:rsidRPr="00CC3F4F" w:rsidRDefault="00842361" w:rsidP="008404DF">
      <w:pPr>
        <w:pStyle w:val="Heading3"/>
      </w:pPr>
      <w:bookmarkStart w:id="167" w:name="_Toc81324525"/>
      <w:bookmarkStart w:id="168" w:name="_Toc81335809"/>
      <w:bookmarkStart w:id="169" w:name="_Toc81336266"/>
      <w:bookmarkStart w:id="170" w:name="_Toc81336729"/>
      <w:bookmarkStart w:id="171" w:name="_Toc81337650"/>
      <w:bookmarkStart w:id="172" w:name="_Toc81324526"/>
      <w:bookmarkStart w:id="173" w:name="_Toc81335810"/>
      <w:bookmarkStart w:id="174" w:name="_Toc81336267"/>
      <w:bookmarkStart w:id="175" w:name="_Toc81336730"/>
      <w:bookmarkStart w:id="176" w:name="_Toc81337651"/>
      <w:bookmarkStart w:id="177" w:name="_Toc81324527"/>
      <w:bookmarkStart w:id="178" w:name="_Toc81335811"/>
      <w:bookmarkStart w:id="179" w:name="_Toc81336268"/>
      <w:bookmarkStart w:id="180" w:name="_Toc81336731"/>
      <w:bookmarkStart w:id="181" w:name="_Toc81337652"/>
      <w:bookmarkStart w:id="182" w:name="_Toc81324528"/>
      <w:bookmarkStart w:id="183" w:name="_Toc81335812"/>
      <w:bookmarkStart w:id="184" w:name="_Toc81336269"/>
      <w:bookmarkStart w:id="185" w:name="_Toc81336732"/>
      <w:bookmarkStart w:id="186" w:name="_Toc81337653"/>
      <w:bookmarkStart w:id="187" w:name="_Toc81324529"/>
      <w:bookmarkStart w:id="188" w:name="_Toc81335813"/>
      <w:bookmarkStart w:id="189" w:name="_Toc81336270"/>
      <w:bookmarkStart w:id="190" w:name="_Toc81336733"/>
      <w:bookmarkStart w:id="191" w:name="_Toc81337654"/>
      <w:bookmarkStart w:id="192" w:name="_Toc81324530"/>
      <w:bookmarkStart w:id="193" w:name="_Toc81335814"/>
      <w:bookmarkStart w:id="194" w:name="_Toc81336271"/>
      <w:bookmarkStart w:id="195" w:name="_Toc81336734"/>
      <w:bookmarkStart w:id="196" w:name="_Toc81337655"/>
      <w:bookmarkStart w:id="197" w:name="_Toc81324531"/>
      <w:bookmarkStart w:id="198" w:name="_Toc81335815"/>
      <w:bookmarkStart w:id="199" w:name="_Toc81336272"/>
      <w:bookmarkStart w:id="200" w:name="_Toc81336735"/>
      <w:bookmarkStart w:id="201" w:name="_Toc81337656"/>
      <w:bookmarkStart w:id="202" w:name="_Toc81324532"/>
      <w:bookmarkStart w:id="203" w:name="_Toc81335816"/>
      <w:bookmarkStart w:id="204" w:name="_Toc81336273"/>
      <w:bookmarkStart w:id="205" w:name="_Toc81336736"/>
      <w:bookmarkStart w:id="206" w:name="_Toc81337657"/>
      <w:bookmarkStart w:id="207" w:name="_Toc81332516"/>
      <w:bookmarkStart w:id="208" w:name="_Toc14601432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CC3F4F">
        <w:t>Digital Social Research: Statistics Core</w:t>
      </w:r>
      <w:bookmarkEnd w:id="207"/>
      <w:bookmarkEnd w:id="208"/>
    </w:p>
    <w:p w14:paraId="74FE99F7" w14:textId="10D188F8"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DPhil students are assessed through a written exam in week 9 of Michaelmas </w:t>
      </w:r>
      <w:r w:rsidR="0067342D">
        <w:rPr>
          <w:rFonts w:asciiTheme="minorHAnsi" w:hAnsiTheme="minorHAnsi" w:cstheme="minorHAnsi"/>
        </w:rPr>
        <w:t>T</w:t>
      </w:r>
      <w:r w:rsidR="0067342D" w:rsidRPr="00CC3F4F">
        <w:rPr>
          <w:rFonts w:asciiTheme="minorHAnsi" w:hAnsiTheme="minorHAnsi" w:cstheme="minorHAnsi"/>
        </w:rPr>
        <w:t>erm</w:t>
      </w:r>
      <w:r w:rsidRPr="00CC3F4F">
        <w:rPr>
          <w:rFonts w:asciiTheme="minorHAnsi" w:hAnsiTheme="minorHAnsi" w:cstheme="minorHAnsi"/>
        </w:rPr>
        <w:t>. The date, time and location will be announced after the start of term. Note that while this course is taken in conjunction with the MSc cohort, DPhil students sit the examination in the department, rather than in the Examination Schools with the MSc students.</w:t>
      </w:r>
    </w:p>
    <w:p w14:paraId="666581A1" w14:textId="77777777" w:rsidR="00842361" w:rsidRPr="00CC3F4F" w:rsidRDefault="00842361" w:rsidP="00842361">
      <w:pPr>
        <w:rPr>
          <w:rFonts w:asciiTheme="minorHAnsi" w:hAnsiTheme="minorHAnsi" w:cstheme="minorHAnsi"/>
        </w:rPr>
      </w:pPr>
    </w:p>
    <w:p w14:paraId="5F2AE2B7" w14:textId="2765DE88" w:rsidR="00842361" w:rsidRPr="00CC3F4F" w:rsidRDefault="00842361" w:rsidP="00842361">
      <w:pPr>
        <w:rPr>
          <w:rFonts w:asciiTheme="minorHAnsi" w:hAnsiTheme="minorHAnsi" w:cstheme="minorHAnsi"/>
        </w:rPr>
      </w:pPr>
      <w:r w:rsidRPr="00CC3F4F">
        <w:rPr>
          <w:rFonts w:asciiTheme="minorHAnsi" w:hAnsiTheme="minorHAnsi" w:cstheme="minorHAnsi"/>
        </w:rPr>
        <w:t>Should any student fail the exam</w:t>
      </w:r>
      <w:r w:rsidR="007A3CD0">
        <w:rPr>
          <w:rFonts w:asciiTheme="minorHAnsi" w:hAnsiTheme="minorHAnsi" w:cstheme="minorHAnsi"/>
        </w:rPr>
        <w:t>,</w:t>
      </w:r>
      <w:r w:rsidRPr="00CC3F4F">
        <w:rPr>
          <w:rFonts w:asciiTheme="minorHAnsi" w:hAnsiTheme="minorHAnsi" w:cstheme="minorHAnsi"/>
        </w:rPr>
        <w:t xml:space="preserve"> they will need to resit </w:t>
      </w:r>
      <w:r w:rsidR="007A3CD0">
        <w:rPr>
          <w:rFonts w:asciiTheme="minorHAnsi" w:hAnsiTheme="minorHAnsi" w:cstheme="minorHAnsi"/>
        </w:rPr>
        <w:t xml:space="preserve">the assessment </w:t>
      </w:r>
      <w:r w:rsidRPr="00CC3F4F">
        <w:rPr>
          <w:rFonts w:asciiTheme="minorHAnsi" w:hAnsiTheme="minorHAnsi" w:cstheme="minorHAnsi"/>
        </w:rPr>
        <w:t xml:space="preserve">later in the year </w:t>
      </w:r>
      <w:r w:rsidR="007A3CD0">
        <w:rPr>
          <w:rFonts w:asciiTheme="minorHAnsi" w:hAnsiTheme="minorHAnsi" w:cstheme="minorHAnsi"/>
        </w:rPr>
        <w:t xml:space="preserve">(usually in Trinity Term), </w:t>
      </w:r>
      <w:r w:rsidRPr="00CC3F4F">
        <w:rPr>
          <w:rFonts w:asciiTheme="minorHAnsi" w:hAnsiTheme="minorHAnsi" w:cstheme="minorHAnsi"/>
        </w:rPr>
        <w:t>or agree a</w:t>
      </w:r>
      <w:r w:rsidR="00036A7F">
        <w:rPr>
          <w:rFonts w:asciiTheme="minorHAnsi" w:hAnsiTheme="minorHAnsi" w:cstheme="minorHAnsi"/>
        </w:rPr>
        <w:t>n alternative assessment arrangement</w:t>
      </w:r>
      <w:r w:rsidRPr="00CC3F4F">
        <w:rPr>
          <w:rFonts w:asciiTheme="minorHAnsi" w:hAnsiTheme="minorHAnsi" w:cstheme="minorHAnsi"/>
        </w:rPr>
        <w:t xml:space="preserve"> with the course convenor</w:t>
      </w:r>
      <w:r w:rsidR="00036A7F">
        <w:rPr>
          <w:rFonts w:asciiTheme="minorHAnsi" w:hAnsiTheme="minorHAnsi" w:cstheme="minorHAnsi"/>
        </w:rPr>
        <w:t xml:space="preserve"> and DPhil Programme Director</w:t>
      </w:r>
      <w:r w:rsidRPr="00CC3F4F">
        <w:rPr>
          <w:rFonts w:asciiTheme="minorHAnsi" w:hAnsiTheme="minorHAnsi" w:cstheme="minorHAnsi"/>
        </w:rPr>
        <w:t xml:space="preserve">. </w:t>
      </w:r>
    </w:p>
    <w:p w14:paraId="72F0C65C" w14:textId="60924BAC" w:rsidR="00842361" w:rsidRPr="00CC3F4F" w:rsidRDefault="00842361" w:rsidP="008404DF">
      <w:pPr>
        <w:pStyle w:val="Heading3"/>
      </w:pPr>
      <w:bookmarkStart w:id="209" w:name="_Toc81324534"/>
      <w:bookmarkStart w:id="210" w:name="_Toc81335818"/>
      <w:bookmarkStart w:id="211" w:name="_Toc81336275"/>
      <w:bookmarkStart w:id="212" w:name="_Toc81336738"/>
      <w:bookmarkStart w:id="213" w:name="_Toc81337659"/>
      <w:bookmarkStart w:id="214" w:name="_Toc81324535"/>
      <w:bookmarkStart w:id="215" w:name="_Toc81335819"/>
      <w:bookmarkStart w:id="216" w:name="_Toc81336276"/>
      <w:bookmarkStart w:id="217" w:name="_Toc81336739"/>
      <w:bookmarkStart w:id="218" w:name="_Toc81337660"/>
      <w:bookmarkStart w:id="219" w:name="_Toc81332517"/>
      <w:bookmarkStart w:id="220" w:name="_Toc146014330"/>
      <w:bookmarkEnd w:id="209"/>
      <w:bookmarkEnd w:id="210"/>
      <w:bookmarkEnd w:id="211"/>
      <w:bookmarkEnd w:id="212"/>
      <w:bookmarkEnd w:id="213"/>
      <w:bookmarkEnd w:id="214"/>
      <w:bookmarkEnd w:id="215"/>
      <w:bookmarkEnd w:id="216"/>
      <w:bookmarkEnd w:id="217"/>
      <w:bookmarkEnd w:id="218"/>
      <w:r w:rsidRPr="00CC3F4F">
        <w:t>Advanced Social Theory</w:t>
      </w:r>
      <w:bookmarkEnd w:id="219"/>
      <w:bookmarkEnd w:id="220"/>
    </w:p>
    <w:p w14:paraId="25F4BC88" w14:textId="61258A13" w:rsidR="00842361" w:rsidRPr="00546845" w:rsidRDefault="00842361" w:rsidP="00842361">
      <w:pPr>
        <w:rPr>
          <w:rFonts w:asciiTheme="minorHAnsi" w:eastAsia="Calibri" w:hAnsiTheme="minorHAnsi" w:cstheme="minorHAnsi"/>
        </w:rPr>
      </w:pPr>
      <w:r w:rsidRPr="00CC3F4F">
        <w:rPr>
          <w:rFonts w:asciiTheme="minorHAnsi" w:eastAsia="Calibri" w:hAnsiTheme="minorHAnsi" w:cstheme="minorHAnsi"/>
        </w:rPr>
        <w:t>The course will be formally assessed by two short (2,000–3,000 words) essays</w:t>
      </w:r>
      <w:r w:rsidR="0067342D">
        <w:rPr>
          <w:rFonts w:asciiTheme="minorHAnsi" w:eastAsia="Calibri" w:hAnsiTheme="minorHAnsi" w:cstheme="minorHAnsi"/>
        </w:rPr>
        <w:t xml:space="preserve"> due during Michaelmas Term</w:t>
      </w:r>
      <w:r w:rsidRPr="00CC3F4F">
        <w:rPr>
          <w:rFonts w:asciiTheme="minorHAnsi" w:eastAsia="Calibri" w:hAnsiTheme="minorHAnsi" w:cstheme="minorHAnsi"/>
        </w:rPr>
        <w:t>.</w:t>
      </w:r>
      <w:r w:rsidR="00060043">
        <w:rPr>
          <w:rFonts w:asciiTheme="minorHAnsi" w:eastAsia="Calibri" w:hAnsiTheme="minorHAnsi" w:cstheme="minorHAnsi"/>
        </w:rPr>
        <w:t xml:space="preserve"> </w:t>
      </w:r>
      <w:r w:rsidRPr="00CC3F4F">
        <w:rPr>
          <w:rFonts w:asciiTheme="minorHAnsi" w:eastAsia="Calibri" w:hAnsiTheme="minorHAnsi" w:cstheme="minorHAnsi"/>
        </w:rPr>
        <w:t xml:space="preserve">The first essay is due by 12:00pm on </w:t>
      </w:r>
      <w:r w:rsidR="00C56683">
        <w:rPr>
          <w:rFonts w:asciiTheme="minorHAnsi" w:eastAsia="Calibri" w:hAnsiTheme="minorHAnsi" w:cstheme="minorHAnsi"/>
        </w:rPr>
        <w:t>Friday</w:t>
      </w:r>
      <w:r w:rsidR="00C56683" w:rsidRPr="00CC3F4F">
        <w:rPr>
          <w:rFonts w:asciiTheme="minorHAnsi" w:eastAsia="Calibri" w:hAnsiTheme="minorHAnsi" w:cstheme="minorHAnsi"/>
        </w:rPr>
        <w:t xml:space="preserve"> </w:t>
      </w:r>
      <w:r w:rsidRPr="00CC3F4F">
        <w:rPr>
          <w:rFonts w:asciiTheme="minorHAnsi" w:eastAsia="Calibri" w:hAnsiTheme="minorHAnsi" w:cstheme="minorHAnsi"/>
        </w:rPr>
        <w:t xml:space="preserve">of </w:t>
      </w:r>
      <w:r w:rsidRPr="00546845">
        <w:rPr>
          <w:rFonts w:asciiTheme="minorHAnsi" w:eastAsia="Calibri" w:hAnsiTheme="minorHAnsi" w:cstheme="minorHAnsi"/>
        </w:rPr>
        <w:t xml:space="preserve">Week </w:t>
      </w:r>
      <w:r w:rsidR="00C56683">
        <w:rPr>
          <w:rFonts w:asciiTheme="minorHAnsi" w:eastAsia="Calibri" w:hAnsiTheme="minorHAnsi" w:cstheme="minorHAnsi"/>
        </w:rPr>
        <w:t>5</w:t>
      </w:r>
      <w:r w:rsidRPr="00546845">
        <w:rPr>
          <w:rFonts w:asciiTheme="minorHAnsi" w:eastAsia="Calibri" w:hAnsiTheme="minorHAnsi" w:cstheme="minorHAnsi"/>
        </w:rPr>
        <w:t xml:space="preserve">. The second essay is due by 12:00pm on </w:t>
      </w:r>
      <w:r w:rsidR="00C56683">
        <w:rPr>
          <w:rFonts w:asciiTheme="minorHAnsi" w:eastAsia="Calibri" w:hAnsiTheme="minorHAnsi" w:cstheme="minorHAnsi"/>
        </w:rPr>
        <w:t>Friday</w:t>
      </w:r>
      <w:r w:rsidR="004F6F72">
        <w:rPr>
          <w:rFonts w:asciiTheme="minorHAnsi" w:eastAsia="Calibri" w:hAnsiTheme="minorHAnsi" w:cstheme="minorHAnsi"/>
        </w:rPr>
        <w:t xml:space="preserve"> </w:t>
      </w:r>
      <w:r w:rsidRPr="00546845">
        <w:rPr>
          <w:rFonts w:asciiTheme="minorHAnsi" w:eastAsia="Calibri" w:hAnsiTheme="minorHAnsi" w:cstheme="minorHAnsi"/>
        </w:rPr>
        <w:t xml:space="preserve">of week </w:t>
      </w:r>
      <w:r w:rsidR="00C56683">
        <w:rPr>
          <w:rFonts w:asciiTheme="minorHAnsi" w:eastAsia="Calibri" w:hAnsiTheme="minorHAnsi" w:cstheme="minorHAnsi"/>
        </w:rPr>
        <w:t>9</w:t>
      </w:r>
      <w:r w:rsidRPr="00546845">
        <w:rPr>
          <w:rFonts w:asciiTheme="minorHAnsi" w:eastAsia="Calibri" w:hAnsiTheme="minorHAnsi" w:cstheme="minorHAnsi"/>
        </w:rPr>
        <w:t xml:space="preserve">. </w:t>
      </w:r>
      <w:r w:rsidR="00E05FC7" w:rsidRPr="00CC3F4F">
        <w:rPr>
          <w:rFonts w:asciiTheme="minorHAnsi" w:hAnsiTheme="minorHAnsi" w:cstheme="minorHAnsi"/>
        </w:rPr>
        <w:t xml:space="preserve">This should be submitted electronically via Canvas. </w:t>
      </w:r>
    </w:p>
    <w:p w14:paraId="41AA234B" w14:textId="782EE3A6" w:rsidR="00060043" w:rsidRPr="00CC3F4F" w:rsidRDefault="00060043">
      <w:pPr>
        <w:pStyle w:val="Heading2"/>
      </w:pPr>
      <w:bookmarkStart w:id="221" w:name="_Toc81332518"/>
      <w:bookmarkStart w:id="222" w:name="_Toc146014331"/>
      <w:r w:rsidRPr="00CC3F4F">
        <w:t xml:space="preserve">Summary </w:t>
      </w:r>
      <w:r>
        <w:t>of</w:t>
      </w:r>
      <w:r w:rsidRPr="00CC3F4F">
        <w:t xml:space="preserve"> </w:t>
      </w:r>
      <w:r w:rsidR="007A3CD0">
        <w:t>2023</w:t>
      </w:r>
      <w:r w:rsidR="00CC04DD">
        <w:t>-24</w:t>
      </w:r>
      <w:r w:rsidRPr="00CC3F4F">
        <w:t xml:space="preserve"> </w:t>
      </w:r>
      <w:r>
        <w:t xml:space="preserve">Coursework </w:t>
      </w:r>
      <w:r w:rsidRPr="00CC3F4F">
        <w:t>Deadline</w:t>
      </w:r>
      <w:r>
        <w:t>s</w:t>
      </w:r>
      <w:bookmarkEnd w:id="221"/>
      <w:bookmarkEnd w:id="222"/>
    </w:p>
    <w:tbl>
      <w:tblPr>
        <w:tblStyle w:val="TableGrid1"/>
        <w:tblW w:w="10060" w:type="dxa"/>
        <w:tblLook w:val="04A0" w:firstRow="1" w:lastRow="0" w:firstColumn="1" w:lastColumn="0" w:noHBand="0" w:noVBand="1"/>
      </w:tblPr>
      <w:tblGrid>
        <w:gridCol w:w="4673"/>
        <w:gridCol w:w="5387"/>
      </w:tblGrid>
      <w:tr w:rsidR="00060043" w:rsidRPr="00CC3F4F" w14:paraId="0B11E947" w14:textId="77777777" w:rsidTr="00324EF4">
        <w:trPr>
          <w:trHeight w:val="537"/>
        </w:trPr>
        <w:tc>
          <w:tcPr>
            <w:tcW w:w="4673" w:type="dxa"/>
            <w:vAlign w:val="center"/>
          </w:tcPr>
          <w:p w14:paraId="3718CEAF" w14:textId="77777777" w:rsidR="00060043" w:rsidRPr="00CC3F4F" w:rsidRDefault="00060043" w:rsidP="00324EF4">
            <w:pPr>
              <w:jc w:val="center"/>
              <w:rPr>
                <w:rFonts w:asciiTheme="minorHAnsi" w:eastAsiaTheme="minorHAnsi" w:hAnsiTheme="minorHAnsi" w:cstheme="minorHAnsi"/>
                <w:b/>
                <w:bCs/>
              </w:rPr>
            </w:pPr>
            <w:bookmarkStart w:id="223" w:name="_Toc48038198"/>
            <w:r w:rsidRPr="00CC3F4F">
              <w:rPr>
                <w:rFonts w:asciiTheme="minorHAnsi" w:eastAsiaTheme="minorHAnsi" w:hAnsiTheme="minorHAnsi" w:cstheme="minorHAnsi"/>
                <w:b/>
                <w:bCs/>
              </w:rPr>
              <w:t>Course/Name of Assessment</w:t>
            </w:r>
          </w:p>
        </w:tc>
        <w:tc>
          <w:tcPr>
            <w:tcW w:w="5387" w:type="dxa"/>
            <w:vAlign w:val="center"/>
          </w:tcPr>
          <w:p w14:paraId="4DBDF2A1" w14:textId="77777777" w:rsidR="00060043" w:rsidRPr="00CC3F4F" w:rsidRDefault="00060043" w:rsidP="00324EF4">
            <w:pPr>
              <w:jc w:val="center"/>
              <w:rPr>
                <w:rFonts w:asciiTheme="minorHAnsi" w:eastAsiaTheme="minorHAnsi" w:hAnsiTheme="minorHAnsi" w:cstheme="minorHAnsi"/>
                <w:b/>
                <w:bCs/>
              </w:rPr>
            </w:pPr>
            <w:r w:rsidRPr="00CC3F4F">
              <w:rPr>
                <w:rFonts w:asciiTheme="minorHAnsi" w:eastAsiaTheme="minorHAnsi" w:hAnsiTheme="minorHAnsi" w:cstheme="minorHAnsi"/>
                <w:b/>
                <w:bCs/>
              </w:rPr>
              <w:t>Deadline</w:t>
            </w:r>
          </w:p>
        </w:tc>
      </w:tr>
      <w:tr w:rsidR="00060043" w:rsidRPr="00CC3F4F" w14:paraId="02D0FEA1" w14:textId="77777777" w:rsidTr="00324EF4">
        <w:trPr>
          <w:trHeight w:val="537"/>
        </w:trPr>
        <w:tc>
          <w:tcPr>
            <w:tcW w:w="4673" w:type="dxa"/>
          </w:tcPr>
          <w:p w14:paraId="492EF3A7" w14:textId="77777777" w:rsidR="00060043" w:rsidRPr="00CC3F4F" w:rsidRDefault="00060043" w:rsidP="00324EF4">
            <w:pPr>
              <w:rPr>
                <w:rFonts w:asciiTheme="minorHAnsi" w:eastAsiaTheme="minorHAnsi" w:hAnsiTheme="minorHAnsi" w:cstheme="minorHAnsi"/>
              </w:rPr>
            </w:pPr>
            <w:r w:rsidRPr="00CC3F4F">
              <w:rPr>
                <w:rFonts w:asciiTheme="minorHAnsi" w:eastAsiaTheme="minorHAnsi" w:hAnsiTheme="minorHAnsi" w:cstheme="minorHAnsi"/>
              </w:rPr>
              <w:t>Advanced Social Theory Coursework Essay 1</w:t>
            </w:r>
          </w:p>
        </w:tc>
        <w:tc>
          <w:tcPr>
            <w:tcW w:w="5387" w:type="dxa"/>
          </w:tcPr>
          <w:p w14:paraId="2946239D" w14:textId="2F40C35F" w:rsidR="00060043" w:rsidRPr="00CC3F4F" w:rsidRDefault="007A3CD0" w:rsidP="00324EF4">
            <w:pPr>
              <w:rPr>
                <w:rFonts w:asciiTheme="minorHAnsi" w:eastAsiaTheme="minorHAnsi" w:hAnsiTheme="minorHAnsi" w:cstheme="minorHAnsi"/>
              </w:rPr>
            </w:pPr>
            <w:r>
              <w:rPr>
                <w:rFonts w:asciiTheme="minorHAnsi" w:eastAsiaTheme="minorHAnsi" w:hAnsiTheme="minorHAnsi" w:cstheme="minorHAnsi"/>
              </w:rPr>
              <w:t xml:space="preserve">Friday, 12 noon, </w:t>
            </w:r>
            <w:r w:rsidR="00060043" w:rsidRPr="00CC3F4F">
              <w:rPr>
                <w:rFonts w:asciiTheme="minorHAnsi" w:eastAsiaTheme="minorHAnsi" w:hAnsiTheme="minorHAnsi" w:cstheme="minorHAnsi"/>
              </w:rPr>
              <w:t xml:space="preserve">Week </w:t>
            </w:r>
            <w:r w:rsidR="00C56683">
              <w:rPr>
                <w:rFonts w:asciiTheme="minorHAnsi" w:eastAsiaTheme="minorHAnsi" w:hAnsiTheme="minorHAnsi" w:cstheme="minorHAnsi"/>
              </w:rPr>
              <w:t>5</w:t>
            </w:r>
            <w:r w:rsidR="00060043" w:rsidRPr="00CC3F4F">
              <w:rPr>
                <w:rFonts w:asciiTheme="minorHAnsi" w:eastAsiaTheme="minorHAnsi" w:hAnsiTheme="minorHAnsi" w:cstheme="minorHAnsi"/>
              </w:rPr>
              <w:t xml:space="preserve"> of M</w:t>
            </w:r>
            <w:r w:rsidR="0067342D">
              <w:rPr>
                <w:rFonts w:asciiTheme="minorHAnsi" w:eastAsiaTheme="minorHAnsi" w:hAnsiTheme="minorHAnsi" w:cstheme="minorHAnsi"/>
              </w:rPr>
              <w:t xml:space="preserve">ichaelmas </w:t>
            </w:r>
            <w:r w:rsidR="00060043" w:rsidRPr="00CC3F4F">
              <w:rPr>
                <w:rFonts w:asciiTheme="minorHAnsi" w:eastAsiaTheme="minorHAnsi" w:hAnsiTheme="minorHAnsi" w:cstheme="minorHAnsi"/>
              </w:rPr>
              <w:t>T</w:t>
            </w:r>
            <w:r w:rsidR="0067342D">
              <w:rPr>
                <w:rFonts w:asciiTheme="minorHAnsi" w:eastAsiaTheme="minorHAnsi" w:hAnsiTheme="minorHAnsi" w:cstheme="minorHAnsi"/>
              </w:rPr>
              <w:t>erm</w:t>
            </w:r>
          </w:p>
        </w:tc>
      </w:tr>
      <w:tr w:rsidR="00060043" w:rsidRPr="00CC3F4F" w14:paraId="151435A6" w14:textId="77777777" w:rsidTr="00324EF4">
        <w:trPr>
          <w:trHeight w:val="537"/>
        </w:trPr>
        <w:tc>
          <w:tcPr>
            <w:tcW w:w="4673" w:type="dxa"/>
          </w:tcPr>
          <w:p w14:paraId="26C509A2" w14:textId="77777777" w:rsidR="00060043" w:rsidRPr="00CC3F4F" w:rsidRDefault="00060043" w:rsidP="00324EF4">
            <w:pPr>
              <w:rPr>
                <w:rFonts w:asciiTheme="minorHAnsi" w:eastAsiaTheme="minorHAnsi" w:hAnsiTheme="minorHAnsi" w:cstheme="minorHAnsi"/>
              </w:rPr>
            </w:pPr>
            <w:r w:rsidRPr="00CC3F4F">
              <w:rPr>
                <w:rFonts w:asciiTheme="minorHAnsi" w:eastAsiaTheme="minorHAnsi" w:hAnsiTheme="minorHAnsi" w:cstheme="minorHAnsi"/>
              </w:rPr>
              <w:t>Advanced Social Theory Coursework Essay 2</w:t>
            </w:r>
          </w:p>
        </w:tc>
        <w:tc>
          <w:tcPr>
            <w:tcW w:w="5387" w:type="dxa"/>
          </w:tcPr>
          <w:p w14:paraId="700F4698" w14:textId="26BE4EAC" w:rsidR="00060043" w:rsidRPr="00CC3F4F" w:rsidRDefault="007A3CD0" w:rsidP="00324EF4">
            <w:pPr>
              <w:rPr>
                <w:rFonts w:asciiTheme="minorHAnsi" w:eastAsiaTheme="minorHAnsi" w:hAnsiTheme="minorHAnsi" w:cstheme="minorHAnsi"/>
              </w:rPr>
            </w:pPr>
            <w:r>
              <w:rPr>
                <w:rFonts w:asciiTheme="minorHAnsi" w:eastAsiaTheme="minorHAnsi" w:hAnsiTheme="minorHAnsi" w:cstheme="minorHAnsi"/>
              </w:rPr>
              <w:t xml:space="preserve">Friday, 12 noon, </w:t>
            </w:r>
            <w:r w:rsidR="00060043" w:rsidRPr="00CC3F4F">
              <w:rPr>
                <w:rFonts w:asciiTheme="minorHAnsi" w:eastAsiaTheme="minorHAnsi" w:hAnsiTheme="minorHAnsi" w:cstheme="minorHAnsi"/>
              </w:rPr>
              <w:t xml:space="preserve">Week </w:t>
            </w:r>
            <w:r w:rsidR="00C56683">
              <w:rPr>
                <w:rFonts w:asciiTheme="minorHAnsi" w:eastAsiaTheme="minorHAnsi" w:hAnsiTheme="minorHAnsi" w:cstheme="minorHAnsi"/>
              </w:rPr>
              <w:t>9</w:t>
            </w:r>
            <w:r w:rsidR="00060043" w:rsidRPr="00CC3F4F">
              <w:rPr>
                <w:rFonts w:asciiTheme="minorHAnsi" w:eastAsiaTheme="minorHAnsi" w:hAnsiTheme="minorHAnsi" w:cstheme="minorHAnsi"/>
              </w:rPr>
              <w:t xml:space="preserve"> of M</w:t>
            </w:r>
            <w:r w:rsidR="0067342D">
              <w:rPr>
                <w:rFonts w:asciiTheme="minorHAnsi" w:eastAsiaTheme="minorHAnsi" w:hAnsiTheme="minorHAnsi" w:cstheme="minorHAnsi"/>
              </w:rPr>
              <w:t xml:space="preserve">ichaelmas </w:t>
            </w:r>
            <w:r w:rsidR="00060043" w:rsidRPr="00CC3F4F">
              <w:rPr>
                <w:rFonts w:asciiTheme="minorHAnsi" w:eastAsiaTheme="minorHAnsi" w:hAnsiTheme="minorHAnsi" w:cstheme="minorHAnsi"/>
              </w:rPr>
              <w:t>T</w:t>
            </w:r>
            <w:r w:rsidR="0067342D">
              <w:rPr>
                <w:rFonts w:asciiTheme="minorHAnsi" w:eastAsiaTheme="minorHAnsi" w:hAnsiTheme="minorHAnsi" w:cstheme="minorHAnsi"/>
              </w:rPr>
              <w:t>erm</w:t>
            </w:r>
          </w:p>
        </w:tc>
      </w:tr>
      <w:tr w:rsidR="00060043" w:rsidRPr="00CC3F4F" w14:paraId="07C46B1A" w14:textId="77777777" w:rsidTr="00324EF4">
        <w:trPr>
          <w:trHeight w:val="537"/>
        </w:trPr>
        <w:tc>
          <w:tcPr>
            <w:tcW w:w="4673" w:type="dxa"/>
          </w:tcPr>
          <w:p w14:paraId="435AE1AB" w14:textId="0C003C3F" w:rsidR="00060043" w:rsidRPr="00CC3F4F" w:rsidRDefault="00060043" w:rsidP="00324EF4">
            <w:pPr>
              <w:rPr>
                <w:rFonts w:asciiTheme="minorHAnsi" w:eastAsiaTheme="minorHAnsi" w:hAnsiTheme="minorHAnsi" w:cstheme="minorHAnsi"/>
              </w:rPr>
            </w:pPr>
            <w:r w:rsidRPr="00CC3F4F">
              <w:rPr>
                <w:rFonts w:asciiTheme="minorHAnsi" w:eastAsiaTheme="minorHAnsi" w:hAnsiTheme="minorHAnsi" w:cstheme="minorHAnsi"/>
              </w:rPr>
              <w:t>Digital Social Research: Methods</w:t>
            </w:r>
            <w:r>
              <w:rPr>
                <w:rFonts w:asciiTheme="minorHAnsi" w:eastAsiaTheme="minorHAnsi" w:hAnsiTheme="minorHAnsi" w:cstheme="minorHAnsi"/>
              </w:rPr>
              <w:t xml:space="preserve"> Core</w:t>
            </w:r>
            <w:r w:rsidR="007A3CD0">
              <w:rPr>
                <w:rFonts w:asciiTheme="minorHAnsi" w:eastAsiaTheme="minorHAnsi" w:hAnsiTheme="minorHAnsi" w:cstheme="minorHAnsi"/>
              </w:rPr>
              <w:t xml:space="preserve"> written submission</w:t>
            </w:r>
          </w:p>
        </w:tc>
        <w:tc>
          <w:tcPr>
            <w:tcW w:w="5387" w:type="dxa"/>
          </w:tcPr>
          <w:p w14:paraId="10903816" w14:textId="1809B157" w:rsidR="00060043" w:rsidRPr="00CC3F4F" w:rsidRDefault="00CC04DD" w:rsidP="00324EF4">
            <w:pPr>
              <w:rPr>
                <w:rFonts w:asciiTheme="minorHAnsi" w:eastAsiaTheme="minorHAnsi" w:hAnsiTheme="minorHAnsi" w:cstheme="minorHAnsi"/>
              </w:rPr>
            </w:pPr>
            <w:r>
              <w:rPr>
                <w:rFonts w:asciiTheme="minorHAnsi" w:eastAsiaTheme="minorHAnsi" w:hAnsiTheme="minorHAnsi" w:cstheme="minorHAnsi"/>
              </w:rPr>
              <w:t xml:space="preserve">Friday, 12 noon, Week 8 </w:t>
            </w:r>
            <w:r w:rsidR="00060043" w:rsidRPr="00CC3F4F">
              <w:rPr>
                <w:rFonts w:asciiTheme="minorHAnsi" w:eastAsiaTheme="minorHAnsi" w:hAnsiTheme="minorHAnsi" w:cstheme="minorHAnsi"/>
              </w:rPr>
              <w:t>of M</w:t>
            </w:r>
            <w:r w:rsidR="0067342D">
              <w:rPr>
                <w:rFonts w:asciiTheme="minorHAnsi" w:eastAsiaTheme="minorHAnsi" w:hAnsiTheme="minorHAnsi" w:cstheme="minorHAnsi"/>
              </w:rPr>
              <w:t xml:space="preserve">ichaelmas </w:t>
            </w:r>
            <w:r w:rsidR="00060043" w:rsidRPr="00CC3F4F">
              <w:rPr>
                <w:rFonts w:asciiTheme="minorHAnsi" w:eastAsiaTheme="minorHAnsi" w:hAnsiTheme="minorHAnsi" w:cstheme="minorHAnsi"/>
              </w:rPr>
              <w:t>T</w:t>
            </w:r>
            <w:r w:rsidR="0067342D">
              <w:rPr>
                <w:rFonts w:asciiTheme="minorHAnsi" w:eastAsiaTheme="minorHAnsi" w:hAnsiTheme="minorHAnsi" w:cstheme="minorHAnsi"/>
              </w:rPr>
              <w:t>erm</w:t>
            </w:r>
          </w:p>
        </w:tc>
      </w:tr>
      <w:tr w:rsidR="00060043" w:rsidRPr="00CC3F4F" w14:paraId="795AC611" w14:textId="77777777" w:rsidTr="00324EF4">
        <w:trPr>
          <w:trHeight w:val="537"/>
        </w:trPr>
        <w:tc>
          <w:tcPr>
            <w:tcW w:w="4673" w:type="dxa"/>
          </w:tcPr>
          <w:p w14:paraId="154D8663" w14:textId="3434252E" w:rsidR="00060043" w:rsidRPr="00CC3F4F" w:rsidRDefault="00060043" w:rsidP="00324EF4">
            <w:pPr>
              <w:rPr>
                <w:rFonts w:asciiTheme="minorHAnsi" w:eastAsiaTheme="minorHAnsi" w:hAnsiTheme="minorHAnsi" w:cstheme="minorHAnsi"/>
              </w:rPr>
            </w:pPr>
            <w:r w:rsidRPr="00CC3F4F">
              <w:rPr>
                <w:rFonts w:asciiTheme="minorHAnsi" w:eastAsiaTheme="minorHAnsi" w:hAnsiTheme="minorHAnsi" w:cstheme="minorHAnsi"/>
              </w:rPr>
              <w:t xml:space="preserve">Digital Social Research: Statistics Core </w:t>
            </w:r>
            <w:r w:rsidR="007A3CD0">
              <w:rPr>
                <w:rFonts w:asciiTheme="minorHAnsi" w:eastAsiaTheme="minorHAnsi" w:hAnsiTheme="minorHAnsi" w:cstheme="minorHAnsi"/>
              </w:rPr>
              <w:t>in-person examination</w:t>
            </w:r>
          </w:p>
        </w:tc>
        <w:tc>
          <w:tcPr>
            <w:tcW w:w="5387" w:type="dxa"/>
          </w:tcPr>
          <w:p w14:paraId="5A293172" w14:textId="3C6DE45C" w:rsidR="00060043" w:rsidRPr="00CC3F4F" w:rsidRDefault="00060043" w:rsidP="00324EF4">
            <w:pPr>
              <w:rPr>
                <w:rFonts w:asciiTheme="minorHAnsi" w:eastAsiaTheme="minorHAnsi" w:hAnsiTheme="minorHAnsi" w:cstheme="minorHAnsi"/>
              </w:rPr>
            </w:pPr>
            <w:r w:rsidRPr="00CC3F4F">
              <w:rPr>
                <w:rFonts w:asciiTheme="minorHAnsi" w:eastAsiaTheme="minorHAnsi" w:hAnsiTheme="minorHAnsi" w:cstheme="minorHAnsi"/>
              </w:rPr>
              <w:t xml:space="preserve">Week 9 </w:t>
            </w:r>
            <w:r>
              <w:rPr>
                <w:rFonts w:asciiTheme="minorHAnsi" w:eastAsiaTheme="minorHAnsi" w:hAnsiTheme="minorHAnsi" w:cstheme="minorHAnsi"/>
              </w:rPr>
              <w:t xml:space="preserve">of </w:t>
            </w:r>
            <w:r w:rsidRPr="00CC3F4F">
              <w:rPr>
                <w:rFonts w:asciiTheme="minorHAnsi" w:eastAsiaTheme="minorHAnsi" w:hAnsiTheme="minorHAnsi" w:cstheme="minorHAnsi"/>
              </w:rPr>
              <w:t>M</w:t>
            </w:r>
            <w:r w:rsidR="0067342D">
              <w:rPr>
                <w:rFonts w:asciiTheme="minorHAnsi" w:eastAsiaTheme="minorHAnsi" w:hAnsiTheme="minorHAnsi" w:cstheme="minorHAnsi"/>
              </w:rPr>
              <w:t xml:space="preserve">ichaelmas </w:t>
            </w:r>
            <w:r w:rsidRPr="00CC3F4F">
              <w:rPr>
                <w:rFonts w:asciiTheme="minorHAnsi" w:eastAsiaTheme="minorHAnsi" w:hAnsiTheme="minorHAnsi" w:cstheme="minorHAnsi"/>
              </w:rPr>
              <w:t>T</w:t>
            </w:r>
            <w:r w:rsidR="0067342D">
              <w:rPr>
                <w:rFonts w:asciiTheme="minorHAnsi" w:eastAsiaTheme="minorHAnsi" w:hAnsiTheme="minorHAnsi" w:cstheme="minorHAnsi"/>
              </w:rPr>
              <w:t>erm</w:t>
            </w:r>
            <w:r w:rsidR="007A3CD0">
              <w:rPr>
                <w:rFonts w:asciiTheme="minorHAnsi" w:eastAsiaTheme="minorHAnsi" w:hAnsiTheme="minorHAnsi" w:cstheme="minorHAnsi"/>
              </w:rPr>
              <w:t>, date TBC</w:t>
            </w:r>
            <w:r w:rsidRPr="00CC3F4F">
              <w:rPr>
                <w:rFonts w:asciiTheme="minorHAnsi" w:eastAsiaTheme="minorHAnsi" w:hAnsiTheme="minorHAnsi" w:cstheme="minorHAnsi"/>
              </w:rPr>
              <w:t xml:space="preserve"> </w:t>
            </w:r>
          </w:p>
        </w:tc>
      </w:tr>
    </w:tbl>
    <w:p w14:paraId="4C1A521A" w14:textId="77777777" w:rsidR="006776A4" w:rsidRPr="006776A4" w:rsidRDefault="006776A4" w:rsidP="006776A4">
      <w:bookmarkStart w:id="224" w:name="_Toc81335843"/>
      <w:bookmarkStart w:id="225" w:name="_Toc81336300"/>
      <w:bookmarkStart w:id="226" w:name="_Toc81336763"/>
      <w:bookmarkStart w:id="227" w:name="_Toc81337684"/>
      <w:bookmarkStart w:id="228" w:name="_Toc81324540"/>
      <w:bookmarkStart w:id="229" w:name="_Toc81335846"/>
      <w:bookmarkStart w:id="230" w:name="_Toc81336303"/>
      <w:bookmarkStart w:id="231" w:name="_Toc81336766"/>
      <w:bookmarkStart w:id="232" w:name="_Toc81337687"/>
      <w:bookmarkStart w:id="233" w:name="_Toc81324541"/>
      <w:bookmarkStart w:id="234" w:name="_Toc81335847"/>
      <w:bookmarkStart w:id="235" w:name="_Toc81336304"/>
      <w:bookmarkStart w:id="236" w:name="_Toc81336767"/>
      <w:bookmarkStart w:id="237" w:name="_Toc81337688"/>
      <w:bookmarkStart w:id="238" w:name="_Toc813325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706953C8" w14:textId="77777777" w:rsidR="006776A4" w:rsidRDefault="006776A4">
      <w:pPr>
        <w:spacing w:after="160" w:line="259" w:lineRule="auto"/>
        <w:rPr>
          <w:b/>
          <w:bCs/>
          <w:sz w:val="36"/>
          <w:szCs w:val="36"/>
        </w:rPr>
      </w:pPr>
      <w:r>
        <w:br w:type="page"/>
      </w:r>
    </w:p>
    <w:p w14:paraId="3E733534" w14:textId="5E72AD25" w:rsidR="00842361" w:rsidRPr="00CC3F4F" w:rsidRDefault="00842361" w:rsidP="00E67BEA">
      <w:pPr>
        <w:pStyle w:val="Heading1"/>
      </w:pPr>
      <w:bookmarkStart w:id="239" w:name="_Toc146014332"/>
      <w:r w:rsidRPr="00CC3F4F">
        <w:lastRenderedPageBreak/>
        <w:t xml:space="preserve">DPhil </w:t>
      </w:r>
      <w:r w:rsidR="00D5177B">
        <w:t>in Social Data Science</w:t>
      </w:r>
      <w:bookmarkEnd w:id="238"/>
      <w:bookmarkEnd w:id="239"/>
    </w:p>
    <w:p w14:paraId="0B164EBA"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240" w:name="_Toc83918462"/>
      <w:bookmarkStart w:id="241" w:name="_Toc114060268"/>
      <w:bookmarkStart w:id="242" w:name="_Toc115362860"/>
      <w:bookmarkStart w:id="243" w:name="_Toc115363072"/>
      <w:bookmarkStart w:id="244" w:name="_Toc145950363"/>
      <w:bookmarkStart w:id="245" w:name="_Toc145951019"/>
      <w:bookmarkStart w:id="246" w:name="_Toc48038196"/>
      <w:bookmarkStart w:id="247" w:name="_Toc81332523"/>
      <w:bookmarkStart w:id="248" w:name="_Toc146014333"/>
      <w:bookmarkEnd w:id="240"/>
      <w:bookmarkEnd w:id="241"/>
      <w:bookmarkEnd w:id="242"/>
      <w:bookmarkEnd w:id="243"/>
      <w:bookmarkEnd w:id="244"/>
      <w:bookmarkEnd w:id="245"/>
      <w:bookmarkEnd w:id="248"/>
    </w:p>
    <w:p w14:paraId="64CCEEA6" w14:textId="559332F2" w:rsidR="00842361" w:rsidRPr="00CC3F4F" w:rsidRDefault="00842361">
      <w:pPr>
        <w:pStyle w:val="Heading2"/>
      </w:pPr>
      <w:bookmarkStart w:id="249" w:name="_Toc146014334"/>
      <w:r w:rsidRPr="00CC3F4F">
        <w:t>Aims of the programme</w:t>
      </w:r>
      <w:bookmarkEnd w:id="246"/>
      <w:bookmarkEnd w:id="247"/>
      <w:bookmarkEnd w:id="249"/>
    </w:p>
    <w:p w14:paraId="24EC303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DPhil programme is designed to help you: </w:t>
      </w:r>
    </w:p>
    <w:p w14:paraId="1402ACFD" w14:textId="12130D70" w:rsidR="00842361" w:rsidRPr="00A70E0D" w:rsidRDefault="002E6DA6" w:rsidP="00A70E0D">
      <w:pPr>
        <w:pStyle w:val="ListParagraph"/>
        <w:numPr>
          <w:ilvl w:val="0"/>
          <w:numId w:val="196"/>
        </w:numPr>
        <w:rPr>
          <w:rFonts w:asciiTheme="minorHAnsi" w:hAnsiTheme="minorHAnsi" w:cstheme="minorHAnsi"/>
        </w:rPr>
      </w:pPr>
      <w:r>
        <w:rPr>
          <w:rFonts w:asciiTheme="minorHAnsi" w:hAnsiTheme="minorHAnsi" w:cstheme="minorHAnsi"/>
        </w:rPr>
        <w:t>Develop</w:t>
      </w:r>
      <w:r w:rsidRPr="00CC3F4F">
        <w:rPr>
          <w:rFonts w:asciiTheme="minorHAnsi" w:hAnsiTheme="minorHAnsi" w:cstheme="minorHAnsi"/>
        </w:rPr>
        <w:t xml:space="preserve"> </w:t>
      </w:r>
      <w:r>
        <w:rPr>
          <w:rFonts w:asciiTheme="minorHAnsi" w:hAnsiTheme="minorHAnsi" w:cstheme="minorHAnsi"/>
        </w:rPr>
        <w:t>exceptional</w:t>
      </w:r>
      <w:r w:rsidRPr="00CC3F4F">
        <w:rPr>
          <w:rFonts w:asciiTheme="minorHAnsi" w:hAnsiTheme="minorHAnsi" w:cstheme="minorHAnsi"/>
        </w:rPr>
        <w:t xml:space="preserve"> research skills. </w:t>
      </w:r>
    </w:p>
    <w:p w14:paraId="45B314D1" w14:textId="7FF73F20" w:rsidR="00842361" w:rsidRPr="00CC3F4F" w:rsidRDefault="005A333A" w:rsidP="00A70E0D">
      <w:pPr>
        <w:pStyle w:val="ListParagraph"/>
        <w:numPr>
          <w:ilvl w:val="0"/>
          <w:numId w:val="196"/>
        </w:numPr>
        <w:rPr>
          <w:rFonts w:asciiTheme="minorHAnsi" w:hAnsiTheme="minorHAnsi" w:cstheme="minorHAnsi"/>
        </w:rPr>
      </w:pPr>
      <w:r>
        <w:rPr>
          <w:rFonts w:asciiTheme="minorHAnsi" w:hAnsiTheme="minorHAnsi" w:cstheme="minorHAnsi"/>
        </w:rPr>
        <w:t>D</w:t>
      </w:r>
      <w:r w:rsidR="00842361" w:rsidRPr="00CC3F4F">
        <w:rPr>
          <w:rFonts w:asciiTheme="minorHAnsi" w:hAnsiTheme="minorHAnsi" w:cstheme="minorHAnsi"/>
        </w:rPr>
        <w:t xml:space="preserve">evelop and adapt advanced quantitative methods to analyse large, structured and unstructured, complex datasets in order to improve decision making and answer social science research questions. </w:t>
      </w:r>
    </w:p>
    <w:p w14:paraId="02326488" w14:textId="18BECDAE" w:rsidR="00842361" w:rsidRPr="00CC3F4F" w:rsidRDefault="00842361" w:rsidP="00A70E0D">
      <w:pPr>
        <w:pStyle w:val="ListParagraph"/>
        <w:numPr>
          <w:ilvl w:val="0"/>
          <w:numId w:val="196"/>
        </w:numPr>
        <w:rPr>
          <w:rFonts w:asciiTheme="minorHAnsi" w:hAnsiTheme="minorHAnsi" w:cstheme="minorHAnsi"/>
        </w:rPr>
      </w:pPr>
      <w:r w:rsidRPr="00CC3F4F">
        <w:rPr>
          <w:rFonts w:asciiTheme="minorHAnsi" w:hAnsiTheme="minorHAnsi" w:cstheme="minorHAnsi"/>
        </w:rPr>
        <w:t xml:space="preserve">Undertake original research which makes a significant and substantial contribution to </w:t>
      </w:r>
      <w:r w:rsidR="005A333A">
        <w:rPr>
          <w:rFonts w:asciiTheme="minorHAnsi" w:hAnsiTheme="minorHAnsi" w:cstheme="minorHAnsi"/>
        </w:rPr>
        <w:t xml:space="preserve">knowledge of </w:t>
      </w:r>
      <w:r w:rsidRPr="00CC3F4F">
        <w:rPr>
          <w:rFonts w:asciiTheme="minorHAnsi" w:hAnsiTheme="minorHAnsi" w:cstheme="minorHAnsi"/>
        </w:rPr>
        <w:t xml:space="preserve">the subject. </w:t>
      </w:r>
    </w:p>
    <w:p w14:paraId="35C30259" w14:textId="77777777" w:rsidR="00A04142" w:rsidRPr="00CC3F4F" w:rsidRDefault="00A04142" w:rsidP="00A04142">
      <w:pPr>
        <w:pStyle w:val="ListParagraph"/>
        <w:numPr>
          <w:ilvl w:val="0"/>
          <w:numId w:val="196"/>
        </w:numPr>
        <w:rPr>
          <w:rFonts w:asciiTheme="minorHAnsi" w:hAnsiTheme="minorHAnsi" w:cstheme="minorHAnsi"/>
        </w:rPr>
      </w:pPr>
      <w:r>
        <w:rPr>
          <w:rFonts w:asciiTheme="minorHAnsi" w:hAnsiTheme="minorHAnsi" w:cstheme="minorHAnsi"/>
        </w:rPr>
        <w:t>Communicate</w:t>
      </w:r>
      <w:r w:rsidRPr="00CC3F4F">
        <w:rPr>
          <w:rFonts w:asciiTheme="minorHAnsi" w:hAnsiTheme="minorHAnsi" w:cstheme="minorHAnsi"/>
        </w:rPr>
        <w:t xml:space="preserve"> your ongoing and completed work to </w:t>
      </w:r>
      <w:r>
        <w:rPr>
          <w:rFonts w:asciiTheme="minorHAnsi" w:hAnsiTheme="minorHAnsi" w:cstheme="minorHAnsi"/>
        </w:rPr>
        <w:t>academic and non-academic audiences in verbal, written, and other formats.</w:t>
      </w:r>
    </w:p>
    <w:p w14:paraId="65EBF62A" w14:textId="77777777" w:rsidR="00842361" w:rsidRPr="00CC3F4F" w:rsidRDefault="00842361" w:rsidP="00A70E0D">
      <w:pPr>
        <w:pStyle w:val="ListParagraph"/>
        <w:numPr>
          <w:ilvl w:val="0"/>
          <w:numId w:val="196"/>
        </w:numPr>
        <w:rPr>
          <w:rFonts w:asciiTheme="minorHAnsi" w:hAnsiTheme="minorHAnsi" w:cstheme="minorHAnsi"/>
        </w:rPr>
      </w:pPr>
      <w:r w:rsidRPr="00CC3F4F">
        <w:rPr>
          <w:rFonts w:asciiTheme="minorHAnsi" w:hAnsiTheme="minorHAnsi" w:cstheme="minorHAnsi"/>
        </w:rPr>
        <w:t xml:space="preserve">Produce a lucid and scholarly thesis including a satisfactory abstract for examination. </w:t>
      </w:r>
    </w:p>
    <w:p w14:paraId="1697CF9C" w14:textId="77777777" w:rsidR="00DA2B4B" w:rsidRDefault="00DA2B4B" w:rsidP="00842361">
      <w:pPr>
        <w:rPr>
          <w:rFonts w:asciiTheme="minorHAnsi" w:hAnsiTheme="minorHAnsi" w:cstheme="minorHAnsi"/>
        </w:rPr>
      </w:pPr>
    </w:p>
    <w:p w14:paraId="284FA305" w14:textId="77D0A04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On completion of the DPhil programme, it is expected that you will have developed </w:t>
      </w:r>
      <w:r w:rsidR="001D4DF7">
        <w:rPr>
          <w:rFonts w:asciiTheme="minorHAnsi" w:hAnsiTheme="minorHAnsi" w:cstheme="minorHAnsi"/>
        </w:rPr>
        <w:t>the skills to:</w:t>
      </w:r>
    </w:p>
    <w:p w14:paraId="122DB0AA" w14:textId="6B748D32"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Demonstrate in-depth research experience in at least one of the social data science areas</w:t>
      </w:r>
      <w:r w:rsidR="0004221D">
        <w:rPr>
          <w:rFonts w:asciiTheme="minorHAnsi" w:hAnsiTheme="minorHAnsi" w:cstheme="minorHAnsi"/>
        </w:rPr>
        <w:t>.</w:t>
      </w:r>
    </w:p>
    <w:p w14:paraId="7DDF25EC" w14:textId="069D5AE9"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Be able to generate impact on the policy and design of socio-technical systems based on social data science research</w:t>
      </w:r>
      <w:r w:rsidR="0004221D">
        <w:rPr>
          <w:rFonts w:asciiTheme="minorHAnsi" w:hAnsiTheme="minorHAnsi" w:cstheme="minorHAnsi"/>
        </w:rPr>
        <w:t>.</w:t>
      </w:r>
    </w:p>
    <w:p w14:paraId="74BEC977" w14:textId="415FBEC3"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Have an in-depth knowledge of specific contemporary social and political science theories and data science approaches to tackling research questions related to these theories</w:t>
      </w:r>
      <w:r w:rsidR="009C22A8">
        <w:rPr>
          <w:rFonts w:asciiTheme="minorHAnsi" w:hAnsiTheme="minorHAnsi" w:cstheme="minorHAnsi"/>
        </w:rPr>
        <w:t>.</w:t>
      </w:r>
    </w:p>
    <w:p w14:paraId="5643C873" w14:textId="137725D2"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Have made an original contribution to the current state-of-the art for analysing large-scale human behavioural data and either have developed new methods and/or adapted existing methods to the specific challenges of data related to human behaviour</w:t>
      </w:r>
      <w:r w:rsidR="00B45A1B">
        <w:rPr>
          <w:rFonts w:asciiTheme="minorHAnsi" w:hAnsiTheme="minorHAnsi" w:cstheme="minorHAnsi"/>
        </w:rPr>
        <w:t>.</w:t>
      </w:r>
    </w:p>
    <w:p w14:paraId="016DC51D" w14:textId="2C93CAAB"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Design, execute, document, and disseminate research that applies tools and methods from data science to address a social science research question</w:t>
      </w:r>
      <w:r w:rsidR="00B45A1B">
        <w:rPr>
          <w:rFonts w:asciiTheme="minorHAnsi" w:hAnsiTheme="minorHAnsi" w:cstheme="minorHAnsi"/>
        </w:rPr>
        <w:t>.</w:t>
      </w:r>
    </w:p>
    <w:p w14:paraId="6B2F9B23" w14:textId="4D3C17B9" w:rsidR="00842361" w:rsidRPr="00CC3F4F" w:rsidRDefault="00842361" w:rsidP="00A70E0D">
      <w:pPr>
        <w:pStyle w:val="ListParagraph"/>
        <w:numPr>
          <w:ilvl w:val="0"/>
          <w:numId w:val="197"/>
        </w:numPr>
        <w:rPr>
          <w:rFonts w:asciiTheme="minorHAnsi" w:hAnsiTheme="minorHAnsi" w:cstheme="minorHAnsi"/>
        </w:rPr>
      </w:pPr>
      <w:r w:rsidRPr="00CC3F4F">
        <w:rPr>
          <w:rFonts w:asciiTheme="minorHAnsi" w:hAnsiTheme="minorHAnsi" w:cstheme="minorHAnsi"/>
        </w:rPr>
        <w:t xml:space="preserve">Have the qualities and transferable skills necessary to excel in teaching, research, </w:t>
      </w:r>
      <w:r w:rsidR="00264E7D" w:rsidRPr="00CC3F4F">
        <w:rPr>
          <w:rFonts w:asciiTheme="minorHAnsi" w:hAnsiTheme="minorHAnsi" w:cstheme="minorHAnsi"/>
        </w:rPr>
        <w:t>policymaking</w:t>
      </w:r>
      <w:r w:rsidRPr="00CC3F4F">
        <w:rPr>
          <w:rFonts w:asciiTheme="minorHAnsi" w:hAnsiTheme="minorHAnsi" w:cstheme="minorHAnsi"/>
        </w:rPr>
        <w:t xml:space="preserve"> or business in your studied field</w:t>
      </w:r>
      <w:r w:rsidR="007171E9">
        <w:rPr>
          <w:rFonts w:asciiTheme="minorHAnsi" w:hAnsiTheme="minorHAnsi" w:cstheme="minorHAnsi"/>
        </w:rPr>
        <w:t>.</w:t>
      </w:r>
    </w:p>
    <w:p w14:paraId="59E9F395" w14:textId="7A0251B3" w:rsidR="00842361" w:rsidRPr="00CC3F4F" w:rsidRDefault="00842361">
      <w:pPr>
        <w:pStyle w:val="Heading2"/>
      </w:pPr>
      <w:bookmarkStart w:id="250" w:name="_Toc81324546"/>
      <w:bookmarkStart w:id="251" w:name="_Toc81335852"/>
      <w:bookmarkStart w:id="252" w:name="_Toc81336309"/>
      <w:bookmarkStart w:id="253" w:name="_Toc81336772"/>
      <w:bookmarkStart w:id="254" w:name="_Toc81337693"/>
      <w:bookmarkStart w:id="255" w:name="_Toc81332547"/>
      <w:bookmarkStart w:id="256" w:name="_Toc146014335"/>
      <w:bookmarkEnd w:id="250"/>
      <w:bookmarkEnd w:id="251"/>
      <w:bookmarkEnd w:id="252"/>
      <w:bookmarkEnd w:id="253"/>
      <w:bookmarkEnd w:id="254"/>
      <w:r w:rsidRPr="00CC3F4F">
        <w:t>Core Courses</w:t>
      </w:r>
      <w:bookmarkEnd w:id="255"/>
      <w:r w:rsidR="0036450A">
        <w:t>: DPhil in Social Data Science</w:t>
      </w:r>
      <w:bookmarkEnd w:id="256"/>
      <w:r w:rsidRPr="00CC3F4F">
        <w:t xml:space="preserve"> </w:t>
      </w:r>
    </w:p>
    <w:p w14:paraId="7F32891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These are the five formal taught requirements for the OII DPhil in Social Data Science:</w:t>
      </w:r>
    </w:p>
    <w:p w14:paraId="50C35CFA" w14:textId="46054B18" w:rsidR="00842361" w:rsidRPr="00CC3F4F" w:rsidRDefault="00842361" w:rsidP="00D74382">
      <w:pPr>
        <w:pStyle w:val="ListParagraph"/>
        <w:numPr>
          <w:ilvl w:val="0"/>
          <w:numId w:val="120"/>
        </w:numPr>
        <w:rPr>
          <w:rFonts w:asciiTheme="minorHAnsi" w:hAnsiTheme="minorHAnsi" w:cstheme="minorHAnsi"/>
          <w:color w:val="000000"/>
          <w:sz w:val="18"/>
        </w:rPr>
      </w:pPr>
      <w:r w:rsidRPr="00A70E0D">
        <w:rPr>
          <w:rFonts w:asciiTheme="minorHAnsi" w:eastAsiaTheme="minorHAnsi" w:hAnsiTheme="minorHAnsi" w:cstheme="minorHAnsi"/>
          <w:b/>
          <w:bCs/>
        </w:rPr>
        <w:t>Foundations and Frontiers of Social Data Science</w:t>
      </w:r>
      <w:r w:rsidRPr="00CC3F4F">
        <w:rPr>
          <w:rFonts w:asciiTheme="minorHAnsi" w:eastAsiaTheme="minorHAnsi" w:hAnsiTheme="minorHAnsi" w:cstheme="minorHAnsi"/>
        </w:rPr>
        <w:t xml:space="preserve">: </w:t>
      </w:r>
    </w:p>
    <w:p w14:paraId="71D2C041" w14:textId="77777777" w:rsidR="00842361" w:rsidRPr="00CC3F4F" w:rsidRDefault="00842361" w:rsidP="00A70E0D">
      <w:pPr>
        <w:ind w:left="360"/>
        <w:rPr>
          <w:rFonts w:asciiTheme="minorHAnsi" w:hAnsiTheme="minorHAnsi" w:cstheme="minorHAnsi"/>
          <w:b/>
        </w:rPr>
      </w:pPr>
      <w:r w:rsidRPr="00CC3F4F">
        <w:rPr>
          <w:rFonts w:asciiTheme="minorHAnsi" w:hAnsiTheme="minorHAnsi" w:cstheme="minorHAnsi"/>
        </w:rPr>
        <w:t>Providing an intellectual framework for Social Data Science within the landscape of scientific inquiry, including important external issues and challenges that shape the contexts in which Social Data Science takes place and how these influence what social data science is and is not.</w:t>
      </w:r>
    </w:p>
    <w:p w14:paraId="3D266ADC" w14:textId="77777777" w:rsidR="00842361" w:rsidRPr="00A70E0D" w:rsidRDefault="00842361" w:rsidP="00D74382">
      <w:pPr>
        <w:pStyle w:val="ListParagraph"/>
        <w:numPr>
          <w:ilvl w:val="0"/>
          <w:numId w:val="120"/>
        </w:numPr>
        <w:rPr>
          <w:rFonts w:asciiTheme="minorHAnsi" w:hAnsiTheme="minorHAnsi" w:cstheme="minorHAnsi"/>
          <w:b/>
          <w:bCs/>
          <w:color w:val="000000"/>
          <w:sz w:val="18"/>
        </w:rPr>
      </w:pPr>
      <w:r w:rsidRPr="00A70E0D">
        <w:rPr>
          <w:rFonts w:asciiTheme="minorHAnsi" w:eastAsiaTheme="minorHAnsi" w:hAnsiTheme="minorHAnsi" w:cstheme="minorHAnsi"/>
          <w:b/>
          <w:bCs/>
        </w:rPr>
        <w:t>Applied Analytical Statistics:</w:t>
      </w:r>
    </w:p>
    <w:p w14:paraId="05DE4D79" w14:textId="77777777" w:rsidR="00842361" w:rsidRPr="00CC3F4F" w:rsidRDefault="00842361" w:rsidP="00A70E0D">
      <w:pPr>
        <w:ind w:left="360"/>
        <w:rPr>
          <w:rFonts w:asciiTheme="minorHAnsi" w:hAnsiTheme="minorHAnsi" w:cstheme="minorHAnsi"/>
          <w:b/>
        </w:rPr>
      </w:pPr>
      <w:r w:rsidRPr="00CC3F4F">
        <w:rPr>
          <w:rFonts w:asciiTheme="minorHAnsi" w:hAnsiTheme="minorHAnsi" w:cstheme="minorHAnsi"/>
        </w:rPr>
        <w:t>Focussing on the tools and techniques used by social scientists to understand, describe and analyse quantitative data. The focus will be on learning how to apply practical statistics in a social research context (rather than looking at fundamental mathematical foundations of statistical concepts).</w:t>
      </w:r>
    </w:p>
    <w:p w14:paraId="3C4EBC60" w14:textId="77777777" w:rsidR="00842361" w:rsidRPr="00A70E0D" w:rsidRDefault="00842361" w:rsidP="00D74382">
      <w:pPr>
        <w:pStyle w:val="ListParagraph"/>
        <w:numPr>
          <w:ilvl w:val="0"/>
          <w:numId w:val="120"/>
        </w:numPr>
        <w:rPr>
          <w:rFonts w:asciiTheme="minorHAnsi" w:eastAsiaTheme="minorHAnsi" w:hAnsiTheme="minorHAnsi" w:cstheme="minorHAnsi"/>
          <w:b/>
          <w:bCs/>
        </w:rPr>
      </w:pPr>
      <w:r w:rsidRPr="00A70E0D">
        <w:rPr>
          <w:rFonts w:asciiTheme="minorHAnsi" w:eastAsiaTheme="minorHAnsi" w:hAnsiTheme="minorHAnsi" w:cstheme="minorHAnsi"/>
          <w:b/>
          <w:bCs/>
        </w:rPr>
        <w:t xml:space="preserve">Research Design for Social Data Science: </w:t>
      </w:r>
    </w:p>
    <w:p w14:paraId="5A8F8094" w14:textId="0730A8A4" w:rsidR="00024494" w:rsidRPr="00CC3F4F" w:rsidRDefault="00842361" w:rsidP="00A70E0D">
      <w:pPr>
        <w:ind w:left="360"/>
        <w:rPr>
          <w:rFonts w:asciiTheme="minorHAnsi" w:eastAsiaTheme="minorHAnsi" w:hAnsiTheme="minorHAnsi" w:cstheme="minorHAnsi"/>
          <w:b/>
          <w:lang w:val="en-US"/>
        </w:rPr>
      </w:pPr>
      <w:r w:rsidRPr="00CC3F4F">
        <w:rPr>
          <w:rFonts w:asciiTheme="minorHAnsi" w:hAnsiTheme="minorHAnsi" w:cstheme="minorHAnsi"/>
        </w:rPr>
        <w:t>Core methods and understandings of data science—reliability, robustness, validity, reproducibility, predictive accuracy—effective research design, and ethical research. There will also be a separate DPhil Seminar run for this course.</w:t>
      </w:r>
    </w:p>
    <w:p w14:paraId="53A37AE7" w14:textId="2A3E43A1" w:rsidR="00842361" w:rsidRPr="00024494" w:rsidRDefault="00842361" w:rsidP="005F4A09">
      <w:pPr>
        <w:pStyle w:val="ListParagraph"/>
        <w:numPr>
          <w:ilvl w:val="0"/>
          <w:numId w:val="120"/>
        </w:numPr>
        <w:rPr>
          <w:rFonts w:eastAsiaTheme="minorHAnsi"/>
        </w:rPr>
      </w:pPr>
      <w:r w:rsidRPr="005F4A09">
        <w:rPr>
          <w:rFonts w:eastAsiaTheme="minorHAnsi"/>
          <w:b/>
          <w:bCs/>
        </w:rPr>
        <w:t>Foundation</w:t>
      </w:r>
      <w:r w:rsidR="00E05C38" w:rsidRPr="005F4A09">
        <w:rPr>
          <w:rFonts w:eastAsiaTheme="minorHAnsi"/>
          <w:b/>
          <w:bCs/>
        </w:rPr>
        <w:t>s</w:t>
      </w:r>
      <w:r w:rsidRPr="005F4A09">
        <w:rPr>
          <w:rFonts w:eastAsiaTheme="minorHAnsi"/>
          <w:b/>
          <w:bCs/>
        </w:rPr>
        <w:t xml:space="preserve"> of Visualisation</w:t>
      </w:r>
      <w:r w:rsidRPr="00024494">
        <w:rPr>
          <w:rFonts w:eastAsiaTheme="minorHAnsi"/>
        </w:rPr>
        <w:t>:</w:t>
      </w:r>
    </w:p>
    <w:p w14:paraId="1EBE0527" w14:textId="70C23E45" w:rsidR="00024494" w:rsidRPr="00CC3F4F" w:rsidRDefault="00842361" w:rsidP="00A70E0D">
      <w:pPr>
        <w:ind w:left="360"/>
        <w:rPr>
          <w:rFonts w:asciiTheme="minorHAnsi" w:eastAsiaTheme="minorHAnsi" w:hAnsiTheme="minorHAnsi" w:cstheme="minorHAnsi"/>
          <w:lang w:val="en-US"/>
        </w:rPr>
      </w:pPr>
      <w:r w:rsidRPr="00CC3F4F">
        <w:rPr>
          <w:rFonts w:asciiTheme="minorHAnsi" w:hAnsiTheme="minorHAnsi" w:cstheme="minorHAnsi"/>
        </w:rPr>
        <w:t>Discussion of the two-way interaction between visualisation and the social sciences: (i) using visualisation technology in social sciences, and (ii) using social science methodologies to facilitate discourses about visualisation.</w:t>
      </w:r>
      <w:r w:rsidR="008656BF">
        <w:rPr>
          <w:rFonts w:asciiTheme="minorHAnsi" w:hAnsiTheme="minorHAnsi" w:cstheme="minorHAnsi"/>
        </w:rPr>
        <w:t xml:space="preserve"> </w:t>
      </w:r>
      <w:r w:rsidR="008656BF" w:rsidRPr="003634D9">
        <w:rPr>
          <w:rFonts w:asciiTheme="minorHAnsi" w:eastAsiaTheme="minorHAnsi" w:hAnsiTheme="minorHAnsi" w:cstheme="minorHAnsi"/>
        </w:rPr>
        <w:t xml:space="preserve">There is no formal assessment for this </w:t>
      </w:r>
      <w:r w:rsidR="008656BF">
        <w:rPr>
          <w:rFonts w:asciiTheme="minorHAnsi" w:eastAsiaTheme="minorHAnsi" w:hAnsiTheme="minorHAnsi" w:cstheme="minorHAnsi"/>
        </w:rPr>
        <w:t>course.</w:t>
      </w:r>
    </w:p>
    <w:p w14:paraId="43A61722" w14:textId="77777777" w:rsidR="008656BF" w:rsidRPr="005F4A09" w:rsidRDefault="00842361" w:rsidP="005F4A09">
      <w:pPr>
        <w:pStyle w:val="ListParagraph"/>
        <w:numPr>
          <w:ilvl w:val="0"/>
          <w:numId w:val="120"/>
        </w:numPr>
        <w:rPr>
          <w:rFonts w:asciiTheme="minorHAnsi" w:eastAsiaTheme="minorHAnsi" w:hAnsiTheme="minorHAnsi" w:cstheme="minorHAnsi"/>
        </w:rPr>
      </w:pPr>
      <w:r w:rsidRPr="005F4A09">
        <w:rPr>
          <w:rFonts w:asciiTheme="minorHAnsi" w:eastAsiaTheme="minorHAnsi" w:hAnsiTheme="minorHAnsi" w:cstheme="minorHAnsi"/>
          <w:b/>
        </w:rPr>
        <w:lastRenderedPageBreak/>
        <w:t>Doctoral Seminar</w:t>
      </w:r>
      <w:r w:rsidRPr="005F4A09">
        <w:rPr>
          <w:rFonts w:asciiTheme="minorHAnsi" w:eastAsiaTheme="minorHAnsi" w:hAnsiTheme="minorHAnsi" w:cstheme="minorHAnsi"/>
        </w:rPr>
        <w:t xml:space="preserve">: </w:t>
      </w:r>
    </w:p>
    <w:p w14:paraId="72D9930A" w14:textId="61500227" w:rsidR="00842361" w:rsidRPr="00CC3F4F" w:rsidRDefault="008656BF" w:rsidP="00A70E0D">
      <w:pPr>
        <w:ind w:left="360"/>
        <w:rPr>
          <w:rFonts w:asciiTheme="minorHAnsi" w:hAnsiTheme="minorHAnsi" w:cstheme="minorHAnsi"/>
        </w:rPr>
      </w:pPr>
      <w:r>
        <w:rPr>
          <w:rFonts w:asciiTheme="minorHAnsi" w:eastAsiaTheme="minorHAnsi" w:hAnsiTheme="minorHAnsi" w:cstheme="minorHAnsi"/>
        </w:rPr>
        <w:t>T</w:t>
      </w:r>
      <w:r w:rsidR="00842361" w:rsidRPr="00A70E0D">
        <w:rPr>
          <w:rFonts w:asciiTheme="minorHAnsi" w:eastAsiaTheme="minorHAnsi" w:hAnsiTheme="minorHAnsi" w:cstheme="minorHAnsi"/>
        </w:rPr>
        <w:t>he DPhil Programme Director</w:t>
      </w:r>
      <w:r>
        <w:rPr>
          <w:rFonts w:asciiTheme="minorHAnsi" w:eastAsiaTheme="minorHAnsi" w:hAnsiTheme="minorHAnsi" w:cstheme="minorHAnsi"/>
        </w:rPr>
        <w:t>s</w:t>
      </w:r>
      <w:r w:rsidR="00842361" w:rsidRPr="00A70E0D">
        <w:rPr>
          <w:rFonts w:asciiTheme="minorHAnsi" w:eastAsiaTheme="minorHAnsi" w:hAnsiTheme="minorHAnsi" w:cstheme="minorHAnsi"/>
        </w:rPr>
        <w:t xml:space="preserve"> lead a weekly seminar series during term time. The seminars are an opportunity for students to present and receive feedback on their research, to receive training in various aspects of graduate skills, and to build and maintain a supportive peer-group network. There is no formal assessment for this seminar.</w:t>
      </w:r>
    </w:p>
    <w:p w14:paraId="4AD7122A" w14:textId="098124C8" w:rsidR="00E255F5" w:rsidRDefault="00E255F5">
      <w:pPr>
        <w:pStyle w:val="Heading3"/>
      </w:pPr>
      <w:bookmarkStart w:id="257" w:name="_Toc48038200"/>
      <w:bookmarkStart w:id="258" w:name="_Toc146014336"/>
      <w:r>
        <w:t>Core course waiver policy</w:t>
      </w:r>
      <w:bookmarkEnd w:id="258"/>
    </w:p>
    <w:p w14:paraId="17C11C2D" w14:textId="5F8ADB0A" w:rsidR="00E255F5" w:rsidRDefault="00E255F5" w:rsidP="001B0B2A">
      <w:r>
        <w:t>A student who has completed the MSc Social Data Science is automatically granted a waiver for all required DPhil Social Data Science courses.</w:t>
      </w:r>
      <w:r w:rsidRPr="00E34A1C">
        <w:t xml:space="preserve"> </w:t>
      </w:r>
    </w:p>
    <w:p w14:paraId="6D01FDC0" w14:textId="77777777" w:rsidR="001B0B2A" w:rsidRDefault="001B0B2A" w:rsidP="008404DF"/>
    <w:p w14:paraId="66629F2C" w14:textId="653F074A" w:rsidR="00E255F5" w:rsidRDefault="00E255F5" w:rsidP="001B0B2A">
      <w:r>
        <w:t xml:space="preserve">A student who has completed the MSc in Social Science of the Internet will automatically be granted a waiver for Foundations of Social Data Science and </w:t>
      </w:r>
      <w:r w:rsidRPr="00E93F2D">
        <w:t>Research Design for Social Data Science</w:t>
      </w:r>
      <w:r>
        <w:t>, but not for Applied Analytical Statistics, Frontiers of Social Data Science, and Foundations of Visualisation.</w:t>
      </w:r>
    </w:p>
    <w:p w14:paraId="3E079499" w14:textId="77777777" w:rsidR="001B0B2A" w:rsidRDefault="001B0B2A" w:rsidP="008404DF"/>
    <w:p w14:paraId="708136FE" w14:textId="43DC8EF1" w:rsidR="00E255F5" w:rsidRDefault="00E255F5" w:rsidP="001B0B2A">
      <w:bookmarkStart w:id="259" w:name="_Hlk112852075"/>
      <w:r>
        <w:t>A waiver absolves a student from the formal requirement to satisfactorily complete a course. Students in possession of a waiver are nevertheless welcome to continue to attend the course in question and are encouraged to discuss their wider training needs with their supervisor on a regular basis.</w:t>
      </w:r>
    </w:p>
    <w:p w14:paraId="7F6499D3" w14:textId="77777777" w:rsidR="001B0B2A" w:rsidRPr="00BB7165" w:rsidRDefault="001B0B2A" w:rsidP="008404DF"/>
    <w:p w14:paraId="2827B093" w14:textId="77777777" w:rsidR="00E255F5" w:rsidRDefault="00E255F5" w:rsidP="008404DF">
      <w:r>
        <w:t>All DPhil students may apply for an ad hoc waiver of any required course on the basis that they have equivalent prior training. Such applications are considered by the DPhil programme director.</w:t>
      </w:r>
    </w:p>
    <w:p w14:paraId="17437D18" w14:textId="77777777" w:rsidR="007A67C4" w:rsidRPr="00CC3F4F" w:rsidRDefault="007A67C4">
      <w:pPr>
        <w:pStyle w:val="Heading2"/>
      </w:pPr>
      <w:bookmarkStart w:id="260" w:name="_Toc146014337"/>
      <w:bookmarkEnd w:id="259"/>
      <w:r w:rsidRPr="00CC3F4F">
        <w:t>Part Time DPhil Schedule</w:t>
      </w:r>
      <w:bookmarkEnd w:id="260"/>
    </w:p>
    <w:p w14:paraId="2AAEC6D8" w14:textId="6AFD4DD8" w:rsidR="007A67C4" w:rsidRDefault="007A67C4" w:rsidP="007A67C4">
      <w:pPr>
        <w:rPr>
          <w:rFonts w:asciiTheme="minorHAnsi" w:eastAsiaTheme="minorHAnsi" w:hAnsiTheme="minorHAnsi" w:cstheme="minorHAnsi"/>
        </w:rPr>
      </w:pPr>
      <w:r w:rsidRPr="00CC3F4F">
        <w:rPr>
          <w:rFonts w:asciiTheme="minorHAnsi" w:hAnsiTheme="minorHAnsi" w:cstheme="minorHAnsi"/>
        </w:rPr>
        <w:t>Part-</w:t>
      </w:r>
      <w:r>
        <w:rPr>
          <w:rFonts w:asciiTheme="minorHAnsi" w:hAnsiTheme="minorHAnsi" w:cstheme="minorHAnsi"/>
        </w:rPr>
        <w:t>t</w:t>
      </w:r>
      <w:r w:rsidRPr="00CC3F4F">
        <w:rPr>
          <w:rFonts w:asciiTheme="minorHAnsi" w:hAnsiTheme="minorHAnsi" w:cstheme="minorHAnsi"/>
        </w:rPr>
        <w:t xml:space="preserve">ime students will be required to spend at least 30 days physically in Oxford each year, and will be expected to commit approximately 20 hours per week to their studies. </w:t>
      </w:r>
      <w:r w:rsidRPr="00CC3F4F">
        <w:rPr>
          <w:rFonts w:asciiTheme="minorHAnsi" w:eastAsiaTheme="minorHAnsi" w:hAnsiTheme="minorHAnsi" w:cstheme="minorHAnsi"/>
        </w:rPr>
        <w:t>Part-time DPhil students will be expected to take the core classes over two years. The exact order can vary depending on the exact needs and prior preparation of the student and will be agreed in discussion with their supervisor</w:t>
      </w:r>
      <w:r w:rsidR="00E05C38">
        <w:rPr>
          <w:rFonts w:asciiTheme="minorHAnsi" w:eastAsiaTheme="minorHAnsi" w:hAnsiTheme="minorHAnsi" w:cstheme="minorHAnsi"/>
        </w:rPr>
        <w:t xml:space="preserve"> and the SDS Programme Director</w:t>
      </w:r>
      <w:r w:rsidRPr="00CC3F4F">
        <w:rPr>
          <w:rFonts w:asciiTheme="minorHAnsi" w:eastAsiaTheme="minorHAnsi" w:hAnsiTheme="minorHAnsi" w:cstheme="minorHAnsi"/>
        </w:rPr>
        <w:t xml:space="preserve">. The suggested default is to take </w:t>
      </w:r>
      <w:r w:rsidRPr="00CC3F4F">
        <w:rPr>
          <w:rFonts w:asciiTheme="minorHAnsi" w:eastAsiaTheme="minorHAnsi" w:hAnsiTheme="minorHAnsi" w:cstheme="minorHAnsi"/>
          <w:i/>
        </w:rPr>
        <w:t>Foundations</w:t>
      </w:r>
      <w:r w:rsidRPr="000E5576">
        <w:rPr>
          <w:rFonts w:asciiTheme="minorHAnsi" w:eastAsiaTheme="minorHAnsi" w:hAnsiTheme="minorHAnsi" w:cstheme="minorHAnsi"/>
          <w:iCs/>
        </w:rPr>
        <w:t xml:space="preserve"> and</w:t>
      </w:r>
      <w:r w:rsidRPr="00CC3F4F">
        <w:rPr>
          <w:rFonts w:asciiTheme="minorHAnsi" w:eastAsiaTheme="minorHAnsi" w:hAnsiTheme="minorHAnsi" w:cstheme="minorHAnsi"/>
          <w:i/>
        </w:rPr>
        <w:t xml:space="preserve"> Frontiers of Social Data Science, Applied Analytical Statistics </w:t>
      </w:r>
      <w:r w:rsidRPr="000E5576">
        <w:rPr>
          <w:rFonts w:asciiTheme="minorHAnsi" w:eastAsiaTheme="minorHAnsi" w:hAnsiTheme="minorHAnsi" w:cstheme="minorHAnsi"/>
          <w:iCs/>
        </w:rPr>
        <w:t xml:space="preserve">and </w:t>
      </w:r>
      <w:r w:rsidRPr="00CC3F4F">
        <w:rPr>
          <w:rFonts w:asciiTheme="minorHAnsi" w:eastAsiaTheme="minorHAnsi" w:hAnsiTheme="minorHAnsi" w:cstheme="minorHAnsi"/>
          <w:i/>
        </w:rPr>
        <w:t xml:space="preserve">Research Design for Social Science </w:t>
      </w:r>
      <w:r w:rsidRPr="000E5576">
        <w:rPr>
          <w:rFonts w:asciiTheme="minorHAnsi" w:eastAsiaTheme="minorHAnsi" w:hAnsiTheme="minorHAnsi" w:cstheme="minorHAnsi"/>
          <w:iCs/>
        </w:rPr>
        <w:t xml:space="preserve">in </w:t>
      </w:r>
      <w:r>
        <w:rPr>
          <w:rFonts w:asciiTheme="minorHAnsi" w:eastAsiaTheme="minorHAnsi" w:hAnsiTheme="minorHAnsi" w:cstheme="minorHAnsi"/>
          <w:iCs/>
        </w:rPr>
        <w:t>Y</w:t>
      </w:r>
      <w:r w:rsidRPr="000E5576">
        <w:rPr>
          <w:rFonts w:asciiTheme="minorHAnsi" w:eastAsiaTheme="minorHAnsi" w:hAnsiTheme="minorHAnsi" w:cstheme="minorHAnsi"/>
          <w:iCs/>
        </w:rPr>
        <w:t>ear 1</w:t>
      </w:r>
      <w:r w:rsidRPr="006254F4">
        <w:rPr>
          <w:rFonts w:asciiTheme="minorHAnsi" w:eastAsiaTheme="minorHAnsi" w:hAnsiTheme="minorHAnsi" w:cstheme="minorHAnsi"/>
          <w:iCs/>
        </w:rPr>
        <w:t>.</w:t>
      </w:r>
      <w:r w:rsidRPr="00CC3F4F">
        <w:rPr>
          <w:rFonts w:asciiTheme="minorHAnsi" w:eastAsiaTheme="minorHAnsi" w:hAnsiTheme="minorHAnsi" w:cstheme="minorHAnsi"/>
        </w:rPr>
        <w:t xml:space="preserve"> The </w:t>
      </w:r>
      <w:r w:rsidRPr="00CC3F4F">
        <w:rPr>
          <w:rFonts w:asciiTheme="minorHAnsi" w:eastAsiaTheme="minorHAnsi" w:hAnsiTheme="minorHAnsi" w:cstheme="minorHAnsi"/>
          <w:i/>
        </w:rPr>
        <w:t>Foundations of Visualisation</w:t>
      </w:r>
      <w:r w:rsidRPr="00CC3F4F">
        <w:rPr>
          <w:rFonts w:asciiTheme="minorHAnsi" w:eastAsiaTheme="minorHAnsi" w:hAnsiTheme="minorHAnsi" w:cstheme="minorHAnsi"/>
        </w:rPr>
        <w:t xml:space="preserve"> course is, by default, taken in year 2, which only requires one day in Oxford, currently Tuesdays.  Alternative combinations may require attendance of courses on two different days of the week.</w:t>
      </w:r>
    </w:p>
    <w:p w14:paraId="1F5E7C12" w14:textId="77777777" w:rsidR="007A67C4" w:rsidRDefault="007A67C4" w:rsidP="007A67C4">
      <w:pPr>
        <w:rPr>
          <w:rFonts w:asciiTheme="minorHAnsi" w:eastAsiaTheme="minorHAnsi" w:hAnsiTheme="minorHAnsi" w:cstheme="minorHAnsi"/>
          <w:b/>
          <w:bCs/>
        </w:rPr>
      </w:pPr>
    </w:p>
    <w:p w14:paraId="06CA904A" w14:textId="77777777" w:rsidR="007A67C4" w:rsidRDefault="007A67C4" w:rsidP="007A67C4">
      <w:pPr>
        <w:rPr>
          <w:rFonts w:asciiTheme="minorHAnsi" w:eastAsiaTheme="minorHAnsi" w:hAnsiTheme="minorHAnsi" w:cstheme="minorHAnsi"/>
        </w:rPr>
      </w:pPr>
      <w:r w:rsidRPr="003634D9">
        <w:rPr>
          <w:rFonts w:asciiTheme="minorHAnsi" w:eastAsiaTheme="minorHAnsi" w:hAnsiTheme="minorHAnsi" w:cstheme="minorHAnsi"/>
          <w:b/>
          <w:bCs/>
        </w:rPr>
        <w:t xml:space="preserve">Typical Timeline of Part Time Student  </w:t>
      </w:r>
    </w:p>
    <w:p w14:paraId="240E20E1" w14:textId="77777777" w:rsidR="007A67C4" w:rsidRDefault="007A67C4" w:rsidP="007A67C4">
      <w:pPr>
        <w:rPr>
          <w:rFonts w:asciiTheme="minorHAnsi" w:eastAsiaTheme="minorHAnsi" w:hAnsiTheme="minorHAnsi" w:cstheme="minorHAnsi"/>
        </w:rPr>
      </w:pPr>
    </w:p>
    <w:tbl>
      <w:tblPr>
        <w:tblStyle w:val="TableGrid"/>
        <w:tblpPr w:leftFromText="180" w:rightFromText="180" w:vertAnchor="text" w:horzAnchor="margin" w:tblpY="73"/>
        <w:tblW w:w="9197" w:type="dxa"/>
        <w:tblLook w:val="04A0" w:firstRow="1" w:lastRow="0" w:firstColumn="1" w:lastColumn="0" w:noHBand="0" w:noVBand="1"/>
      </w:tblPr>
      <w:tblGrid>
        <w:gridCol w:w="863"/>
        <w:gridCol w:w="2778"/>
        <w:gridCol w:w="2778"/>
        <w:gridCol w:w="2778"/>
      </w:tblGrid>
      <w:tr w:rsidR="007A67C4" w:rsidRPr="003634D9" w14:paraId="7B1188E7" w14:textId="77777777" w:rsidTr="004F6F72">
        <w:trPr>
          <w:trHeight w:val="448"/>
        </w:trPr>
        <w:tc>
          <w:tcPr>
            <w:tcW w:w="863" w:type="dxa"/>
          </w:tcPr>
          <w:p w14:paraId="4D1021D8" w14:textId="77777777" w:rsidR="007A67C4" w:rsidRPr="00CC3F4F" w:rsidRDefault="007A67C4" w:rsidP="004F6F72">
            <w:pPr>
              <w:rPr>
                <w:rFonts w:asciiTheme="minorHAnsi" w:eastAsiaTheme="minorHAnsi" w:hAnsiTheme="minorHAnsi" w:cstheme="minorHAnsi"/>
              </w:rPr>
            </w:pPr>
          </w:p>
        </w:tc>
        <w:tc>
          <w:tcPr>
            <w:tcW w:w="2778" w:type="dxa"/>
            <w:vAlign w:val="center"/>
          </w:tcPr>
          <w:p w14:paraId="7EEF2798" w14:textId="77777777" w:rsidR="007A67C4" w:rsidRPr="003634D9" w:rsidRDefault="007A67C4" w:rsidP="004F6F72">
            <w:pPr>
              <w:jc w:val="center"/>
              <w:rPr>
                <w:rFonts w:asciiTheme="minorHAnsi" w:eastAsiaTheme="minorHAnsi" w:hAnsiTheme="minorHAnsi" w:cstheme="minorHAnsi"/>
                <w:b/>
                <w:bCs/>
              </w:rPr>
            </w:pPr>
            <w:r w:rsidRPr="003634D9">
              <w:rPr>
                <w:rFonts w:asciiTheme="minorHAnsi" w:eastAsiaTheme="minorHAnsi" w:hAnsiTheme="minorHAnsi" w:cstheme="minorHAnsi"/>
                <w:b/>
                <w:bCs/>
              </w:rPr>
              <w:t>Michaelmas</w:t>
            </w:r>
          </w:p>
        </w:tc>
        <w:tc>
          <w:tcPr>
            <w:tcW w:w="2778" w:type="dxa"/>
            <w:vAlign w:val="center"/>
          </w:tcPr>
          <w:p w14:paraId="37CEE10A" w14:textId="77777777" w:rsidR="007A67C4" w:rsidRPr="003634D9" w:rsidRDefault="007A67C4" w:rsidP="004F6F72">
            <w:pPr>
              <w:jc w:val="center"/>
              <w:rPr>
                <w:rFonts w:asciiTheme="minorHAnsi" w:eastAsiaTheme="minorHAnsi" w:hAnsiTheme="minorHAnsi" w:cstheme="minorHAnsi"/>
                <w:b/>
                <w:bCs/>
              </w:rPr>
            </w:pPr>
            <w:r w:rsidRPr="003634D9">
              <w:rPr>
                <w:rFonts w:asciiTheme="minorHAnsi" w:eastAsiaTheme="minorHAnsi" w:hAnsiTheme="minorHAnsi" w:cstheme="minorHAnsi"/>
                <w:b/>
                <w:bCs/>
              </w:rPr>
              <w:t>Hilary</w:t>
            </w:r>
          </w:p>
        </w:tc>
        <w:tc>
          <w:tcPr>
            <w:tcW w:w="2778" w:type="dxa"/>
            <w:vAlign w:val="center"/>
          </w:tcPr>
          <w:p w14:paraId="169C08FD" w14:textId="77777777" w:rsidR="007A67C4" w:rsidRPr="003634D9" w:rsidRDefault="007A67C4" w:rsidP="004F6F72">
            <w:pPr>
              <w:jc w:val="center"/>
              <w:rPr>
                <w:rFonts w:asciiTheme="minorHAnsi" w:eastAsiaTheme="minorHAnsi" w:hAnsiTheme="minorHAnsi" w:cstheme="minorHAnsi"/>
                <w:b/>
                <w:bCs/>
              </w:rPr>
            </w:pPr>
            <w:r w:rsidRPr="003634D9">
              <w:rPr>
                <w:rFonts w:asciiTheme="minorHAnsi" w:eastAsiaTheme="minorHAnsi" w:hAnsiTheme="minorHAnsi" w:cstheme="minorHAnsi"/>
                <w:b/>
                <w:bCs/>
              </w:rPr>
              <w:t>Trinity</w:t>
            </w:r>
          </w:p>
        </w:tc>
      </w:tr>
      <w:tr w:rsidR="007A67C4" w:rsidRPr="00CC3F4F" w14:paraId="44E5BE76" w14:textId="77777777" w:rsidTr="004F6F72">
        <w:trPr>
          <w:trHeight w:val="794"/>
        </w:trPr>
        <w:tc>
          <w:tcPr>
            <w:tcW w:w="863" w:type="dxa"/>
            <w:vAlign w:val="center"/>
          </w:tcPr>
          <w:p w14:paraId="6ABE128E"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1</w:t>
            </w:r>
          </w:p>
        </w:tc>
        <w:tc>
          <w:tcPr>
            <w:tcW w:w="2778" w:type="dxa"/>
            <w:vAlign w:val="center"/>
          </w:tcPr>
          <w:p w14:paraId="18DACF8B"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 xml:space="preserve">2 Core Courses: </w:t>
            </w:r>
            <w:r>
              <w:rPr>
                <w:rFonts w:asciiTheme="minorHAnsi" w:eastAsiaTheme="minorHAnsi" w:hAnsiTheme="minorHAnsi" w:cstheme="minorHAnsi"/>
              </w:rPr>
              <w:t>Foundations of Social Data Science and Applied Analytical Statistics</w:t>
            </w:r>
          </w:p>
        </w:tc>
        <w:tc>
          <w:tcPr>
            <w:tcW w:w="2778" w:type="dxa"/>
            <w:vAlign w:val="center"/>
          </w:tcPr>
          <w:p w14:paraId="1D58C7F0"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 xml:space="preserve">2 Core Courses: </w:t>
            </w:r>
            <w:r>
              <w:rPr>
                <w:rFonts w:asciiTheme="minorHAnsi" w:eastAsiaTheme="minorHAnsi" w:hAnsiTheme="minorHAnsi" w:cstheme="minorHAnsi"/>
              </w:rPr>
              <w:t>Frontiers of Social Data Science and Research Design for Social Data Science</w:t>
            </w:r>
          </w:p>
        </w:tc>
        <w:tc>
          <w:tcPr>
            <w:tcW w:w="2778" w:type="dxa"/>
            <w:vAlign w:val="center"/>
          </w:tcPr>
          <w:p w14:paraId="71FAFDC1"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Develop research proposal and begin drafting Transfer document</w:t>
            </w:r>
          </w:p>
        </w:tc>
      </w:tr>
      <w:tr w:rsidR="007A67C4" w:rsidRPr="00CC3F4F" w14:paraId="5E05ADC0" w14:textId="77777777" w:rsidTr="004F6F72">
        <w:trPr>
          <w:trHeight w:val="794"/>
        </w:trPr>
        <w:tc>
          <w:tcPr>
            <w:tcW w:w="863" w:type="dxa"/>
            <w:vAlign w:val="center"/>
          </w:tcPr>
          <w:p w14:paraId="3CC89DB1"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2</w:t>
            </w:r>
          </w:p>
        </w:tc>
        <w:tc>
          <w:tcPr>
            <w:tcW w:w="2778" w:type="dxa"/>
            <w:vAlign w:val="center"/>
          </w:tcPr>
          <w:p w14:paraId="77566D8F" w14:textId="77777777" w:rsidR="007A67C4" w:rsidRPr="00CC3F4F" w:rsidRDefault="007A67C4" w:rsidP="004F6F72">
            <w:pPr>
              <w:rPr>
                <w:rFonts w:asciiTheme="minorHAnsi" w:eastAsiaTheme="minorHAnsi" w:hAnsiTheme="minorHAnsi" w:cstheme="minorHAnsi"/>
              </w:rPr>
            </w:pPr>
          </w:p>
        </w:tc>
        <w:tc>
          <w:tcPr>
            <w:tcW w:w="2778" w:type="dxa"/>
            <w:vAlign w:val="center"/>
          </w:tcPr>
          <w:p w14:paraId="49B5F41F"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1 Optional Course</w:t>
            </w:r>
          </w:p>
        </w:tc>
        <w:tc>
          <w:tcPr>
            <w:tcW w:w="2778" w:type="dxa"/>
            <w:vAlign w:val="center"/>
          </w:tcPr>
          <w:p w14:paraId="646315C3" w14:textId="77777777" w:rsidR="007A67C4" w:rsidRDefault="007A67C4" w:rsidP="004F6F72">
            <w:pPr>
              <w:rPr>
                <w:rFonts w:asciiTheme="minorHAnsi" w:eastAsiaTheme="minorHAnsi" w:hAnsiTheme="minorHAnsi" w:cstheme="minorHAnsi"/>
              </w:rPr>
            </w:pPr>
            <w:r>
              <w:rPr>
                <w:rFonts w:asciiTheme="minorHAnsi" w:eastAsiaTheme="minorHAnsi" w:hAnsiTheme="minorHAnsi" w:cstheme="minorHAnsi"/>
              </w:rPr>
              <w:t>1 core course: Foundations of Visualisation</w:t>
            </w:r>
          </w:p>
          <w:p w14:paraId="4846C523"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S</w:t>
            </w:r>
            <w:r>
              <w:rPr>
                <w:rFonts w:asciiTheme="minorHAnsi" w:eastAsiaTheme="minorHAnsi" w:hAnsiTheme="minorHAnsi" w:cstheme="minorHAnsi"/>
              </w:rPr>
              <w:t>ub</w:t>
            </w:r>
            <w:r w:rsidRPr="00CC3F4F">
              <w:rPr>
                <w:rFonts w:asciiTheme="minorHAnsi" w:eastAsiaTheme="minorHAnsi" w:hAnsiTheme="minorHAnsi" w:cstheme="minorHAnsi"/>
              </w:rPr>
              <w:t>mit Transfer application</w:t>
            </w:r>
          </w:p>
        </w:tc>
      </w:tr>
      <w:tr w:rsidR="007A67C4" w:rsidRPr="00CC3F4F" w14:paraId="3400D83A" w14:textId="77777777" w:rsidTr="004F6F72">
        <w:trPr>
          <w:trHeight w:val="794"/>
        </w:trPr>
        <w:tc>
          <w:tcPr>
            <w:tcW w:w="863" w:type="dxa"/>
            <w:vAlign w:val="center"/>
          </w:tcPr>
          <w:p w14:paraId="1AE77705"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3</w:t>
            </w:r>
          </w:p>
        </w:tc>
        <w:tc>
          <w:tcPr>
            <w:tcW w:w="2778" w:type="dxa"/>
            <w:vAlign w:val="center"/>
          </w:tcPr>
          <w:p w14:paraId="3CCDAD3E"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Progress to field work/data collection</w:t>
            </w:r>
            <w:r w:rsidRPr="00CC3F4F" w:rsidDel="00BC0EB8">
              <w:rPr>
                <w:rFonts w:asciiTheme="minorHAnsi" w:eastAsiaTheme="minorHAnsi" w:hAnsiTheme="minorHAnsi" w:cstheme="minorHAnsi"/>
              </w:rPr>
              <w:t xml:space="preserve"> </w:t>
            </w:r>
          </w:p>
        </w:tc>
        <w:tc>
          <w:tcPr>
            <w:tcW w:w="2778" w:type="dxa"/>
            <w:vAlign w:val="center"/>
          </w:tcPr>
          <w:p w14:paraId="397C06BB"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Final deadline for Transfer</w:t>
            </w:r>
          </w:p>
        </w:tc>
        <w:tc>
          <w:tcPr>
            <w:tcW w:w="2778" w:type="dxa"/>
            <w:vAlign w:val="center"/>
          </w:tcPr>
          <w:p w14:paraId="661AFA4A" w14:textId="77777777" w:rsidR="007A67C4" w:rsidRPr="00CC3F4F" w:rsidRDefault="007A67C4" w:rsidP="004F6F72">
            <w:pPr>
              <w:rPr>
                <w:rFonts w:asciiTheme="minorHAnsi" w:eastAsiaTheme="minorHAnsi" w:hAnsiTheme="minorHAnsi" w:cstheme="minorHAnsi"/>
              </w:rPr>
            </w:pPr>
          </w:p>
        </w:tc>
      </w:tr>
      <w:tr w:rsidR="007A67C4" w:rsidRPr="00CC3F4F" w14:paraId="0E73186D" w14:textId="77777777" w:rsidTr="004F6F72">
        <w:trPr>
          <w:trHeight w:val="794"/>
        </w:trPr>
        <w:tc>
          <w:tcPr>
            <w:tcW w:w="863" w:type="dxa"/>
            <w:vAlign w:val="center"/>
          </w:tcPr>
          <w:p w14:paraId="1F73FFC4"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lastRenderedPageBreak/>
              <w:t>Year 4</w:t>
            </w:r>
          </w:p>
        </w:tc>
        <w:tc>
          <w:tcPr>
            <w:tcW w:w="2778" w:type="dxa"/>
            <w:vAlign w:val="center"/>
          </w:tcPr>
          <w:p w14:paraId="4027BBC0" w14:textId="77777777" w:rsidR="007A67C4" w:rsidRPr="00CC3F4F" w:rsidRDefault="007A67C4" w:rsidP="004F6F72">
            <w:pPr>
              <w:rPr>
                <w:rFonts w:asciiTheme="minorHAnsi" w:eastAsiaTheme="minorHAnsi" w:hAnsiTheme="minorHAnsi" w:cstheme="minorHAnsi"/>
              </w:rPr>
            </w:pPr>
          </w:p>
        </w:tc>
        <w:tc>
          <w:tcPr>
            <w:tcW w:w="2778" w:type="dxa"/>
            <w:vAlign w:val="center"/>
          </w:tcPr>
          <w:p w14:paraId="4F5A7B68" w14:textId="77777777" w:rsidR="007A67C4" w:rsidRPr="00CC3F4F" w:rsidRDefault="007A67C4" w:rsidP="004F6F72">
            <w:pPr>
              <w:rPr>
                <w:rFonts w:asciiTheme="minorHAnsi" w:eastAsiaTheme="minorHAnsi" w:hAnsiTheme="minorHAnsi" w:cstheme="minorHAnsi"/>
              </w:rPr>
            </w:pPr>
          </w:p>
        </w:tc>
        <w:tc>
          <w:tcPr>
            <w:tcW w:w="2778" w:type="dxa"/>
            <w:vAlign w:val="center"/>
          </w:tcPr>
          <w:p w14:paraId="5D3D29A2"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Submit Confirmation application</w:t>
            </w:r>
          </w:p>
        </w:tc>
      </w:tr>
      <w:tr w:rsidR="007A67C4" w:rsidRPr="00CC3F4F" w14:paraId="277AD63E" w14:textId="77777777" w:rsidTr="004F6F72">
        <w:trPr>
          <w:trHeight w:val="794"/>
        </w:trPr>
        <w:tc>
          <w:tcPr>
            <w:tcW w:w="863" w:type="dxa"/>
            <w:vAlign w:val="center"/>
          </w:tcPr>
          <w:p w14:paraId="707CC8A3"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5</w:t>
            </w:r>
          </w:p>
        </w:tc>
        <w:tc>
          <w:tcPr>
            <w:tcW w:w="2778" w:type="dxa"/>
            <w:vAlign w:val="center"/>
          </w:tcPr>
          <w:p w14:paraId="7E2A1A82"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Progress to writing up</w:t>
            </w:r>
            <w:r w:rsidRPr="00CC3F4F" w:rsidDel="00BC0EB8">
              <w:rPr>
                <w:rFonts w:asciiTheme="minorHAnsi" w:eastAsiaTheme="minorHAnsi" w:hAnsiTheme="minorHAnsi" w:cstheme="minorHAnsi"/>
              </w:rPr>
              <w:t xml:space="preserve"> </w:t>
            </w:r>
          </w:p>
        </w:tc>
        <w:tc>
          <w:tcPr>
            <w:tcW w:w="2778" w:type="dxa"/>
            <w:vAlign w:val="center"/>
          </w:tcPr>
          <w:p w14:paraId="3047F2D3"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Final deadline for Confirmation</w:t>
            </w:r>
          </w:p>
        </w:tc>
        <w:tc>
          <w:tcPr>
            <w:tcW w:w="2778" w:type="dxa"/>
            <w:vAlign w:val="center"/>
          </w:tcPr>
          <w:p w14:paraId="533B5D65" w14:textId="77777777" w:rsidR="007A67C4" w:rsidRPr="00CC3F4F" w:rsidRDefault="007A67C4" w:rsidP="004F6F72">
            <w:pPr>
              <w:rPr>
                <w:rFonts w:asciiTheme="minorHAnsi" w:eastAsiaTheme="minorHAnsi" w:hAnsiTheme="minorHAnsi" w:cstheme="minorHAnsi"/>
              </w:rPr>
            </w:pPr>
          </w:p>
        </w:tc>
      </w:tr>
      <w:tr w:rsidR="007A67C4" w:rsidRPr="00CC3F4F" w14:paraId="6E98FC0B" w14:textId="77777777" w:rsidTr="004F6F72">
        <w:trPr>
          <w:trHeight w:val="794"/>
        </w:trPr>
        <w:tc>
          <w:tcPr>
            <w:tcW w:w="863" w:type="dxa"/>
            <w:vAlign w:val="center"/>
          </w:tcPr>
          <w:p w14:paraId="2E79C73D"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6</w:t>
            </w:r>
          </w:p>
        </w:tc>
        <w:tc>
          <w:tcPr>
            <w:tcW w:w="2778" w:type="dxa"/>
            <w:shd w:val="clear" w:color="auto" w:fill="D9D9D9" w:themeFill="background1" w:themeFillShade="D9"/>
            <w:vAlign w:val="center"/>
          </w:tcPr>
          <w:p w14:paraId="10DD4A47" w14:textId="77777777" w:rsidR="007A67C4" w:rsidRPr="00CC3F4F" w:rsidRDefault="007A67C4" w:rsidP="004F6F72">
            <w:pPr>
              <w:rPr>
                <w:rFonts w:asciiTheme="minorHAnsi" w:eastAsiaTheme="minorHAnsi" w:hAnsiTheme="minorHAnsi" w:cstheme="minorHAnsi"/>
              </w:rPr>
            </w:pPr>
          </w:p>
        </w:tc>
        <w:tc>
          <w:tcPr>
            <w:tcW w:w="2778" w:type="dxa"/>
            <w:shd w:val="clear" w:color="auto" w:fill="D9D9D9" w:themeFill="background1" w:themeFillShade="D9"/>
            <w:vAlign w:val="center"/>
          </w:tcPr>
          <w:p w14:paraId="1477347A" w14:textId="77777777" w:rsidR="007A67C4" w:rsidRPr="00CC3F4F" w:rsidRDefault="007A67C4" w:rsidP="004F6F72">
            <w:pPr>
              <w:rPr>
                <w:rFonts w:asciiTheme="minorHAnsi" w:eastAsiaTheme="minorHAnsi" w:hAnsiTheme="minorHAnsi" w:cstheme="minorHAnsi"/>
              </w:rPr>
            </w:pPr>
          </w:p>
        </w:tc>
        <w:tc>
          <w:tcPr>
            <w:tcW w:w="2778" w:type="dxa"/>
            <w:vAlign w:val="center"/>
          </w:tcPr>
          <w:p w14:paraId="3C24E604"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Aim to submit final thesis</w:t>
            </w:r>
          </w:p>
        </w:tc>
      </w:tr>
      <w:tr w:rsidR="007A67C4" w:rsidRPr="00CC3F4F" w14:paraId="2C3F59E1" w14:textId="77777777" w:rsidTr="004F6F72">
        <w:trPr>
          <w:trHeight w:val="794"/>
        </w:trPr>
        <w:tc>
          <w:tcPr>
            <w:tcW w:w="863" w:type="dxa"/>
            <w:vAlign w:val="center"/>
          </w:tcPr>
          <w:p w14:paraId="7E0A34F8"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7</w:t>
            </w:r>
          </w:p>
        </w:tc>
        <w:tc>
          <w:tcPr>
            <w:tcW w:w="2778" w:type="dxa"/>
            <w:shd w:val="clear" w:color="auto" w:fill="D9D9D9" w:themeFill="background1" w:themeFillShade="D9"/>
            <w:vAlign w:val="center"/>
          </w:tcPr>
          <w:p w14:paraId="689EFB69" w14:textId="77777777" w:rsidR="007A67C4" w:rsidRPr="00CC3F4F" w:rsidRDefault="007A67C4" w:rsidP="004F6F72">
            <w:pPr>
              <w:rPr>
                <w:rFonts w:asciiTheme="minorHAnsi" w:eastAsiaTheme="minorHAnsi" w:hAnsiTheme="minorHAnsi" w:cstheme="minorHAnsi"/>
              </w:rPr>
            </w:pPr>
          </w:p>
        </w:tc>
        <w:tc>
          <w:tcPr>
            <w:tcW w:w="2778" w:type="dxa"/>
            <w:shd w:val="clear" w:color="auto" w:fill="D9D9D9" w:themeFill="background1" w:themeFillShade="D9"/>
            <w:vAlign w:val="center"/>
          </w:tcPr>
          <w:p w14:paraId="361FEBF2" w14:textId="77777777" w:rsidR="007A67C4" w:rsidRPr="00CC3F4F" w:rsidRDefault="007A67C4" w:rsidP="004F6F72">
            <w:pPr>
              <w:rPr>
                <w:rFonts w:asciiTheme="minorHAnsi" w:eastAsiaTheme="minorHAnsi" w:hAnsiTheme="minorHAnsi" w:cstheme="minorHAnsi"/>
              </w:rPr>
            </w:pPr>
          </w:p>
        </w:tc>
        <w:tc>
          <w:tcPr>
            <w:tcW w:w="2778" w:type="dxa"/>
            <w:shd w:val="clear" w:color="auto" w:fill="D9D9D9" w:themeFill="background1" w:themeFillShade="D9"/>
            <w:vAlign w:val="center"/>
          </w:tcPr>
          <w:p w14:paraId="01AB85F9" w14:textId="77777777" w:rsidR="007A67C4" w:rsidRPr="00CC3F4F" w:rsidRDefault="007A67C4" w:rsidP="004F6F72">
            <w:pPr>
              <w:rPr>
                <w:rFonts w:asciiTheme="minorHAnsi" w:eastAsiaTheme="minorHAnsi" w:hAnsiTheme="minorHAnsi" w:cstheme="minorHAnsi"/>
              </w:rPr>
            </w:pPr>
          </w:p>
        </w:tc>
      </w:tr>
      <w:tr w:rsidR="007A67C4" w:rsidRPr="00CC3F4F" w14:paraId="5EB08857" w14:textId="77777777" w:rsidTr="004F6F72">
        <w:trPr>
          <w:trHeight w:val="794"/>
        </w:trPr>
        <w:tc>
          <w:tcPr>
            <w:tcW w:w="863" w:type="dxa"/>
            <w:vAlign w:val="center"/>
          </w:tcPr>
          <w:p w14:paraId="1567DDF7" w14:textId="77777777" w:rsidR="007A67C4" w:rsidRPr="003634D9" w:rsidRDefault="007A67C4" w:rsidP="004F6F72">
            <w:pPr>
              <w:rPr>
                <w:rFonts w:asciiTheme="minorHAnsi" w:eastAsiaTheme="minorHAnsi" w:hAnsiTheme="minorHAnsi" w:cstheme="minorHAnsi"/>
                <w:b/>
                <w:bCs/>
              </w:rPr>
            </w:pPr>
            <w:r w:rsidRPr="003634D9">
              <w:rPr>
                <w:rFonts w:asciiTheme="minorHAnsi" w:eastAsiaTheme="minorHAnsi" w:hAnsiTheme="minorHAnsi" w:cstheme="minorHAnsi"/>
                <w:b/>
                <w:bCs/>
              </w:rPr>
              <w:t>Year 8</w:t>
            </w:r>
          </w:p>
        </w:tc>
        <w:tc>
          <w:tcPr>
            <w:tcW w:w="2778" w:type="dxa"/>
            <w:shd w:val="clear" w:color="auto" w:fill="D9D9D9" w:themeFill="background1" w:themeFillShade="D9"/>
            <w:vAlign w:val="center"/>
          </w:tcPr>
          <w:p w14:paraId="4CBB1350" w14:textId="77777777" w:rsidR="007A67C4" w:rsidRPr="00CC3F4F" w:rsidRDefault="007A67C4" w:rsidP="004F6F72">
            <w:pPr>
              <w:rPr>
                <w:rFonts w:asciiTheme="minorHAnsi" w:eastAsiaTheme="minorHAnsi" w:hAnsiTheme="minorHAnsi" w:cstheme="minorHAnsi"/>
              </w:rPr>
            </w:pPr>
          </w:p>
        </w:tc>
        <w:tc>
          <w:tcPr>
            <w:tcW w:w="2778" w:type="dxa"/>
            <w:shd w:val="clear" w:color="auto" w:fill="D9D9D9" w:themeFill="background1" w:themeFillShade="D9"/>
            <w:vAlign w:val="center"/>
          </w:tcPr>
          <w:p w14:paraId="3FE0C1F3" w14:textId="77777777" w:rsidR="007A67C4" w:rsidRPr="00CC3F4F" w:rsidRDefault="007A67C4" w:rsidP="004F6F72">
            <w:pPr>
              <w:rPr>
                <w:rFonts w:asciiTheme="minorHAnsi" w:eastAsiaTheme="minorHAnsi" w:hAnsiTheme="minorHAnsi" w:cstheme="minorHAnsi"/>
              </w:rPr>
            </w:pPr>
          </w:p>
        </w:tc>
        <w:tc>
          <w:tcPr>
            <w:tcW w:w="2778" w:type="dxa"/>
            <w:vAlign w:val="center"/>
          </w:tcPr>
          <w:p w14:paraId="2C7D519C"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Final deadline for submission</w:t>
            </w:r>
          </w:p>
        </w:tc>
      </w:tr>
    </w:tbl>
    <w:p w14:paraId="1FEAEB09" w14:textId="556F785F" w:rsidR="00842361" w:rsidRPr="00CC3F4F" w:rsidRDefault="00842361">
      <w:pPr>
        <w:pStyle w:val="Heading2"/>
      </w:pPr>
      <w:bookmarkStart w:id="261" w:name="_Toc81332548"/>
      <w:bookmarkStart w:id="262" w:name="_Toc146014338"/>
      <w:r w:rsidRPr="00CC3F4F">
        <w:t>Foundations and Frontiers of Social Data Science</w:t>
      </w:r>
      <w:bookmarkEnd w:id="257"/>
      <w:bookmarkEnd w:id="261"/>
      <w:bookmarkEnd w:id="262"/>
    </w:p>
    <w:p w14:paraId="1F32564A" w14:textId="77777777" w:rsidR="008656BF" w:rsidRDefault="00842361" w:rsidP="00842361">
      <w:pPr>
        <w:rPr>
          <w:rFonts w:asciiTheme="minorHAnsi" w:hAnsiTheme="minorHAnsi" w:cstheme="minorHAnsi"/>
        </w:rPr>
      </w:pPr>
      <w:r w:rsidRPr="00CC3F4F">
        <w:rPr>
          <w:rFonts w:asciiTheme="minorHAnsi" w:hAnsiTheme="minorHAnsi" w:cstheme="minorHAnsi"/>
        </w:rPr>
        <w:t xml:space="preserve">This class is taught over two terms (Foundations of Data Science in Michaelmas term and Frontiers of Data Science in Hilary term), both of which will be assessed. </w:t>
      </w:r>
    </w:p>
    <w:p w14:paraId="4F3126E6" w14:textId="77777777" w:rsidR="008656BF" w:rsidRDefault="008656BF" w:rsidP="00842361">
      <w:pPr>
        <w:rPr>
          <w:rFonts w:asciiTheme="minorHAnsi" w:hAnsiTheme="minorHAnsi" w:cstheme="minorHAnsi"/>
        </w:rPr>
      </w:pPr>
    </w:p>
    <w:p w14:paraId="12476A40" w14:textId="33C98BF4" w:rsidR="00842361" w:rsidRPr="00CC3F4F" w:rsidRDefault="00264E7D" w:rsidP="00842361">
      <w:pPr>
        <w:rPr>
          <w:rFonts w:asciiTheme="minorHAnsi" w:hAnsiTheme="minorHAnsi" w:cstheme="minorHAnsi"/>
        </w:rPr>
      </w:pPr>
      <w:r>
        <w:rPr>
          <w:rFonts w:asciiTheme="minorHAnsi" w:hAnsiTheme="minorHAnsi" w:cstheme="minorHAnsi"/>
        </w:rPr>
        <w:t xml:space="preserve">Foundations </w:t>
      </w:r>
      <w:r w:rsidR="00842361" w:rsidRPr="00CC3F4F">
        <w:rPr>
          <w:rFonts w:asciiTheme="minorHAnsi" w:hAnsiTheme="minorHAnsi" w:cstheme="minorHAnsi"/>
        </w:rPr>
        <w:t xml:space="preserve">of Social Data Science will be examined through assessed written work consisting of one </w:t>
      </w:r>
      <w:r w:rsidR="001B0B2A">
        <w:rPr>
          <w:rFonts w:asciiTheme="minorHAnsi" w:hAnsiTheme="minorHAnsi" w:cstheme="minorHAnsi"/>
        </w:rPr>
        <w:t>4</w:t>
      </w:r>
      <w:r w:rsidRPr="00CC3F4F">
        <w:rPr>
          <w:rFonts w:asciiTheme="minorHAnsi" w:hAnsiTheme="minorHAnsi" w:cstheme="minorHAnsi"/>
        </w:rPr>
        <w:t>,000-word</w:t>
      </w:r>
      <w:r w:rsidR="00842361" w:rsidRPr="00CC3F4F">
        <w:rPr>
          <w:rFonts w:asciiTheme="minorHAnsi" w:hAnsiTheme="minorHAnsi" w:cstheme="minorHAnsi"/>
        </w:rPr>
        <w:t xml:space="preserve"> essay and will form 50% of the overall mark</w:t>
      </w:r>
      <w:r w:rsidR="008656BF">
        <w:rPr>
          <w:rFonts w:asciiTheme="minorHAnsi" w:hAnsiTheme="minorHAnsi" w:cstheme="minorHAnsi"/>
        </w:rPr>
        <w:t>. The</w:t>
      </w:r>
      <w:r w:rsidR="00842361" w:rsidRPr="00CC3F4F">
        <w:rPr>
          <w:rFonts w:asciiTheme="minorHAnsi" w:hAnsiTheme="minorHAnsi" w:cstheme="minorHAnsi"/>
        </w:rPr>
        <w:t xml:space="preserve"> deadline for submission</w:t>
      </w:r>
      <w:r w:rsidR="008656BF">
        <w:rPr>
          <w:rFonts w:asciiTheme="minorHAnsi" w:hAnsiTheme="minorHAnsi" w:cstheme="minorHAnsi"/>
        </w:rPr>
        <w:t xml:space="preserve"> </w:t>
      </w:r>
      <w:r w:rsidR="00842361" w:rsidRPr="00CC3F4F">
        <w:rPr>
          <w:rFonts w:asciiTheme="minorHAnsi" w:hAnsiTheme="minorHAnsi" w:cstheme="minorHAnsi"/>
        </w:rPr>
        <w:t xml:space="preserve">is 12:00pm on Friday of 0th </w:t>
      </w:r>
      <w:r>
        <w:rPr>
          <w:rFonts w:asciiTheme="minorHAnsi" w:hAnsiTheme="minorHAnsi" w:cstheme="minorHAnsi"/>
        </w:rPr>
        <w:t xml:space="preserve">Week </w:t>
      </w:r>
      <w:r w:rsidR="00842361" w:rsidRPr="00CC3F4F">
        <w:rPr>
          <w:rFonts w:asciiTheme="minorHAnsi" w:hAnsiTheme="minorHAnsi" w:cstheme="minorHAnsi"/>
        </w:rPr>
        <w:t xml:space="preserve">of Hilary term. This should be submitted via Canvas. </w:t>
      </w:r>
    </w:p>
    <w:p w14:paraId="58C3D2A5" w14:textId="77777777" w:rsidR="00842361" w:rsidRPr="00CC3F4F" w:rsidRDefault="00842361" w:rsidP="00842361">
      <w:pPr>
        <w:rPr>
          <w:rFonts w:asciiTheme="minorHAnsi" w:hAnsiTheme="minorHAnsi" w:cstheme="minorHAnsi"/>
        </w:rPr>
      </w:pPr>
    </w:p>
    <w:p w14:paraId="6B74E306" w14:textId="0E719184"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Frontiers of Social Data Science will form the remaining 50% of the mark and will be examined through assessed written work consisting of one </w:t>
      </w:r>
      <w:r w:rsidR="001B0B2A">
        <w:rPr>
          <w:rFonts w:asciiTheme="minorHAnsi" w:hAnsiTheme="minorHAnsi" w:cstheme="minorHAnsi"/>
        </w:rPr>
        <w:t>4</w:t>
      </w:r>
      <w:r w:rsidR="00264E7D" w:rsidRPr="00CC3F4F">
        <w:rPr>
          <w:rFonts w:asciiTheme="minorHAnsi" w:hAnsiTheme="minorHAnsi" w:cstheme="minorHAnsi"/>
        </w:rPr>
        <w:t>,000-word</w:t>
      </w:r>
      <w:r w:rsidRPr="00CC3F4F">
        <w:rPr>
          <w:rFonts w:asciiTheme="minorHAnsi" w:hAnsiTheme="minorHAnsi" w:cstheme="minorHAnsi"/>
        </w:rPr>
        <w:t xml:space="preserve"> essay and will form 50% of the overall mark. The written materials are due 12.00 noon on Friday of </w:t>
      </w:r>
      <w:r w:rsidR="001B0B2A">
        <w:rPr>
          <w:rFonts w:asciiTheme="minorHAnsi" w:hAnsiTheme="minorHAnsi" w:cstheme="minorHAnsi"/>
        </w:rPr>
        <w:t xml:space="preserve">Week -1 </w:t>
      </w:r>
      <w:r w:rsidRPr="00CC3F4F">
        <w:rPr>
          <w:rFonts w:asciiTheme="minorHAnsi" w:hAnsiTheme="minorHAnsi" w:cstheme="minorHAnsi"/>
        </w:rPr>
        <w:t>of Trinity Term. This should be submitted via Canvas.</w:t>
      </w:r>
    </w:p>
    <w:p w14:paraId="47FADB43" w14:textId="4A0F6A13" w:rsidR="00842361" w:rsidRPr="00CC3F4F" w:rsidRDefault="00842361">
      <w:pPr>
        <w:pStyle w:val="Heading2"/>
      </w:pPr>
      <w:bookmarkStart w:id="263" w:name="_Toc81324571"/>
      <w:bookmarkStart w:id="264" w:name="_Toc81335877"/>
      <w:bookmarkStart w:id="265" w:name="_Toc81336334"/>
      <w:bookmarkStart w:id="266" w:name="_Toc81336797"/>
      <w:bookmarkStart w:id="267" w:name="_Toc81337718"/>
      <w:bookmarkStart w:id="268" w:name="_Toc81324572"/>
      <w:bookmarkStart w:id="269" w:name="_Toc81335878"/>
      <w:bookmarkStart w:id="270" w:name="_Toc81336335"/>
      <w:bookmarkStart w:id="271" w:name="_Toc81336798"/>
      <w:bookmarkStart w:id="272" w:name="_Toc81337719"/>
      <w:bookmarkStart w:id="273" w:name="_Toc81324573"/>
      <w:bookmarkStart w:id="274" w:name="_Toc81335879"/>
      <w:bookmarkStart w:id="275" w:name="_Toc81336336"/>
      <w:bookmarkStart w:id="276" w:name="_Toc81336799"/>
      <w:bookmarkStart w:id="277" w:name="_Toc81337720"/>
      <w:bookmarkStart w:id="278" w:name="_Toc81324574"/>
      <w:bookmarkStart w:id="279" w:name="_Toc81335880"/>
      <w:bookmarkStart w:id="280" w:name="_Toc81336337"/>
      <w:bookmarkStart w:id="281" w:name="_Toc81336800"/>
      <w:bookmarkStart w:id="282" w:name="_Toc81337721"/>
      <w:bookmarkStart w:id="283" w:name="_Toc81324575"/>
      <w:bookmarkStart w:id="284" w:name="_Toc81335881"/>
      <w:bookmarkStart w:id="285" w:name="_Toc81336338"/>
      <w:bookmarkStart w:id="286" w:name="_Toc81336801"/>
      <w:bookmarkStart w:id="287" w:name="_Toc81337722"/>
      <w:bookmarkStart w:id="288" w:name="_Toc81324576"/>
      <w:bookmarkStart w:id="289" w:name="_Toc81335882"/>
      <w:bookmarkStart w:id="290" w:name="_Toc81336339"/>
      <w:bookmarkStart w:id="291" w:name="_Toc81336802"/>
      <w:bookmarkStart w:id="292" w:name="_Toc81337723"/>
      <w:bookmarkStart w:id="293" w:name="_Toc81324577"/>
      <w:bookmarkStart w:id="294" w:name="_Toc81335883"/>
      <w:bookmarkStart w:id="295" w:name="_Toc81336340"/>
      <w:bookmarkStart w:id="296" w:name="_Toc81336803"/>
      <w:bookmarkStart w:id="297" w:name="_Toc81337724"/>
      <w:bookmarkStart w:id="298" w:name="_Toc81324578"/>
      <w:bookmarkStart w:id="299" w:name="_Toc81335884"/>
      <w:bookmarkStart w:id="300" w:name="_Toc81336341"/>
      <w:bookmarkStart w:id="301" w:name="_Toc81336804"/>
      <w:bookmarkStart w:id="302" w:name="_Toc81337725"/>
      <w:bookmarkStart w:id="303" w:name="_Toc81324579"/>
      <w:bookmarkStart w:id="304" w:name="_Toc81335885"/>
      <w:bookmarkStart w:id="305" w:name="_Toc81336342"/>
      <w:bookmarkStart w:id="306" w:name="_Toc81336805"/>
      <w:bookmarkStart w:id="307" w:name="_Toc81337726"/>
      <w:bookmarkStart w:id="308" w:name="_Toc81324580"/>
      <w:bookmarkStart w:id="309" w:name="_Toc81335886"/>
      <w:bookmarkStart w:id="310" w:name="_Toc81336343"/>
      <w:bookmarkStart w:id="311" w:name="_Toc81336806"/>
      <w:bookmarkStart w:id="312" w:name="_Toc81337727"/>
      <w:bookmarkStart w:id="313" w:name="_Toc48038201"/>
      <w:bookmarkStart w:id="314" w:name="_Toc81332549"/>
      <w:bookmarkStart w:id="315" w:name="_Toc146014339"/>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CC3F4F">
        <w:t>Applied Analytical Statistics</w:t>
      </w:r>
      <w:bookmarkEnd w:id="313"/>
      <w:bookmarkEnd w:id="314"/>
      <w:bookmarkEnd w:id="315"/>
    </w:p>
    <w:p w14:paraId="7DBA8515" w14:textId="5DC3DBDD" w:rsidR="00842361" w:rsidRDefault="00842361" w:rsidP="00842361">
      <w:pPr>
        <w:rPr>
          <w:rFonts w:asciiTheme="minorHAnsi" w:hAnsiTheme="minorHAnsi" w:cstheme="minorHAnsi"/>
        </w:rPr>
      </w:pPr>
      <w:r w:rsidRPr="00CC3F4F">
        <w:rPr>
          <w:rFonts w:asciiTheme="minorHAnsi" w:hAnsiTheme="minorHAnsi" w:cstheme="minorHAnsi"/>
        </w:rPr>
        <w:t>This class is taught during Michaelmas term, and will be examined through assessed written work consisting of one essay not to exceed 5,000 words in length. The essay must be submitted by 12:00 noon on Friday of 0</w:t>
      </w:r>
      <w:r w:rsidRPr="00CC3F4F">
        <w:rPr>
          <w:rFonts w:asciiTheme="minorHAnsi" w:hAnsiTheme="minorHAnsi" w:cstheme="minorHAnsi"/>
          <w:vertAlign w:val="superscript"/>
        </w:rPr>
        <w:t>th</w:t>
      </w:r>
      <w:r w:rsidRPr="00CC3F4F">
        <w:rPr>
          <w:rFonts w:asciiTheme="minorHAnsi" w:hAnsiTheme="minorHAnsi" w:cstheme="minorHAnsi"/>
        </w:rPr>
        <w:t xml:space="preserve"> Week of Hilary term.  </w:t>
      </w:r>
    </w:p>
    <w:p w14:paraId="7EE60D05" w14:textId="0716E062" w:rsidR="00842361" w:rsidRPr="00CC3F4F" w:rsidRDefault="008656BF">
      <w:pPr>
        <w:pStyle w:val="Heading2"/>
      </w:pPr>
      <w:bookmarkStart w:id="316" w:name="_Toc81324582"/>
      <w:bookmarkStart w:id="317" w:name="_Toc81335888"/>
      <w:bookmarkStart w:id="318" w:name="_Toc81336345"/>
      <w:bookmarkStart w:id="319" w:name="_Toc81336808"/>
      <w:bookmarkStart w:id="320" w:name="_Toc81337729"/>
      <w:bookmarkStart w:id="321" w:name="_Toc81332550"/>
      <w:bookmarkStart w:id="322" w:name="_Toc81337730"/>
      <w:bookmarkStart w:id="323" w:name="_Toc146014340"/>
      <w:bookmarkEnd w:id="316"/>
      <w:bookmarkEnd w:id="317"/>
      <w:bookmarkEnd w:id="318"/>
      <w:bookmarkEnd w:id="319"/>
      <w:bookmarkEnd w:id="320"/>
      <w:r>
        <w:rPr>
          <w:rFonts w:eastAsia="Calibri"/>
          <w:lang w:val="en-US"/>
        </w:rPr>
        <w:t>Re</w:t>
      </w:r>
      <w:bookmarkStart w:id="324" w:name="_Toc81324584"/>
      <w:bookmarkStart w:id="325" w:name="_Toc81335890"/>
      <w:bookmarkStart w:id="326" w:name="_Toc81336347"/>
      <w:bookmarkStart w:id="327" w:name="_Toc81336810"/>
      <w:bookmarkStart w:id="328" w:name="_Toc81337731"/>
      <w:bookmarkStart w:id="329" w:name="_Toc81324585"/>
      <w:bookmarkStart w:id="330" w:name="_Toc81335891"/>
      <w:bookmarkStart w:id="331" w:name="_Toc81336348"/>
      <w:bookmarkStart w:id="332" w:name="_Toc81336811"/>
      <w:bookmarkStart w:id="333" w:name="_Toc81337732"/>
      <w:bookmarkStart w:id="334" w:name="_Toc81324586"/>
      <w:bookmarkStart w:id="335" w:name="_Toc81335892"/>
      <w:bookmarkStart w:id="336" w:name="_Toc81336349"/>
      <w:bookmarkStart w:id="337" w:name="_Toc81336812"/>
      <w:bookmarkStart w:id="338" w:name="_Toc81337733"/>
      <w:bookmarkStart w:id="339" w:name="_Toc81324587"/>
      <w:bookmarkStart w:id="340" w:name="_Toc81335893"/>
      <w:bookmarkStart w:id="341" w:name="_Toc81336350"/>
      <w:bookmarkStart w:id="342" w:name="_Toc81336813"/>
      <w:bookmarkStart w:id="343" w:name="_Toc81337734"/>
      <w:bookmarkStart w:id="344" w:name="_Toc81324588"/>
      <w:bookmarkStart w:id="345" w:name="_Toc81335894"/>
      <w:bookmarkStart w:id="346" w:name="_Toc81336351"/>
      <w:bookmarkStart w:id="347" w:name="_Toc81336814"/>
      <w:bookmarkStart w:id="348" w:name="_Toc81337735"/>
      <w:bookmarkStart w:id="349" w:name="_Toc81324589"/>
      <w:bookmarkStart w:id="350" w:name="_Toc81335895"/>
      <w:bookmarkStart w:id="351" w:name="_Toc81336352"/>
      <w:bookmarkStart w:id="352" w:name="_Toc81336815"/>
      <w:bookmarkStart w:id="353" w:name="_Toc81337736"/>
      <w:bookmarkStart w:id="354" w:name="_Toc81324590"/>
      <w:bookmarkStart w:id="355" w:name="_Toc81335896"/>
      <w:bookmarkStart w:id="356" w:name="_Toc81336353"/>
      <w:bookmarkStart w:id="357" w:name="_Toc81336816"/>
      <w:bookmarkStart w:id="358" w:name="_Toc81337737"/>
      <w:bookmarkStart w:id="359" w:name="_Toc81324591"/>
      <w:bookmarkStart w:id="360" w:name="_Toc81335897"/>
      <w:bookmarkStart w:id="361" w:name="_Toc81336354"/>
      <w:bookmarkStart w:id="362" w:name="_Toc81336817"/>
      <w:bookmarkStart w:id="363" w:name="_Toc81337738"/>
      <w:bookmarkStart w:id="364" w:name="_Toc81324592"/>
      <w:bookmarkStart w:id="365" w:name="_Toc81335898"/>
      <w:bookmarkStart w:id="366" w:name="_Toc81336355"/>
      <w:bookmarkStart w:id="367" w:name="_Toc81336818"/>
      <w:bookmarkStart w:id="368" w:name="_Toc81337739"/>
      <w:bookmarkStart w:id="369" w:name="_Toc48038202"/>
      <w:bookmarkStart w:id="370" w:name="_Toc81332551"/>
      <w:bookmarkEnd w:id="321"/>
      <w:bookmarkEnd w:id="322"/>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00842361" w:rsidRPr="00CC3F4F">
        <w:t>search Design for Social Data Science</w:t>
      </w:r>
      <w:bookmarkEnd w:id="323"/>
      <w:bookmarkEnd w:id="369"/>
      <w:bookmarkEnd w:id="370"/>
      <w:r w:rsidR="00842361" w:rsidRPr="00CC3F4F">
        <w:t xml:space="preserve"> </w:t>
      </w:r>
    </w:p>
    <w:p w14:paraId="28869B84" w14:textId="3999DF01" w:rsidR="00CA21E0" w:rsidRDefault="00842361" w:rsidP="00324EF4">
      <w:pPr>
        <w:rPr>
          <w:rFonts w:asciiTheme="minorHAnsi" w:eastAsiaTheme="minorHAnsi" w:hAnsiTheme="minorHAnsi" w:cstheme="minorHAnsi"/>
        </w:rPr>
      </w:pPr>
      <w:r w:rsidRPr="00CC3F4F">
        <w:rPr>
          <w:rFonts w:asciiTheme="minorHAnsi" w:hAnsiTheme="minorHAnsi" w:cstheme="minorHAnsi"/>
          <w:lang w:val="en-US"/>
        </w:rPr>
        <w:t>Research</w:t>
      </w:r>
      <w:r w:rsidR="008656BF">
        <w:rPr>
          <w:rFonts w:asciiTheme="minorHAnsi" w:hAnsiTheme="minorHAnsi" w:cstheme="minorHAnsi"/>
          <w:lang w:val="en-US"/>
        </w:rPr>
        <w:t xml:space="preserve"> Design</w:t>
      </w:r>
      <w:r w:rsidRPr="00CC3F4F">
        <w:rPr>
          <w:rFonts w:asciiTheme="minorHAnsi" w:hAnsiTheme="minorHAnsi" w:cstheme="minorHAnsi"/>
          <w:lang w:val="en-US"/>
        </w:rPr>
        <w:t xml:space="preserve"> for Social Data Science takes place during Hilary term and is examined via assessed written work, consisting </w:t>
      </w:r>
      <w:r w:rsidRPr="00CC3F4F">
        <w:rPr>
          <w:rFonts w:asciiTheme="minorHAnsi" w:hAnsiTheme="minorHAnsi" w:cstheme="minorHAnsi"/>
        </w:rPr>
        <w:t xml:space="preserve">of </w:t>
      </w:r>
      <w:r w:rsidR="001B0B2A">
        <w:rPr>
          <w:rFonts w:asciiTheme="minorHAnsi" w:hAnsiTheme="minorHAnsi" w:cstheme="minorHAnsi"/>
        </w:rPr>
        <w:t xml:space="preserve">three 1,500-word essays. </w:t>
      </w:r>
      <w:r w:rsidRPr="00CC3F4F">
        <w:rPr>
          <w:rFonts w:asciiTheme="minorHAnsi" w:hAnsiTheme="minorHAnsi" w:cstheme="minorHAnsi"/>
        </w:rPr>
        <w:t>Th</w:t>
      </w:r>
      <w:r w:rsidR="001B0B2A">
        <w:rPr>
          <w:rFonts w:asciiTheme="minorHAnsi" w:hAnsiTheme="minorHAnsi" w:cstheme="minorHAnsi"/>
        </w:rPr>
        <w:t>ese</w:t>
      </w:r>
      <w:r w:rsidRPr="00CC3F4F">
        <w:rPr>
          <w:rFonts w:asciiTheme="minorHAnsi" w:hAnsiTheme="minorHAnsi" w:cstheme="minorHAnsi"/>
        </w:rPr>
        <w:t xml:space="preserve"> should be submitted electronically </w:t>
      </w:r>
      <w:r w:rsidR="003F77D9">
        <w:rPr>
          <w:rFonts w:asciiTheme="minorHAnsi" w:hAnsiTheme="minorHAnsi" w:cstheme="minorHAnsi"/>
        </w:rPr>
        <w:t xml:space="preserve">on </w:t>
      </w:r>
      <w:r w:rsidR="008656BF" w:rsidRPr="00CC3F4F">
        <w:rPr>
          <w:rFonts w:asciiTheme="minorHAnsi" w:hAnsiTheme="minorHAnsi" w:cstheme="minorHAnsi"/>
        </w:rPr>
        <w:t>Canvas</w:t>
      </w:r>
      <w:r w:rsidR="008656BF">
        <w:rPr>
          <w:rFonts w:asciiTheme="minorHAnsi" w:hAnsiTheme="minorHAnsi" w:cstheme="minorHAnsi"/>
        </w:rPr>
        <w:t xml:space="preserve"> </w:t>
      </w:r>
      <w:r w:rsidRPr="00CC3F4F">
        <w:rPr>
          <w:rFonts w:asciiTheme="minorHAnsi" w:hAnsiTheme="minorHAnsi" w:cstheme="minorHAnsi"/>
        </w:rPr>
        <w:t xml:space="preserve">by 12.00 noon </w:t>
      </w:r>
      <w:bookmarkStart w:id="371" w:name="_Toc81324594"/>
      <w:bookmarkStart w:id="372" w:name="_Toc81335900"/>
      <w:bookmarkStart w:id="373" w:name="_Toc81336357"/>
      <w:bookmarkStart w:id="374" w:name="_Toc81336820"/>
      <w:bookmarkStart w:id="375" w:name="_Toc81337741"/>
      <w:bookmarkStart w:id="376" w:name="_Toc81324595"/>
      <w:bookmarkStart w:id="377" w:name="_Toc81335901"/>
      <w:bookmarkStart w:id="378" w:name="_Toc81336358"/>
      <w:bookmarkStart w:id="379" w:name="_Toc81336821"/>
      <w:bookmarkStart w:id="380" w:name="_Toc81337742"/>
      <w:bookmarkStart w:id="381" w:name="_Toc81324596"/>
      <w:bookmarkStart w:id="382" w:name="_Toc81335902"/>
      <w:bookmarkStart w:id="383" w:name="_Toc81336359"/>
      <w:bookmarkStart w:id="384" w:name="_Toc81336822"/>
      <w:bookmarkStart w:id="385" w:name="_Toc81337743"/>
      <w:bookmarkStart w:id="386" w:name="_Toc81324597"/>
      <w:bookmarkStart w:id="387" w:name="_Toc81335903"/>
      <w:bookmarkStart w:id="388" w:name="_Toc81336360"/>
      <w:bookmarkStart w:id="389" w:name="_Toc81336823"/>
      <w:bookmarkStart w:id="390" w:name="_Toc81337744"/>
      <w:bookmarkStart w:id="391" w:name="_Toc81324598"/>
      <w:bookmarkStart w:id="392" w:name="_Toc81335904"/>
      <w:bookmarkStart w:id="393" w:name="_Toc81336361"/>
      <w:bookmarkStart w:id="394" w:name="_Toc81336824"/>
      <w:bookmarkStart w:id="395" w:name="_Toc81337745"/>
      <w:bookmarkStart w:id="396" w:name="_Toc81324599"/>
      <w:bookmarkStart w:id="397" w:name="_Toc81335905"/>
      <w:bookmarkStart w:id="398" w:name="_Toc81336362"/>
      <w:bookmarkStart w:id="399" w:name="_Toc81336825"/>
      <w:bookmarkStart w:id="400" w:name="_Toc81337746"/>
      <w:bookmarkStart w:id="401" w:name="_Toc81324600"/>
      <w:bookmarkStart w:id="402" w:name="_Toc81335906"/>
      <w:bookmarkStart w:id="403" w:name="_Toc81336363"/>
      <w:bookmarkStart w:id="404" w:name="_Toc81336826"/>
      <w:bookmarkStart w:id="405" w:name="_Toc81337747"/>
      <w:bookmarkStart w:id="406" w:name="_Toc81324601"/>
      <w:bookmarkStart w:id="407" w:name="_Toc81335907"/>
      <w:bookmarkStart w:id="408" w:name="_Toc81336364"/>
      <w:bookmarkStart w:id="409" w:name="_Toc81336827"/>
      <w:bookmarkStart w:id="410" w:name="_Toc81337748"/>
      <w:bookmarkStart w:id="411" w:name="_Toc81324602"/>
      <w:bookmarkStart w:id="412" w:name="_Toc81335908"/>
      <w:bookmarkStart w:id="413" w:name="_Toc81336365"/>
      <w:bookmarkStart w:id="414" w:name="_Toc81336828"/>
      <w:bookmarkStart w:id="415" w:name="_Toc81337749"/>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001B0B2A">
        <w:rPr>
          <w:rFonts w:asciiTheme="minorHAnsi" w:hAnsiTheme="minorHAnsi" w:cstheme="minorHAnsi"/>
        </w:rPr>
        <w:t>on the deadlines specified in the following section.</w:t>
      </w:r>
    </w:p>
    <w:p w14:paraId="41D9A416" w14:textId="5F0D006E" w:rsidR="007A67C4" w:rsidRPr="00CC3F4F" w:rsidRDefault="007A67C4">
      <w:pPr>
        <w:pStyle w:val="Heading2"/>
      </w:pPr>
      <w:bookmarkStart w:id="416" w:name="_Toc81335911"/>
      <w:bookmarkStart w:id="417" w:name="_Toc81336368"/>
      <w:bookmarkStart w:id="418" w:name="_Toc81336831"/>
      <w:bookmarkStart w:id="419" w:name="_Toc81337752"/>
      <w:bookmarkStart w:id="420" w:name="_Toc81324604"/>
      <w:bookmarkStart w:id="421" w:name="_Toc81335912"/>
      <w:bookmarkStart w:id="422" w:name="_Toc81336369"/>
      <w:bookmarkStart w:id="423" w:name="_Toc81336832"/>
      <w:bookmarkStart w:id="424" w:name="_Toc81337753"/>
      <w:bookmarkStart w:id="425" w:name="_Toc81324608"/>
      <w:bookmarkStart w:id="426" w:name="_Toc81335916"/>
      <w:bookmarkStart w:id="427" w:name="_Toc81336373"/>
      <w:bookmarkStart w:id="428" w:name="_Toc81336836"/>
      <w:bookmarkStart w:id="429" w:name="_Toc81337757"/>
      <w:bookmarkStart w:id="430" w:name="_Toc81324653"/>
      <w:bookmarkStart w:id="431" w:name="_Toc81335961"/>
      <w:bookmarkStart w:id="432" w:name="_Toc81336418"/>
      <w:bookmarkStart w:id="433" w:name="_Toc81336881"/>
      <w:bookmarkStart w:id="434" w:name="_Toc81337802"/>
      <w:bookmarkStart w:id="435" w:name="_Toc146014341"/>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CC3F4F">
        <w:t xml:space="preserve">Summary </w:t>
      </w:r>
      <w:r>
        <w:t>of 20</w:t>
      </w:r>
      <w:r w:rsidR="001B0B2A">
        <w:t xml:space="preserve">23-24 </w:t>
      </w:r>
      <w:r>
        <w:t xml:space="preserve">Coursework </w:t>
      </w:r>
      <w:r w:rsidRPr="00CC3F4F">
        <w:t>Deadlines</w:t>
      </w:r>
      <w:bookmarkEnd w:id="435"/>
    </w:p>
    <w:tbl>
      <w:tblPr>
        <w:tblStyle w:val="TableGrid1"/>
        <w:tblW w:w="9464" w:type="dxa"/>
        <w:tblLook w:val="04A0" w:firstRow="1" w:lastRow="0" w:firstColumn="1" w:lastColumn="0" w:noHBand="0" w:noVBand="1"/>
      </w:tblPr>
      <w:tblGrid>
        <w:gridCol w:w="4077"/>
        <w:gridCol w:w="5387"/>
      </w:tblGrid>
      <w:tr w:rsidR="007A67C4" w:rsidRPr="00CC3F4F" w14:paraId="2AC72CD4" w14:textId="77777777" w:rsidTr="004F6F72">
        <w:trPr>
          <w:trHeight w:val="467"/>
        </w:trPr>
        <w:tc>
          <w:tcPr>
            <w:tcW w:w="4077" w:type="dxa"/>
            <w:vAlign w:val="center"/>
          </w:tcPr>
          <w:p w14:paraId="5578B27D" w14:textId="77777777" w:rsidR="007A67C4" w:rsidRPr="000E5576" w:rsidRDefault="007A67C4" w:rsidP="004F6F72">
            <w:pPr>
              <w:rPr>
                <w:rFonts w:asciiTheme="minorHAnsi" w:eastAsiaTheme="minorHAnsi" w:hAnsiTheme="minorHAnsi" w:cstheme="minorHAnsi"/>
                <w:b/>
                <w:bCs/>
              </w:rPr>
            </w:pPr>
            <w:r w:rsidRPr="000E5576">
              <w:rPr>
                <w:rFonts w:asciiTheme="minorHAnsi" w:eastAsiaTheme="minorHAnsi" w:hAnsiTheme="minorHAnsi" w:cstheme="minorHAnsi"/>
                <w:b/>
                <w:bCs/>
              </w:rPr>
              <w:t>Course/Name of Assessment</w:t>
            </w:r>
          </w:p>
        </w:tc>
        <w:tc>
          <w:tcPr>
            <w:tcW w:w="5387" w:type="dxa"/>
            <w:vAlign w:val="center"/>
          </w:tcPr>
          <w:p w14:paraId="12643EBA" w14:textId="77777777" w:rsidR="007A67C4" w:rsidRPr="000E5576" w:rsidRDefault="007A67C4" w:rsidP="004F6F72">
            <w:pPr>
              <w:rPr>
                <w:rFonts w:asciiTheme="minorHAnsi" w:eastAsiaTheme="minorHAnsi" w:hAnsiTheme="minorHAnsi" w:cstheme="minorHAnsi"/>
                <w:b/>
                <w:bCs/>
              </w:rPr>
            </w:pPr>
            <w:r w:rsidRPr="000E5576">
              <w:rPr>
                <w:rFonts w:asciiTheme="minorHAnsi" w:eastAsiaTheme="minorHAnsi" w:hAnsiTheme="minorHAnsi" w:cstheme="minorHAnsi"/>
                <w:b/>
                <w:bCs/>
              </w:rPr>
              <w:t>Deadline</w:t>
            </w:r>
          </w:p>
        </w:tc>
      </w:tr>
      <w:tr w:rsidR="007A67C4" w:rsidRPr="00CC3F4F" w14:paraId="5338CE5D" w14:textId="77777777" w:rsidTr="004F6F72">
        <w:trPr>
          <w:trHeight w:val="397"/>
        </w:trPr>
        <w:tc>
          <w:tcPr>
            <w:tcW w:w="4077" w:type="dxa"/>
          </w:tcPr>
          <w:p w14:paraId="360F90E4"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Foundations of Social Data Science</w:t>
            </w:r>
          </w:p>
        </w:tc>
        <w:tc>
          <w:tcPr>
            <w:tcW w:w="5387" w:type="dxa"/>
          </w:tcPr>
          <w:p w14:paraId="0E36466F" w14:textId="5D42F8A6" w:rsidR="007A67C4" w:rsidRPr="00CC3F4F" w:rsidRDefault="003F77D9" w:rsidP="004F6F72">
            <w:pPr>
              <w:rPr>
                <w:rFonts w:asciiTheme="minorHAnsi" w:eastAsiaTheme="minorHAnsi" w:hAnsiTheme="minorHAnsi" w:cstheme="minorHAnsi"/>
              </w:rPr>
            </w:pPr>
            <w:r>
              <w:rPr>
                <w:rFonts w:asciiTheme="minorHAnsi" w:eastAsiaTheme="minorHAnsi" w:hAnsiTheme="minorHAnsi" w:cstheme="minorHAnsi"/>
              </w:rPr>
              <w:t xml:space="preserve">Friday, 12 noon, </w:t>
            </w:r>
            <w:r w:rsidR="007A67C4" w:rsidRPr="00CC3F4F">
              <w:rPr>
                <w:rFonts w:asciiTheme="minorHAnsi" w:eastAsiaTheme="minorHAnsi" w:hAnsiTheme="minorHAnsi" w:cstheme="minorHAnsi"/>
              </w:rPr>
              <w:t>Week 0 of HT</w:t>
            </w:r>
          </w:p>
        </w:tc>
      </w:tr>
      <w:tr w:rsidR="007A67C4" w:rsidRPr="00CC3F4F" w14:paraId="1E406332" w14:textId="77777777" w:rsidTr="004F6F72">
        <w:trPr>
          <w:trHeight w:val="397"/>
        </w:trPr>
        <w:tc>
          <w:tcPr>
            <w:tcW w:w="4077" w:type="dxa"/>
          </w:tcPr>
          <w:p w14:paraId="4551AEE9"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Applied Analytical Statistics</w:t>
            </w:r>
          </w:p>
        </w:tc>
        <w:tc>
          <w:tcPr>
            <w:tcW w:w="5387" w:type="dxa"/>
          </w:tcPr>
          <w:p w14:paraId="69AFF46A" w14:textId="617EB77F" w:rsidR="007A67C4" w:rsidRPr="00CC3F4F" w:rsidRDefault="00C56683" w:rsidP="004F6F72">
            <w:pPr>
              <w:rPr>
                <w:rFonts w:asciiTheme="minorHAnsi" w:eastAsiaTheme="minorHAnsi" w:hAnsiTheme="minorHAnsi" w:cstheme="minorHAnsi"/>
              </w:rPr>
            </w:pPr>
            <w:r>
              <w:rPr>
                <w:rFonts w:asciiTheme="minorHAnsi" w:eastAsiaTheme="minorHAnsi" w:hAnsiTheme="minorHAnsi" w:cstheme="minorHAnsi"/>
              </w:rPr>
              <w:t>Friday</w:t>
            </w:r>
            <w:r w:rsidR="003F77D9">
              <w:rPr>
                <w:rFonts w:asciiTheme="minorHAnsi" w:eastAsiaTheme="minorHAnsi" w:hAnsiTheme="minorHAnsi" w:cstheme="minorHAnsi"/>
              </w:rPr>
              <w:t xml:space="preserve">, 12 noon, </w:t>
            </w:r>
            <w:r w:rsidR="007A67C4" w:rsidRPr="00CC3F4F">
              <w:rPr>
                <w:rFonts w:asciiTheme="minorHAnsi" w:eastAsiaTheme="minorHAnsi" w:hAnsiTheme="minorHAnsi" w:cstheme="minorHAnsi"/>
              </w:rPr>
              <w:t xml:space="preserve">Week 0 of </w:t>
            </w:r>
            <w:r w:rsidR="00E05FC7">
              <w:rPr>
                <w:rFonts w:asciiTheme="minorHAnsi" w:eastAsiaTheme="minorHAnsi" w:hAnsiTheme="minorHAnsi" w:cstheme="minorHAnsi"/>
              </w:rPr>
              <w:t>H</w:t>
            </w:r>
            <w:r w:rsidR="00E05FC7">
              <w:rPr>
                <w:rFonts w:eastAsiaTheme="minorHAnsi"/>
              </w:rPr>
              <w:t>T</w:t>
            </w:r>
          </w:p>
        </w:tc>
      </w:tr>
      <w:tr w:rsidR="007A67C4" w:rsidRPr="00CC3F4F" w14:paraId="4B638D0B" w14:textId="77777777" w:rsidTr="004F6F72">
        <w:trPr>
          <w:trHeight w:val="397"/>
        </w:trPr>
        <w:tc>
          <w:tcPr>
            <w:tcW w:w="4077" w:type="dxa"/>
          </w:tcPr>
          <w:p w14:paraId="272A4317"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lastRenderedPageBreak/>
              <w:t>Frontiers in Social Data Science</w:t>
            </w:r>
          </w:p>
        </w:tc>
        <w:tc>
          <w:tcPr>
            <w:tcW w:w="5387" w:type="dxa"/>
          </w:tcPr>
          <w:p w14:paraId="1B5C9F9A" w14:textId="56BC9259" w:rsidR="007A67C4" w:rsidRPr="00CC3F4F" w:rsidRDefault="00C56683" w:rsidP="004F6F72">
            <w:pPr>
              <w:rPr>
                <w:rFonts w:asciiTheme="minorHAnsi" w:eastAsiaTheme="minorHAnsi" w:hAnsiTheme="minorHAnsi" w:cstheme="minorHAnsi"/>
              </w:rPr>
            </w:pPr>
            <w:r>
              <w:rPr>
                <w:rFonts w:asciiTheme="minorHAnsi" w:eastAsiaTheme="minorHAnsi" w:hAnsiTheme="minorHAnsi" w:cstheme="minorHAnsi"/>
              </w:rPr>
              <w:t>Friday</w:t>
            </w:r>
            <w:r w:rsidR="003F77D9">
              <w:rPr>
                <w:rFonts w:asciiTheme="minorHAnsi" w:eastAsiaTheme="minorHAnsi" w:hAnsiTheme="minorHAnsi" w:cstheme="minorHAnsi"/>
              </w:rPr>
              <w:t xml:space="preserve">, 12 noon, </w:t>
            </w:r>
            <w:r w:rsidR="007A67C4" w:rsidRPr="00CC3F4F">
              <w:rPr>
                <w:rFonts w:asciiTheme="minorHAnsi" w:eastAsiaTheme="minorHAnsi" w:hAnsiTheme="minorHAnsi" w:cstheme="minorHAnsi"/>
              </w:rPr>
              <w:t xml:space="preserve">Week </w:t>
            </w:r>
            <w:r w:rsidR="001B0B2A">
              <w:rPr>
                <w:rFonts w:asciiTheme="minorHAnsi" w:eastAsiaTheme="minorHAnsi" w:hAnsiTheme="minorHAnsi" w:cstheme="minorHAnsi"/>
              </w:rPr>
              <w:t xml:space="preserve">-1 </w:t>
            </w:r>
            <w:r w:rsidR="007A67C4" w:rsidRPr="00CC3F4F">
              <w:rPr>
                <w:rFonts w:asciiTheme="minorHAnsi" w:eastAsiaTheme="minorHAnsi" w:hAnsiTheme="minorHAnsi" w:cstheme="minorHAnsi"/>
              </w:rPr>
              <w:t>of TT</w:t>
            </w:r>
          </w:p>
        </w:tc>
      </w:tr>
      <w:tr w:rsidR="007A67C4" w:rsidRPr="00CC3F4F" w14:paraId="2DB646CF" w14:textId="77777777" w:rsidTr="004F6F72">
        <w:trPr>
          <w:trHeight w:val="397"/>
        </w:trPr>
        <w:tc>
          <w:tcPr>
            <w:tcW w:w="4077" w:type="dxa"/>
          </w:tcPr>
          <w:p w14:paraId="4526BE61" w14:textId="77777777" w:rsidR="007A67C4" w:rsidRPr="00CC3F4F" w:rsidRDefault="007A67C4" w:rsidP="004F6F72">
            <w:pPr>
              <w:rPr>
                <w:rFonts w:asciiTheme="minorHAnsi" w:eastAsiaTheme="minorHAnsi" w:hAnsiTheme="minorHAnsi" w:cstheme="minorHAnsi"/>
              </w:rPr>
            </w:pPr>
            <w:r w:rsidRPr="00CC3F4F">
              <w:rPr>
                <w:rFonts w:asciiTheme="minorHAnsi" w:eastAsiaTheme="minorHAnsi" w:hAnsiTheme="minorHAnsi" w:cstheme="minorHAnsi"/>
              </w:rPr>
              <w:t xml:space="preserve">Research Design for Social Data Science </w:t>
            </w:r>
          </w:p>
        </w:tc>
        <w:tc>
          <w:tcPr>
            <w:tcW w:w="5387" w:type="dxa"/>
          </w:tcPr>
          <w:p w14:paraId="7A6271D7" w14:textId="4E18E637" w:rsidR="007A67C4" w:rsidRPr="00CC3F4F" w:rsidRDefault="001B0B2A" w:rsidP="004F6F72">
            <w:pPr>
              <w:rPr>
                <w:rFonts w:asciiTheme="minorHAnsi" w:eastAsiaTheme="minorHAnsi" w:hAnsiTheme="minorHAnsi" w:cstheme="minorHAnsi"/>
              </w:rPr>
            </w:pPr>
            <w:r>
              <w:rPr>
                <w:rFonts w:asciiTheme="minorHAnsi" w:eastAsiaTheme="minorHAnsi" w:hAnsiTheme="minorHAnsi" w:cstheme="minorHAnsi"/>
              </w:rPr>
              <w:t>3 essays, due Fri Week 3 of TT, Fri Week 5 of TT and Mon Week 8 of TT</w:t>
            </w:r>
          </w:p>
        </w:tc>
      </w:tr>
    </w:tbl>
    <w:p w14:paraId="3DAE972D" w14:textId="77777777" w:rsidR="007A67C4" w:rsidRPr="00CC3F4F" w:rsidRDefault="007A67C4" w:rsidP="00842361">
      <w:pPr>
        <w:rPr>
          <w:rFonts w:asciiTheme="minorHAnsi" w:eastAsia="PalatinoLinotype" w:hAnsiTheme="minorHAnsi" w:cstheme="minorHAnsi"/>
          <w:lang w:val="en-US"/>
        </w:rPr>
      </w:pPr>
    </w:p>
    <w:p w14:paraId="47E6FC45" w14:textId="77777777" w:rsidR="006776A4" w:rsidRDefault="006776A4">
      <w:pPr>
        <w:spacing w:after="160" w:line="259" w:lineRule="auto"/>
        <w:rPr>
          <w:b/>
          <w:bCs/>
          <w:sz w:val="36"/>
          <w:szCs w:val="36"/>
        </w:rPr>
      </w:pPr>
      <w:bookmarkStart w:id="436" w:name="_Toc81330893"/>
      <w:bookmarkStart w:id="437" w:name="_Toc81331167"/>
      <w:bookmarkStart w:id="438" w:name="_Toc81331447"/>
      <w:bookmarkStart w:id="439" w:name="_Toc81331721"/>
      <w:bookmarkStart w:id="440" w:name="_Toc81332001"/>
      <w:bookmarkStart w:id="441" w:name="_Toc81332281"/>
      <w:bookmarkStart w:id="442" w:name="_Toc81332555"/>
      <w:bookmarkStart w:id="443" w:name="_Toc81332829"/>
      <w:bookmarkStart w:id="444" w:name="_Toc81333109"/>
      <w:bookmarkStart w:id="445" w:name="_Toc81335963"/>
      <w:bookmarkStart w:id="446" w:name="_Toc81336420"/>
      <w:bookmarkStart w:id="447" w:name="_Toc81336883"/>
      <w:bookmarkStart w:id="448" w:name="_Toc81337804"/>
      <w:bookmarkStart w:id="449" w:name="_Toc81330894"/>
      <w:bookmarkStart w:id="450" w:name="_Toc81331168"/>
      <w:bookmarkStart w:id="451" w:name="_Toc81331448"/>
      <w:bookmarkStart w:id="452" w:name="_Toc81331722"/>
      <w:bookmarkStart w:id="453" w:name="_Toc81332002"/>
      <w:bookmarkStart w:id="454" w:name="_Toc81332282"/>
      <w:bookmarkStart w:id="455" w:name="_Toc81332556"/>
      <w:bookmarkStart w:id="456" w:name="_Toc81332830"/>
      <w:bookmarkStart w:id="457" w:name="_Toc81333110"/>
      <w:bookmarkStart w:id="458" w:name="_Toc81335964"/>
      <w:bookmarkStart w:id="459" w:name="_Toc81336421"/>
      <w:bookmarkStart w:id="460" w:name="_Toc81336884"/>
      <w:bookmarkStart w:id="461" w:name="_Toc81337805"/>
      <w:bookmarkStart w:id="462" w:name="_Toc81330895"/>
      <w:bookmarkStart w:id="463" w:name="_Toc81331169"/>
      <w:bookmarkStart w:id="464" w:name="_Toc81331449"/>
      <w:bookmarkStart w:id="465" w:name="_Toc81331723"/>
      <w:bookmarkStart w:id="466" w:name="_Toc81332003"/>
      <w:bookmarkStart w:id="467" w:name="_Toc81332283"/>
      <w:bookmarkStart w:id="468" w:name="_Toc81332557"/>
      <w:bookmarkStart w:id="469" w:name="_Toc81332831"/>
      <w:bookmarkStart w:id="470" w:name="_Toc81333111"/>
      <w:bookmarkStart w:id="471" w:name="_Toc81335965"/>
      <w:bookmarkStart w:id="472" w:name="_Toc81336422"/>
      <w:bookmarkStart w:id="473" w:name="_Toc81336885"/>
      <w:bookmarkStart w:id="474" w:name="_Toc81337806"/>
      <w:bookmarkStart w:id="475" w:name="_Toc81330896"/>
      <w:bookmarkStart w:id="476" w:name="_Toc81331170"/>
      <w:bookmarkStart w:id="477" w:name="_Toc81331450"/>
      <w:bookmarkStart w:id="478" w:name="_Toc81331724"/>
      <w:bookmarkStart w:id="479" w:name="_Toc81332004"/>
      <w:bookmarkStart w:id="480" w:name="_Toc81332284"/>
      <w:bookmarkStart w:id="481" w:name="_Toc81332558"/>
      <w:bookmarkStart w:id="482" w:name="_Toc81332832"/>
      <w:bookmarkStart w:id="483" w:name="_Toc81333112"/>
      <w:bookmarkStart w:id="484" w:name="_Toc81335966"/>
      <w:bookmarkStart w:id="485" w:name="_Toc81336423"/>
      <w:bookmarkStart w:id="486" w:name="_Toc81336886"/>
      <w:bookmarkStart w:id="487" w:name="_Toc81337807"/>
      <w:bookmarkStart w:id="488" w:name="_Toc81330897"/>
      <w:bookmarkStart w:id="489" w:name="_Toc81331171"/>
      <w:bookmarkStart w:id="490" w:name="_Toc81331451"/>
      <w:bookmarkStart w:id="491" w:name="_Toc81331725"/>
      <w:bookmarkStart w:id="492" w:name="_Toc81332005"/>
      <w:bookmarkStart w:id="493" w:name="_Toc81332285"/>
      <w:bookmarkStart w:id="494" w:name="_Toc81332559"/>
      <w:bookmarkStart w:id="495" w:name="_Toc81332833"/>
      <w:bookmarkStart w:id="496" w:name="_Toc81333113"/>
      <w:bookmarkStart w:id="497" w:name="_Toc81335967"/>
      <w:bookmarkStart w:id="498" w:name="_Toc81336424"/>
      <w:bookmarkStart w:id="499" w:name="_Toc81336887"/>
      <w:bookmarkStart w:id="500" w:name="_Toc81337808"/>
      <w:bookmarkStart w:id="501" w:name="_Toc81330898"/>
      <w:bookmarkStart w:id="502" w:name="_Toc81331172"/>
      <w:bookmarkStart w:id="503" w:name="_Toc81331452"/>
      <w:bookmarkStart w:id="504" w:name="_Toc81331726"/>
      <w:bookmarkStart w:id="505" w:name="_Toc81332006"/>
      <w:bookmarkStart w:id="506" w:name="_Toc81332286"/>
      <w:bookmarkStart w:id="507" w:name="_Toc81332560"/>
      <w:bookmarkStart w:id="508" w:name="_Toc81332834"/>
      <w:bookmarkStart w:id="509" w:name="_Toc81333114"/>
      <w:bookmarkStart w:id="510" w:name="_Toc81335968"/>
      <w:bookmarkStart w:id="511" w:name="_Toc81336425"/>
      <w:bookmarkStart w:id="512" w:name="_Toc81336888"/>
      <w:bookmarkStart w:id="513" w:name="_Toc81337809"/>
      <w:bookmarkStart w:id="514" w:name="_Toc81330899"/>
      <w:bookmarkStart w:id="515" w:name="_Toc81331173"/>
      <w:bookmarkStart w:id="516" w:name="_Toc81331453"/>
      <w:bookmarkStart w:id="517" w:name="_Toc81331727"/>
      <w:bookmarkStart w:id="518" w:name="_Toc81332007"/>
      <w:bookmarkStart w:id="519" w:name="_Toc81332287"/>
      <w:bookmarkStart w:id="520" w:name="_Toc81332561"/>
      <w:bookmarkStart w:id="521" w:name="_Toc81332835"/>
      <w:bookmarkStart w:id="522" w:name="_Toc81333115"/>
      <w:bookmarkStart w:id="523" w:name="_Toc81335969"/>
      <w:bookmarkStart w:id="524" w:name="_Toc81336426"/>
      <w:bookmarkStart w:id="525" w:name="_Toc81336889"/>
      <w:bookmarkStart w:id="526" w:name="_Toc81337810"/>
      <w:bookmarkStart w:id="527" w:name="_Toc81330900"/>
      <w:bookmarkStart w:id="528" w:name="_Toc81331174"/>
      <w:bookmarkStart w:id="529" w:name="_Toc81331454"/>
      <w:bookmarkStart w:id="530" w:name="_Toc81331728"/>
      <w:bookmarkStart w:id="531" w:name="_Toc81332008"/>
      <w:bookmarkStart w:id="532" w:name="_Toc81332288"/>
      <w:bookmarkStart w:id="533" w:name="_Toc81332562"/>
      <w:bookmarkStart w:id="534" w:name="_Toc81332836"/>
      <w:bookmarkStart w:id="535" w:name="_Toc81333116"/>
      <w:bookmarkStart w:id="536" w:name="_Toc81335970"/>
      <w:bookmarkStart w:id="537" w:name="_Toc81336427"/>
      <w:bookmarkStart w:id="538" w:name="_Toc81336890"/>
      <w:bookmarkStart w:id="539" w:name="_Toc81337811"/>
      <w:bookmarkStart w:id="540" w:name="_Toc81330901"/>
      <w:bookmarkStart w:id="541" w:name="_Toc81331175"/>
      <w:bookmarkStart w:id="542" w:name="_Toc81331455"/>
      <w:bookmarkStart w:id="543" w:name="_Toc81331729"/>
      <w:bookmarkStart w:id="544" w:name="_Toc81332009"/>
      <w:bookmarkStart w:id="545" w:name="_Toc81332289"/>
      <w:bookmarkStart w:id="546" w:name="_Toc81332563"/>
      <w:bookmarkStart w:id="547" w:name="_Toc81332837"/>
      <w:bookmarkStart w:id="548" w:name="_Toc81333117"/>
      <w:bookmarkStart w:id="549" w:name="_Toc81335971"/>
      <w:bookmarkStart w:id="550" w:name="_Toc81336428"/>
      <w:bookmarkStart w:id="551" w:name="_Toc81336891"/>
      <w:bookmarkStart w:id="552" w:name="_Toc81337812"/>
      <w:bookmarkStart w:id="553" w:name="_Toc81330902"/>
      <w:bookmarkStart w:id="554" w:name="_Toc81331176"/>
      <w:bookmarkStart w:id="555" w:name="_Toc81331456"/>
      <w:bookmarkStart w:id="556" w:name="_Toc81331730"/>
      <w:bookmarkStart w:id="557" w:name="_Toc81332010"/>
      <w:bookmarkStart w:id="558" w:name="_Toc81332290"/>
      <w:bookmarkStart w:id="559" w:name="_Toc81332564"/>
      <w:bookmarkStart w:id="560" w:name="_Toc81332838"/>
      <w:bookmarkStart w:id="561" w:name="_Toc81333118"/>
      <w:bookmarkStart w:id="562" w:name="_Toc81335972"/>
      <w:bookmarkStart w:id="563" w:name="_Toc81336429"/>
      <w:bookmarkStart w:id="564" w:name="_Toc81336892"/>
      <w:bookmarkStart w:id="565" w:name="_Toc81337813"/>
      <w:bookmarkStart w:id="566" w:name="_Toc8133256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br w:type="page"/>
      </w:r>
    </w:p>
    <w:p w14:paraId="480B92DD" w14:textId="28CC7D13" w:rsidR="00842361" w:rsidRPr="00CC3F4F" w:rsidRDefault="00842361" w:rsidP="00E67BEA">
      <w:pPr>
        <w:pStyle w:val="Heading1"/>
      </w:pPr>
      <w:bookmarkStart w:id="567" w:name="_Toc146014342"/>
      <w:r w:rsidRPr="00CC3F4F">
        <w:lastRenderedPageBreak/>
        <w:t xml:space="preserve">DPhil </w:t>
      </w:r>
      <w:r w:rsidR="007B0929">
        <w:t xml:space="preserve">training and </w:t>
      </w:r>
      <w:r w:rsidR="00F51216">
        <w:t>development</w:t>
      </w:r>
      <w:bookmarkEnd w:id="566"/>
      <w:bookmarkEnd w:id="567"/>
    </w:p>
    <w:p w14:paraId="203A7888"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568" w:name="_Toc83918471"/>
      <w:bookmarkStart w:id="569" w:name="_Toc114060278"/>
      <w:bookmarkStart w:id="570" w:name="_Toc115362870"/>
      <w:bookmarkStart w:id="571" w:name="_Toc115363082"/>
      <w:bookmarkStart w:id="572" w:name="_Toc145950373"/>
      <w:bookmarkStart w:id="573" w:name="_Toc145951029"/>
      <w:bookmarkStart w:id="574" w:name="_Toc81332566"/>
      <w:bookmarkStart w:id="575" w:name="_Toc146014343"/>
      <w:bookmarkEnd w:id="568"/>
      <w:bookmarkEnd w:id="569"/>
      <w:bookmarkEnd w:id="570"/>
      <w:bookmarkEnd w:id="571"/>
      <w:bookmarkEnd w:id="572"/>
      <w:bookmarkEnd w:id="573"/>
      <w:bookmarkEnd w:id="575"/>
    </w:p>
    <w:p w14:paraId="57146768" w14:textId="5D870793" w:rsidR="00F51216" w:rsidRDefault="00F51216">
      <w:pPr>
        <w:pStyle w:val="Heading2"/>
      </w:pPr>
      <w:bookmarkStart w:id="576" w:name="_Toc146014344"/>
      <w:r>
        <w:t>DPhil Seminar</w:t>
      </w:r>
      <w:bookmarkEnd w:id="574"/>
      <w:bookmarkEnd w:id="576"/>
    </w:p>
    <w:p w14:paraId="4FFCB221" w14:textId="77777777" w:rsidR="001B0B2A" w:rsidRDefault="00842361" w:rsidP="00842361">
      <w:pPr>
        <w:rPr>
          <w:rFonts w:asciiTheme="minorHAnsi" w:hAnsiTheme="minorHAnsi" w:cstheme="minorHAnsi"/>
        </w:rPr>
      </w:pPr>
      <w:r w:rsidRPr="00CC3F4F">
        <w:rPr>
          <w:rFonts w:asciiTheme="minorHAnsi" w:hAnsiTheme="minorHAnsi" w:cstheme="minorHAnsi"/>
        </w:rPr>
        <w:t xml:space="preserve">All OII DPhil students are expected to attend the weekly DPhil seminars held during term time until they reach Confirmed status. </w:t>
      </w:r>
      <w:r w:rsidR="00D772E7">
        <w:rPr>
          <w:rFonts w:asciiTheme="minorHAnsi" w:hAnsiTheme="minorHAnsi" w:cstheme="minorHAnsi"/>
        </w:rPr>
        <w:t>T</w:t>
      </w:r>
      <w:r w:rsidRPr="00CC3F4F">
        <w:rPr>
          <w:rFonts w:asciiTheme="minorHAnsi" w:hAnsiTheme="minorHAnsi" w:cstheme="minorHAnsi"/>
        </w:rPr>
        <w:t xml:space="preserve">hese seminars are an opportunity for students to present and receive feedback on their research, to receive training in various aspects of graduate skills, and to build and maintain a supportive peer-group network. Content covered in these seminars will vary each term, but all students </w:t>
      </w:r>
      <w:r w:rsidR="00D772E7">
        <w:rPr>
          <w:rFonts w:asciiTheme="minorHAnsi" w:hAnsiTheme="minorHAnsi" w:cstheme="minorHAnsi"/>
        </w:rPr>
        <w:t>should expect</w:t>
      </w:r>
      <w:r w:rsidRPr="00CC3F4F">
        <w:rPr>
          <w:rFonts w:asciiTheme="minorHAnsi" w:hAnsiTheme="minorHAnsi" w:cstheme="minorHAnsi"/>
        </w:rPr>
        <w:t xml:space="preserve"> to present their research at least </w:t>
      </w:r>
      <w:r w:rsidR="001B0B2A">
        <w:rPr>
          <w:rFonts w:asciiTheme="minorHAnsi" w:hAnsiTheme="minorHAnsi" w:cstheme="minorHAnsi"/>
        </w:rPr>
        <w:t xml:space="preserve">twice </w:t>
      </w:r>
      <w:r w:rsidR="003F2C60">
        <w:rPr>
          <w:rFonts w:asciiTheme="minorHAnsi" w:hAnsiTheme="minorHAnsi" w:cstheme="minorHAnsi"/>
        </w:rPr>
        <w:t>over the course of their programme</w:t>
      </w:r>
      <w:r w:rsidRPr="00CC3F4F">
        <w:rPr>
          <w:rFonts w:asciiTheme="minorHAnsi" w:hAnsiTheme="minorHAnsi" w:cstheme="minorHAnsi"/>
        </w:rPr>
        <w:t xml:space="preserve">. </w:t>
      </w:r>
    </w:p>
    <w:p w14:paraId="3E0A6989" w14:textId="77777777" w:rsidR="001B0B2A" w:rsidRDefault="001B0B2A" w:rsidP="00842361">
      <w:pPr>
        <w:rPr>
          <w:rFonts w:asciiTheme="minorHAnsi" w:hAnsiTheme="minorHAnsi" w:cstheme="minorHAnsi"/>
        </w:rPr>
      </w:pPr>
    </w:p>
    <w:p w14:paraId="7F0E02CC" w14:textId="2C4A6B7D" w:rsidR="00842361" w:rsidRPr="00CC3F4F" w:rsidRDefault="003F2C60" w:rsidP="00842361">
      <w:pPr>
        <w:rPr>
          <w:rFonts w:asciiTheme="minorHAnsi" w:hAnsiTheme="minorHAnsi" w:cstheme="minorHAnsi"/>
        </w:rPr>
      </w:pPr>
      <w:r>
        <w:rPr>
          <w:rFonts w:asciiTheme="minorHAnsi" w:hAnsiTheme="minorHAnsi" w:cstheme="minorHAnsi"/>
        </w:rPr>
        <w:t>All s</w:t>
      </w:r>
      <w:r w:rsidR="00842361" w:rsidRPr="00CC3F4F">
        <w:rPr>
          <w:rFonts w:asciiTheme="minorHAnsi" w:hAnsiTheme="minorHAnsi" w:cstheme="minorHAnsi"/>
        </w:rPr>
        <w:t xml:space="preserve">tudents are encouraged to </w:t>
      </w:r>
      <w:r>
        <w:rPr>
          <w:rFonts w:asciiTheme="minorHAnsi" w:hAnsiTheme="minorHAnsi" w:cstheme="minorHAnsi"/>
        </w:rPr>
        <w:t>present their work as part of their preparation for Transfer, Confirmation, and/or final submission</w:t>
      </w:r>
      <w:r w:rsidR="00842361" w:rsidRPr="00CC3F4F">
        <w:rPr>
          <w:rFonts w:asciiTheme="minorHAnsi" w:hAnsiTheme="minorHAnsi" w:cstheme="minorHAnsi"/>
        </w:rPr>
        <w:t xml:space="preserve">. It is recommended that you contact the DPhil Coordinator the term </w:t>
      </w:r>
      <w:r w:rsidR="00842361" w:rsidRPr="00CC3F4F">
        <w:rPr>
          <w:rFonts w:asciiTheme="minorHAnsi" w:hAnsiTheme="minorHAnsi" w:cstheme="minorHAnsi"/>
          <w:b/>
          <w:bCs/>
        </w:rPr>
        <w:t xml:space="preserve">before </w:t>
      </w:r>
      <w:r w:rsidR="00842361" w:rsidRPr="00CC3F4F">
        <w:rPr>
          <w:rFonts w:asciiTheme="minorHAnsi" w:hAnsiTheme="minorHAnsi" w:cstheme="minorHAnsi"/>
        </w:rPr>
        <w:t xml:space="preserve">you </w:t>
      </w:r>
      <w:r>
        <w:rPr>
          <w:rFonts w:asciiTheme="minorHAnsi" w:hAnsiTheme="minorHAnsi" w:cstheme="minorHAnsi"/>
        </w:rPr>
        <w:t xml:space="preserve">wish </w:t>
      </w:r>
      <w:r w:rsidR="00842361" w:rsidRPr="00CC3F4F">
        <w:rPr>
          <w:rFonts w:asciiTheme="minorHAnsi" w:hAnsiTheme="minorHAnsi" w:cstheme="minorHAnsi"/>
        </w:rPr>
        <w:t xml:space="preserve">to schedule in your </w:t>
      </w:r>
      <w:r>
        <w:rPr>
          <w:rFonts w:asciiTheme="minorHAnsi" w:hAnsiTheme="minorHAnsi" w:cstheme="minorHAnsi"/>
        </w:rPr>
        <w:t xml:space="preserve">presentation </w:t>
      </w:r>
      <w:r w:rsidR="00842361" w:rsidRPr="00CC3F4F">
        <w:rPr>
          <w:rFonts w:asciiTheme="minorHAnsi" w:hAnsiTheme="minorHAnsi" w:cstheme="minorHAnsi"/>
        </w:rPr>
        <w:t xml:space="preserve">in the DPhil Seminar. </w:t>
      </w:r>
      <w:r>
        <w:rPr>
          <w:rFonts w:asciiTheme="minorHAnsi" w:hAnsiTheme="minorHAnsi" w:cstheme="minorHAnsi"/>
        </w:rPr>
        <w:t>If you are presenting as part of your milestone preparation, we recommend that you aim to present 2 weeks before your milestone submission in order to be able to integrate any feedback.</w:t>
      </w:r>
    </w:p>
    <w:p w14:paraId="578E3622" w14:textId="77777777" w:rsidR="00842361" w:rsidRPr="00CC3F4F" w:rsidRDefault="00842361" w:rsidP="00842361">
      <w:pPr>
        <w:rPr>
          <w:rFonts w:asciiTheme="minorHAnsi" w:hAnsiTheme="minorHAnsi" w:cstheme="minorHAnsi"/>
        </w:rPr>
      </w:pPr>
    </w:p>
    <w:p w14:paraId="05BF9118" w14:textId="3898624B"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undertaking fieldwork or study outside Oxford will normally be given permission not to attend DPhil Seminar but will still </w:t>
      </w:r>
      <w:r w:rsidR="003E6E58">
        <w:rPr>
          <w:rFonts w:asciiTheme="minorHAnsi" w:hAnsiTheme="minorHAnsi" w:cstheme="minorHAnsi"/>
        </w:rPr>
        <w:t xml:space="preserve">be </w:t>
      </w:r>
      <w:r w:rsidR="003F2C60">
        <w:rPr>
          <w:rFonts w:asciiTheme="minorHAnsi" w:hAnsiTheme="minorHAnsi" w:cstheme="minorHAnsi"/>
        </w:rPr>
        <w:t>expected</w:t>
      </w:r>
      <w:r w:rsidR="003F2C60" w:rsidRPr="00CC3F4F">
        <w:rPr>
          <w:rFonts w:asciiTheme="minorHAnsi" w:hAnsiTheme="minorHAnsi" w:cstheme="minorHAnsi"/>
        </w:rPr>
        <w:t xml:space="preserve"> </w:t>
      </w:r>
      <w:r w:rsidRPr="00CC3F4F">
        <w:rPr>
          <w:rFonts w:asciiTheme="minorHAnsi" w:hAnsiTheme="minorHAnsi" w:cstheme="minorHAnsi"/>
        </w:rPr>
        <w:t>to present their research to the DPhil Seminar. All students may participate remotely.</w:t>
      </w:r>
    </w:p>
    <w:p w14:paraId="212DF7EC" w14:textId="2279341F" w:rsidR="00842361" w:rsidRPr="00CC3F4F" w:rsidRDefault="00842361">
      <w:pPr>
        <w:pStyle w:val="Heading3"/>
      </w:pPr>
      <w:bookmarkStart w:id="577" w:name="_Toc81332567"/>
      <w:bookmarkStart w:id="578" w:name="_Toc146014345"/>
      <w:r w:rsidRPr="00CC3F4F">
        <w:t>Part-time Students in the DPhil Seminar</w:t>
      </w:r>
      <w:bookmarkEnd w:id="577"/>
      <w:bookmarkEnd w:id="578"/>
    </w:p>
    <w:p w14:paraId="7B8CE708" w14:textId="2AB0F0F0" w:rsidR="00842361" w:rsidRDefault="00842361" w:rsidP="00842361">
      <w:pPr>
        <w:rPr>
          <w:rFonts w:asciiTheme="minorHAnsi" w:hAnsiTheme="minorHAnsi" w:cstheme="minorHAnsi"/>
        </w:rPr>
      </w:pPr>
      <w:r w:rsidRPr="00CC3F4F">
        <w:rPr>
          <w:rFonts w:asciiTheme="minorHAnsi" w:hAnsiTheme="minorHAnsi" w:cstheme="minorHAnsi"/>
        </w:rPr>
        <w:t>All Part-Time DPhil students will be required to attend for the first four years or until successful completion of Confirmation of Status, whichever is earlier. After the first four years</w:t>
      </w:r>
      <w:r w:rsidR="00E05C38">
        <w:rPr>
          <w:rFonts w:asciiTheme="minorHAnsi" w:hAnsiTheme="minorHAnsi" w:cstheme="minorHAnsi"/>
        </w:rPr>
        <w:t>,</w:t>
      </w:r>
      <w:r w:rsidRPr="00CC3F4F">
        <w:rPr>
          <w:rFonts w:asciiTheme="minorHAnsi" w:hAnsiTheme="minorHAnsi" w:cstheme="minorHAnsi"/>
        </w:rPr>
        <w:t xml:space="preserve"> students will be expected to attend on occasion, for instance to present a mock viva or talk and to give feedback to their colleagues doing likewise. </w:t>
      </w:r>
    </w:p>
    <w:p w14:paraId="0D83F7FF" w14:textId="77777777" w:rsidR="00D772E7" w:rsidRPr="00CC3F4F" w:rsidRDefault="00D772E7" w:rsidP="00842361">
      <w:pPr>
        <w:rPr>
          <w:rFonts w:asciiTheme="minorHAnsi" w:hAnsiTheme="minorHAnsi" w:cstheme="minorHAnsi"/>
        </w:rPr>
      </w:pPr>
    </w:p>
    <w:p w14:paraId="678816FD" w14:textId="12DD9A51"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Recognizing that part-time students may have difficulty arranging attendance of DPhil seminars every week, </w:t>
      </w:r>
      <w:r w:rsidR="00B509EF">
        <w:rPr>
          <w:rFonts w:asciiTheme="minorHAnsi" w:eastAsiaTheme="minorHAnsi" w:hAnsiTheme="minorHAnsi" w:cstheme="minorHAnsi"/>
        </w:rPr>
        <w:t>the following schedule outlines their minimum expected attendance</w:t>
      </w:r>
      <w:r w:rsidRPr="00CC3F4F">
        <w:rPr>
          <w:rFonts w:asciiTheme="minorHAnsi" w:eastAsiaTheme="minorHAnsi" w:hAnsiTheme="minorHAnsi" w:cstheme="minorHAnsi"/>
        </w:rPr>
        <w:t>:</w:t>
      </w:r>
    </w:p>
    <w:p w14:paraId="6AE6D621"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ab/>
      </w:r>
    </w:p>
    <w:p w14:paraId="34B1913F" w14:textId="77777777" w:rsidR="00842361" w:rsidRPr="00CC3F4F" w:rsidRDefault="00842361" w:rsidP="00D74382">
      <w:pPr>
        <w:pStyle w:val="ListParagraph"/>
        <w:numPr>
          <w:ilvl w:val="0"/>
          <w:numId w:val="79"/>
        </w:numPr>
        <w:rPr>
          <w:rFonts w:asciiTheme="minorHAnsi" w:eastAsiaTheme="minorHAnsi" w:hAnsiTheme="minorHAnsi" w:cstheme="minorHAnsi"/>
        </w:rPr>
      </w:pPr>
      <w:r w:rsidRPr="00CC3F4F">
        <w:rPr>
          <w:rFonts w:asciiTheme="minorHAnsi" w:eastAsiaTheme="minorHAnsi" w:hAnsiTheme="minorHAnsi" w:cstheme="minorHAnsi"/>
        </w:rPr>
        <w:t>In the first and fourth terms, when part-time DPhil students have their heaviest class load, part-time students will only be required to attend two weeks, although more regular attendance is encouraged.</w:t>
      </w:r>
    </w:p>
    <w:p w14:paraId="3FD1BFC7" w14:textId="6508BA99" w:rsidR="00F51216" w:rsidRPr="00A70E0D" w:rsidRDefault="00842361" w:rsidP="00A70E0D">
      <w:pPr>
        <w:pStyle w:val="ListParagraph"/>
        <w:numPr>
          <w:ilvl w:val="0"/>
          <w:numId w:val="79"/>
        </w:numPr>
        <w:rPr>
          <w:rFonts w:asciiTheme="minorHAnsi" w:eastAsiaTheme="minorHAnsi" w:hAnsiTheme="minorHAnsi" w:cstheme="minorHAnsi"/>
        </w:rPr>
      </w:pPr>
      <w:r w:rsidRPr="00CC3F4F">
        <w:rPr>
          <w:rFonts w:asciiTheme="minorHAnsi" w:eastAsiaTheme="minorHAnsi" w:hAnsiTheme="minorHAnsi" w:cstheme="minorHAnsi"/>
        </w:rPr>
        <w:t>In the remaining terms of the first four years, part-time students will normally be expected to arrange to attend a minimum of four out of the eight sessions per term</w:t>
      </w:r>
      <w:r w:rsidR="00D772E7" w:rsidRPr="00CC3F4F">
        <w:rPr>
          <w:rFonts w:asciiTheme="minorHAnsi" w:eastAsiaTheme="minorHAnsi" w:hAnsiTheme="minorHAnsi" w:cstheme="minorHAnsi"/>
        </w:rPr>
        <w:t>, although more regular attendance is encouraged.</w:t>
      </w:r>
      <w:r w:rsidRPr="00CC3F4F">
        <w:rPr>
          <w:rFonts w:asciiTheme="minorHAnsi" w:eastAsiaTheme="minorHAnsi" w:hAnsiTheme="minorHAnsi" w:cstheme="minorHAnsi"/>
        </w:rPr>
        <w:t xml:space="preserve"> </w:t>
      </w:r>
    </w:p>
    <w:p w14:paraId="23ABF762" w14:textId="2D5DD5C3" w:rsidR="00F51216" w:rsidRPr="00CC3F4F" w:rsidRDefault="00F51216">
      <w:pPr>
        <w:pStyle w:val="Heading2"/>
      </w:pPr>
      <w:bookmarkStart w:id="579" w:name="_Toc81332568"/>
      <w:bookmarkStart w:id="580" w:name="_Toc146014346"/>
      <w:r w:rsidRPr="00CC3F4F">
        <w:t xml:space="preserve">Auditing </w:t>
      </w:r>
      <w:r>
        <w:t xml:space="preserve">Optional </w:t>
      </w:r>
      <w:r w:rsidRPr="00CC3F4F">
        <w:t>Courses</w:t>
      </w:r>
      <w:bookmarkEnd w:id="579"/>
      <w:bookmarkEnd w:id="580"/>
      <w:r w:rsidRPr="00CC3F4F">
        <w:t xml:space="preserve"> </w:t>
      </w:r>
    </w:p>
    <w:p w14:paraId="74E2E5A4" w14:textId="6B14B18C" w:rsidR="00F51216" w:rsidRDefault="00F51216" w:rsidP="00F51216">
      <w:pPr>
        <w:rPr>
          <w:rFonts w:asciiTheme="minorHAnsi" w:hAnsiTheme="minorHAnsi" w:cstheme="minorHAnsi"/>
        </w:rPr>
      </w:pPr>
      <w:r>
        <w:rPr>
          <w:rFonts w:asciiTheme="minorHAnsi" w:hAnsiTheme="minorHAnsi" w:cstheme="minorHAnsi"/>
        </w:rPr>
        <w:t>DPhil students may choose to gain further methods training and/or theoretical grounding by auditing option</w:t>
      </w:r>
      <w:r w:rsidR="00440A22">
        <w:rPr>
          <w:rFonts w:asciiTheme="minorHAnsi" w:hAnsiTheme="minorHAnsi" w:cstheme="minorHAnsi"/>
        </w:rPr>
        <w:t xml:space="preserve"> courses offered on the MSc in Social Science of the Internet or the MSc in Social Data Science during Hilary Term. </w:t>
      </w:r>
      <w:r w:rsidR="00440A22" w:rsidRPr="00CC3F4F">
        <w:rPr>
          <w:rFonts w:asciiTheme="minorHAnsi" w:hAnsiTheme="minorHAnsi" w:cstheme="minorHAnsi"/>
        </w:rPr>
        <w:t>Auditors will be expected to attend all the lectures, any additional workshops and to fully participate and engage in the course. Auditors will also be expected to submit all formative assignments. No summative assignment at the end of the term is required of auditors.</w:t>
      </w:r>
    </w:p>
    <w:p w14:paraId="7F6E07BD" w14:textId="77777777" w:rsidR="00440A22" w:rsidRDefault="00440A22" w:rsidP="00F51216">
      <w:pPr>
        <w:rPr>
          <w:rFonts w:asciiTheme="minorHAnsi" w:hAnsiTheme="minorHAnsi" w:cstheme="minorHAnsi"/>
        </w:rPr>
      </w:pPr>
    </w:p>
    <w:p w14:paraId="173E30AA" w14:textId="243D9F4A" w:rsidR="00F51216" w:rsidRPr="00CC3F4F" w:rsidRDefault="00F51216" w:rsidP="00F51216">
      <w:pPr>
        <w:rPr>
          <w:rFonts w:asciiTheme="minorHAnsi" w:hAnsiTheme="minorHAnsi" w:cstheme="minorHAnsi"/>
        </w:rPr>
      </w:pPr>
      <w:r w:rsidRPr="00CC3F4F">
        <w:rPr>
          <w:rFonts w:asciiTheme="minorHAnsi" w:hAnsiTheme="minorHAnsi" w:cstheme="minorHAnsi"/>
        </w:rPr>
        <w:lastRenderedPageBreak/>
        <w:t xml:space="preserve">Doctoral students must discuss which optional courses they wish to take during Hilary Term with their supervisor in the first instance. Once they have reached agreement, the student must complete an Audit Request Form. </w:t>
      </w:r>
    </w:p>
    <w:p w14:paraId="47DD96DD" w14:textId="77777777" w:rsidR="00F51216" w:rsidRPr="00CC3F4F" w:rsidRDefault="00F51216" w:rsidP="00F51216">
      <w:pPr>
        <w:rPr>
          <w:rFonts w:asciiTheme="minorHAnsi" w:hAnsiTheme="minorHAnsi" w:cstheme="minorHAnsi"/>
        </w:rPr>
      </w:pPr>
    </w:p>
    <w:p w14:paraId="1AF18377" w14:textId="338D479D" w:rsidR="00F51216" w:rsidRPr="00CC3F4F" w:rsidRDefault="00F51216" w:rsidP="00F51216">
      <w:pPr>
        <w:rPr>
          <w:rFonts w:asciiTheme="minorHAnsi" w:hAnsiTheme="minorHAnsi" w:cstheme="minorHAnsi"/>
        </w:rPr>
      </w:pPr>
      <w:r w:rsidRPr="00CC3F4F">
        <w:rPr>
          <w:rFonts w:asciiTheme="minorHAnsi" w:hAnsiTheme="minorHAnsi" w:cstheme="minorHAnsi"/>
        </w:rPr>
        <w:t xml:space="preserve">An Audit Request Form must be </w:t>
      </w:r>
      <w:r w:rsidRPr="00E05C38">
        <w:rPr>
          <w:rFonts w:asciiTheme="minorHAnsi" w:hAnsiTheme="minorHAnsi" w:cstheme="minorHAnsi"/>
        </w:rPr>
        <w:t>submitted by</w:t>
      </w:r>
      <w:r w:rsidRPr="00CC3F4F">
        <w:rPr>
          <w:rFonts w:asciiTheme="minorHAnsi" w:hAnsiTheme="minorHAnsi" w:cstheme="minorHAnsi"/>
        </w:rPr>
        <w:t xml:space="preserve"> </w:t>
      </w:r>
      <w:r w:rsidR="00440A22">
        <w:rPr>
          <w:rFonts w:asciiTheme="minorHAnsi" w:hAnsiTheme="minorHAnsi" w:cstheme="minorHAnsi"/>
        </w:rPr>
        <w:t xml:space="preserve">Friday Week 8 </w:t>
      </w:r>
      <w:r w:rsidRPr="00CC3F4F">
        <w:rPr>
          <w:rFonts w:asciiTheme="minorHAnsi" w:hAnsiTheme="minorHAnsi" w:cstheme="minorHAnsi"/>
        </w:rPr>
        <w:t xml:space="preserve">in Michaelmas Term. Priority will be given to students who can demonstrate the relevance of a particular course in their Training Needs Assessment. Please note it is strongly recommended that students do not audit more than one course at a time. </w:t>
      </w:r>
    </w:p>
    <w:p w14:paraId="6667FB3E" w14:textId="4645FA18" w:rsidR="00842361" w:rsidRPr="00CC3F4F" w:rsidRDefault="00842361">
      <w:pPr>
        <w:pStyle w:val="Heading2"/>
      </w:pPr>
      <w:bookmarkStart w:id="581" w:name="_Toc81330907"/>
      <w:bookmarkStart w:id="582" w:name="_Toc81331181"/>
      <w:bookmarkStart w:id="583" w:name="_Toc81331461"/>
      <w:bookmarkStart w:id="584" w:name="_Toc81331735"/>
      <w:bookmarkStart w:id="585" w:name="_Toc81332015"/>
      <w:bookmarkStart w:id="586" w:name="_Toc81332295"/>
      <w:bookmarkStart w:id="587" w:name="_Toc81332569"/>
      <w:bookmarkStart w:id="588" w:name="_Toc81332843"/>
      <w:bookmarkStart w:id="589" w:name="_Toc81333123"/>
      <w:bookmarkStart w:id="590" w:name="_Toc81335977"/>
      <w:bookmarkStart w:id="591" w:name="_Toc81336434"/>
      <w:bookmarkStart w:id="592" w:name="_Toc81336897"/>
      <w:bookmarkStart w:id="593" w:name="_Toc81337818"/>
      <w:bookmarkStart w:id="594" w:name="_Toc81332570"/>
      <w:bookmarkStart w:id="595" w:name="_Toc146014347"/>
      <w:bookmarkEnd w:id="581"/>
      <w:bookmarkEnd w:id="582"/>
      <w:bookmarkEnd w:id="583"/>
      <w:bookmarkEnd w:id="584"/>
      <w:bookmarkEnd w:id="585"/>
      <w:bookmarkEnd w:id="586"/>
      <w:bookmarkEnd w:id="587"/>
      <w:bookmarkEnd w:id="588"/>
      <w:bookmarkEnd w:id="589"/>
      <w:bookmarkEnd w:id="590"/>
      <w:bookmarkEnd w:id="591"/>
      <w:bookmarkEnd w:id="592"/>
      <w:bookmarkEnd w:id="593"/>
      <w:r w:rsidRPr="00CC3F4F">
        <w:t>Researcher Development</w:t>
      </w:r>
      <w:bookmarkEnd w:id="594"/>
      <w:bookmarkEnd w:id="595"/>
    </w:p>
    <w:p w14:paraId="10182901" w14:textId="77777777" w:rsidR="00324EF4" w:rsidRPr="00324EF4" w:rsidRDefault="00324EF4" w:rsidP="00324EF4">
      <w:pPr>
        <w:pStyle w:val="ListParagraph"/>
        <w:keepNext/>
        <w:numPr>
          <w:ilvl w:val="0"/>
          <w:numId w:val="192"/>
        </w:numPr>
        <w:tabs>
          <w:tab w:val="left" w:pos="851"/>
        </w:tabs>
        <w:spacing w:before="360" w:after="360"/>
        <w:contextualSpacing w:val="0"/>
        <w:outlineLvl w:val="2"/>
        <w:rPr>
          <w:rFonts w:asciiTheme="minorHAnsi" w:hAnsiTheme="minorHAnsi" w:cstheme="minorHAnsi"/>
          <w:b/>
          <w:bCs/>
          <w:iCs/>
          <w:vanish/>
          <w:sz w:val="24"/>
          <w:szCs w:val="24"/>
        </w:rPr>
      </w:pPr>
      <w:bookmarkStart w:id="596" w:name="_Toc81335979"/>
      <w:bookmarkStart w:id="597" w:name="_Toc81336436"/>
      <w:bookmarkStart w:id="598" w:name="_Toc81336899"/>
      <w:bookmarkStart w:id="599" w:name="_Toc81337820"/>
      <w:bookmarkStart w:id="600" w:name="_Toc82004244"/>
      <w:bookmarkStart w:id="601" w:name="_Toc82435948"/>
      <w:bookmarkStart w:id="602" w:name="_Toc83918476"/>
      <w:bookmarkStart w:id="603" w:name="_Toc114060283"/>
      <w:bookmarkStart w:id="604" w:name="_Toc115362875"/>
      <w:bookmarkStart w:id="605" w:name="_Toc115363087"/>
      <w:bookmarkStart w:id="606" w:name="_Toc145950378"/>
      <w:bookmarkStart w:id="607" w:name="_Toc145951034"/>
      <w:bookmarkStart w:id="608" w:name="_Toc81332571"/>
      <w:bookmarkStart w:id="609" w:name="_Toc146014348"/>
      <w:bookmarkEnd w:id="596"/>
      <w:bookmarkEnd w:id="597"/>
      <w:bookmarkEnd w:id="598"/>
      <w:bookmarkEnd w:id="599"/>
      <w:bookmarkEnd w:id="600"/>
      <w:bookmarkEnd w:id="601"/>
      <w:bookmarkEnd w:id="602"/>
      <w:bookmarkEnd w:id="603"/>
      <w:bookmarkEnd w:id="604"/>
      <w:bookmarkEnd w:id="605"/>
      <w:bookmarkEnd w:id="606"/>
      <w:bookmarkEnd w:id="607"/>
      <w:bookmarkEnd w:id="609"/>
    </w:p>
    <w:p w14:paraId="667C1916" w14:textId="77777777" w:rsidR="00324EF4" w:rsidRPr="00324EF4" w:rsidRDefault="00324EF4" w:rsidP="00324EF4">
      <w:pPr>
        <w:pStyle w:val="ListParagraph"/>
        <w:keepNext/>
        <w:numPr>
          <w:ilvl w:val="0"/>
          <w:numId w:val="192"/>
        </w:numPr>
        <w:tabs>
          <w:tab w:val="left" w:pos="851"/>
        </w:tabs>
        <w:spacing w:before="360" w:after="360"/>
        <w:contextualSpacing w:val="0"/>
        <w:outlineLvl w:val="2"/>
        <w:rPr>
          <w:rFonts w:asciiTheme="minorHAnsi" w:hAnsiTheme="minorHAnsi" w:cstheme="minorHAnsi"/>
          <w:b/>
          <w:bCs/>
          <w:iCs/>
          <w:vanish/>
          <w:sz w:val="24"/>
          <w:szCs w:val="24"/>
        </w:rPr>
      </w:pPr>
      <w:bookmarkStart w:id="610" w:name="_Toc81335980"/>
      <w:bookmarkStart w:id="611" w:name="_Toc81336437"/>
      <w:bookmarkStart w:id="612" w:name="_Toc81336900"/>
      <w:bookmarkStart w:id="613" w:name="_Toc81337821"/>
      <w:bookmarkStart w:id="614" w:name="_Toc82004245"/>
      <w:bookmarkStart w:id="615" w:name="_Toc82435949"/>
      <w:bookmarkStart w:id="616" w:name="_Toc83918477"/>
      <w:bookmarkStart w:id="617" w:name="_Toc114060284"/>
      <w:bookmarkStart w:id="618" w:name="_Toc115362876"/>
      <w:bookmarkStart w:id="619" w:name="_Toc115363088"/>
      <w:bookmarkStart w:id="620" w:name="_Toc145950379"/>
      <w:bookmarkStart w:id="621" w:name="_Toc145951035"/>
      <w:bookmarkStart w:id="622" w:name="_Toc146014349"/>
      <w:bookmarkEnd w:id="610"/>
      <w:bookmarkEnd w:id="611"/>
      <w:bookmarkEnd w:id="612"/>
      <w:bookmarkEnd w:id="613"/>
      <w:bookmarkEnd w:id="614"/>
      <w:bookmarkEnd w:id="615"/>
      <w:bookmarkEnd w:id="616"/>
      <w:bookmarkEnd w:id="617"/>
      <w:bookmarkEnd w:id="618"/>
      <w:bookmarkEnd w:id="619"/>
      <w:bookmarkEnd w:id="620"/>
      <w:bookmarkEnd w:id="621"/>
      <w:bookmarkEnd w:id="622"/>
    </w:p>
    <w:p w14:paraId="16945F34" w14:textId="77777777" w:rsidR="00324EF4" w:rsidRPr="00324EF4" w:rsidRDefault="00324EF4" w:rsidP="00324EF4">
      <w:pPr>
        <w:pStyle w:val="ListParagraph"/>
        <w:keepNext/>
        <w:numPr>
          <w:ilvl w:val="1"/>
          <w:numId w:val="192"/>
        </w:numPr>
        <w:tabs>
          <w:tab w:val="left" w:pos="851"/>
        </w:tabs>
        <w:spacing w:before="360" w:after="360"/>
        <w:contextualSpacing w:val="0"/>
        <w:outlineLvl w:val="2"/>
        <w:rPr>
          <w:rFonts w:asciiTheme="minorHAnsi" w:hAnsiTheme="minorHAnsi" w:cstheme="minorHAnsi"/>
          <w:b/>
          <w:bCs/>
          <w:iCs/>
          <w:vanish/>
          <w:sz w:val="24"/>
          <w:szCs w:val="24"/>
        </w:rPr>
      </w:pPr>
      <w:bookmarkStart w:id="623" w:name="_Toc81335981"/>
      <w:bookmarkStart w:id="624" w:name="_Toc81336438"/>
      <w:bookmarkStart w:id="625" w:name="_Toc81336901"/>
      <w:bookmarkStart w:id="626" w:name="_Toc81337822"/>
      <w:bookmarkStart w:id="627" w:name="_Toc82004246"/>
      <w:bookmarkStart w:id="628" w:name="_Toc82435950"/>
      <w:bookmarkStart w:id="629" w:name="_Toc83918478"/>
      <w:bookmarkStart w:id="630" w:name="_Toc114060285"/>
      <w:bookmarkStart w:id="631" w:name="_Toc115362877"/>
      <w:bookmarkStart w:id="632" w:name="_Toc115363089"/>
      <w:bookmarkStart w:id="633" w:name="_Toc145950380"/>
      <w:bookmarkStart w:id="634" w:name="_Toc145951036"/>
      <w:bookmarkStart w:id="635" w:name="_Toc146014350"/>
      <w:bookmarkEnd w:id="623"/>
      <w:bookmarkEnd w:id="624"/>
      <w:bookmarkEnd w:id="625"/>
      <w:bookmarkEnd w:id="626"/>
      <w:bookmarkEnd w:id="627"/>
      <w:bookmarkEnd w:id="628"/>
      <w:bookmarkEnd w:id="629"/>
      <w:bookmarkEnd w:id="630"/>
      <w:bookmarkEnd w:id="631"/>
      <w:bookmarkEnd w:id="632"/>
      <w:bookmarkEnd w:id="633"/>
      <w:bookmarkEnd w:id="634"/>
      <w:bookmarkEnd w:id="635"/>
    </w:p>
    <w:p w14:paraId="3E1E6499" w14:textId="7A29DF27" w:rsidR="00842361" w:rsidRPr="00CC3F4F" w:rsidRDefault="00842361">
      <w:pPr>
        <w:pStyle w:val="Heading3"/>
      </w:pPr>
      <w:bookmarkStart w:id="636" w:name="_Toc146014351"/>
      <w:r w:rsidRPr="00CC3F4F">
        <w:t>How do I get help to develop as a researcher?</w:t>
      </w:r>
      <w:bookmarkEnd w:id="608"/>
      <w:bookmarkEnd w:id="636"/>
    </w:p>
    <w:p w14:paraId="2F060AB7" w14:textId="0151C76B" w:rsidR="00842361" w:rsidRDefault="00842361" w:rsidP="00842361">
      <w:pPr>
        <w:rPr>
          <w:rFonts w:asciiTheme="minorHAnsi" w:hAnsiTheme="minorHAnsi" w:cstheme="minorHAnsi"/>
        </w:rPr>
      </w:pPr>
      <w:r w:rsidRPr="00CC3F4F">
        <w:rPr>
          <w:rFonts w:asciiTheme="minorHAnsi" w:hAnsiTheme="minorHAnsi" w:cstheme="minorHAnsi"/>
        </w:rPr>
        <w:t xml:space="preserve">As a doctoral student in the social sciences, you are expected to develop your expertise in relevant research methods and techniques, as well as a range of professional skills. The right combination of training and experience will help your research and make you more employable, within and beyond academia. </w:t>
      </w:r>
    </w:p>
    <w:p w14:paraId="395BFD28" w14:textId="77777777" w:rsidR="009F4B93" w:rsidRPr="00CC3F4F" w:rsidRDefault="009F4B93" w:rsidP="00842361">
      <w:pPr>
        <w:rPr>
          <w:rFonts w:asciiTheme="minorHAnsi" w:hAnsiTheme="minorHAnsi" w:cstheme="minorHAnsi"/>
        </w:rPr>
      </w:pPr>
    </w:p>
    <w:p w14:paraId="15D5CCC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You have access to a wide range of training, including</w:t>
      </w:r>
    </w:p>
    <w:p w14:paraId="461C930E" w14:textId="2A28066E" w:rsidR="00842361" w:rsidRPr="00CC3F4F" w:rsidRDefault="00842361" w:rsidP="005F4A09">
      <w:pPr>
        <w:pStyle w:val="ListParagraph"/>
        <w:numPr>
          <w:ilvl w:val="0"/>
          <w:numId w:val="212"/>
        </w:numPr>
        <w:rPr>
          <w:rFonts w:asciiTheme="minorHAnsi" w:hAnsiTheme="minorHAnsi" w:cstheme="minorHAnsi"/>
        </w:rPr>
      </w:pPr>
      <w:r w:rsidRPr="00CC3F4F">
        <w:rPr>
          <w:rFonts w:asciiTheme="minorHAnsi" w:hAnsiTheme="minorHAnsi" w:cstheme="minorHAnsi"/>
        </w:rPr>
        <w:t>Research methods training within your department</w:t>
      </w:r>
      <w:r w:rsidR="00F10A8F">
        <w:rPr>
          <w:rFonts w:asciiTheme="minorHAnsi" w:hAnsiTheme="minorHAnsi" w:cstheme="minorHAnsi"/>
        </w:rPr>
        <w:t xml:space="preserve"> (see below, 5.3.4)</w:t>
      </w:r>
      <w:r w:rsidRPr="00CC3F4F">
        <w:rPr>
          <w:rFonts w:asciiTheme="minorHAnsi" w:hAnsiTheme="minorHAnsi" w:cstheme="minorHAnsi"/>
        </w:rPr>
        <w:t>, and other departments as appropriate</w:t>
      </w:r>
      <w:r w:rsidR="009F4B93">
        <w:rPr>
          <w:rFonts w:asciiTheme="minorHAnsi" w:hAnsiTheme="minorHAnsi" w:cstheme="minorHAnsi"/>
        </w:rPr>
        <w:t>.</w:t>
      </w:r>
    </w:p>
    <w:p w14:paraId="5142477E" w14:textId="1DA9F9C3" w:rsidR="00842361" w:rsidRPr="00CC3F4F" w:rsidRDefault="00842361" w:rsidP="005F4A09">
      <w:pPr>
        <w:pStyle w:val="ListParagraph"/>
        <w:numPr>
          <w:ilvl w:val="0"/>
          <w:numId w:val="212"/>
        </w:numPr>
        <w:rPr>
          <w:rFonts w:asciiTheme="minorHAnsi" w:hAnsiTheme="minorHAnsi" w:cstheme="minorHAnsi"/>
        </w:rPr>
      </w:pPr>
      <w:r w:rsidRPr="00CC3F4F">
        <w:rPr>
          <w:rFonts w:asciiTheme="minorHAnsi" w:hAnsiTheme="minorHAnsi" w:cstheme="minorHAnsi"/>
        </w:rPr>
        <w:t>Researcher development courses and opportunities delivered by the Social Sciences Division and open to all doctoral students</w:t>
      </w:r>
      <w:r w:rsidR="009F4B93">
        <w:rPr>
          <w:rFonts w:asciiTheme="minorHAnsi" w:hAnsiTheme="minorHAnsi" w:cstheme="minorHAnsi"/>
        </w:rPr>
        <w:t>.</w:t>
      </w:r>
    </w:p>
    <w:p w14:paraId="76BD8A95" w14:textId="77777777" w:rsidR="00842361" w:rsidRPr="00CC3F4F" w:rsidRDefault="00842361" w:rsidP="005F4A09">
      <w:pPr>
        <w:pStyle w:val="ListParagraph"/>
        <w:numPr>
          <w:ilvl w:val="0"/>
          <w:numId w:val="212"/>
        </w:numPr>
        <w:rPr>
          <w:rFonts w:asciiTheme="minorHAnsi" w:hAnsiTheme="minorHAnsi" w:cstheme="minorHAnsi"/>
        </w:rPr>
      </w:pPr>
      <w:r w:rsidRPr="00CC3F4F">
        <w:rPr>
          <w:rFonts w:asciiTheme="minorHAnsi" w:hAnsiTheme="minorHAnsi" w:cstheme="minorHAnsi"/>
        </w:rPr>
        <w:t>Training provided by the University such as the Careers Service, IT Services, the Language Centre, and the Bodleian Library.</w:t>
      </w:r>
    </w:p>
    <w:p w14:paraId="607A5FDA" w14:textId="1CDF79BF" w:rsidR="00842361" w:rsidRPr="00CC3F4F" w:rsidRDefault="00842361">
      <w:pPr>
        <w:pStyle w:val="Heading3"/>
      </w:pPr>
      <w:bookmarkStart w:id="637" w:name="_Toc81332572"/>
      <w:bookmarkStart w:id="638" w:name="_Toc146014352"/>
      <w:r w:rsidRPr="00CC3F4F">
        <w:t>What is a Training Needs Analysis?</w:t>
      </w:r>
      <w:bookmarkEnd w:id="637"/>
      <w:bookmarkEnd w:id="638"/>
      <w:r w:rsidRPr="00CC3F4F">
        <w:t xml:space="preserve"> </w:t>
      </w:r>
    </w:p>
    <w:p w14:paraId="51BC136C" w14:textId="318362FE" w:rsidR="00842361" w:rsidRPr="00CC3F4F" w:rsidRDefault="00842361" w:rsidP="00842361">
      <w:pPr>
        <w:rPr>
          <w:rFonts w:asciiTheme="minorHAnsi" w:eastAsiaTheme="minorHAnsi" w:hAnsiTheme="minorHAnsi" w:cstheme="minorHAnsi"/>
        </w:rPr>
      </w:pPr>
      <w:r w:rsidRPr="00CC3F4F">
        <w:rPr>
          <w:rFonts w:asciiTheme="minorHAnsi" w:hAnsiTheme="minorHAnsi" w:cstheme="minorHAnsi"/>
          <w:spacing w:val="-3"/>
        </w:rPr>
        <w:t xml:space="preserve">Throughout your degree, </w:t>
      </w:r>
      <w:r w:rsidR="00E05C38">
        <w:rPr>
          <w:rFonts w:asciiTheme="minorHAnsi" w:hAnsiTheme="minorHAnsi" w:cstheme="minorHAnsi"/>
          <w:spacing w:val="-3"/>
        </w:rPr>
        <w:t>you</w:t>
      </w:r>
      <w:r w:rsidR="00E05C38" w:rsidRPr="00CC3F4F">
        <w:rPr>
          <w:rFonts w:asciiTheme="minorHAnsi" w:hAnsiTheme="minorHAnsi" w:cstheme="minorHAnsi"/>
        </w:rPr>
        <w:t xml:space="preserve"> </w:t>
      </w:r>
      <w:r w:rsidRPr="00CC3F4F">
        <w:rPr>
          <w:rFonts w:asciiTheme="minorHAnsi" w:hAnsiTheme="minorHAnsi" w:cstheme="minorHAnsi"/>
        </w:rPr>
        <w:t xml:space="preserve">are encouraged to reflect and think strategically about </w:t>
      </w:r>
      <w:r w:rsidR="00E05C38">
        <w:rPr>
          <w:rFonts w:asciiTheme="minorHAnsi" w:hAnsiTheme="minorHAnsi" w:cstheme="minorHAnsi"/>
        </w:rPr>
        <w:t>your</w:t>
      </w:r>
      <w:r w:rsidR="00E05C38" w:rsidRPr="00CC3F4F">
        <w:rPr>
          <w:rFonts w:asciiTheme="minorHAnsi" w:hAnsiTheme="minorHAnsi" w:cstheme="minorHAnsi"/>
        </w:rPr>
        <w:t xml:space="preserve"> </w:t>
      </w:r>
      <w:r w:rsidRPr="00CC3F4F">
        <w:rPr>
          <w:rFonts w:asciiTheme="minorHAnsi" w:hAnsiTheme="minorHAnsi" w:cstheme="minorHAnsi"/>
        </w:rPr>
        <w:t>ongoing development as a researcher. Students are expected to complete the Training Needs Analysis (TNA) at the start of their studies and thereafter on an annual basis</w:t>
      </w:r>
      <w:r w:rsidR="00E05C38">
        <w:rPr>
          <w:rFonts w:asciiTheme="minorHAnsi" w:hAnsiTheme="minorHAnsi" w:cstheme="minorHAnsi"/>
        </w:rPr>
        <w:t>.</w:t>
      </w:r>
      <w:r w:rsidRPr="00CC3F4F">
        <w:rPr>
          <w:rFonts w:asciiTheme="minorHAnsi" w:hAnsiTheme="minorHAnsi" w:cstheme="minorHAnsi"/>
        </w:rPr>
        <w:t xml:space="preserve"> </w:t>
      </w:r>
      <w:r w:rsidR="00E05C38">
        <w:rPr>
          <w:rFonts w:asciiTheme="minorHAnsi" w:hAnsiTheme="minorHAnsi" w:cstheme="minorHAnsi"/>
        </w:rPr>
        <w:t>T</w:t>
      </w:r>
      <w:r w:rsidRPr="00CC3F4F">
        <w:rPr>
          <w:rFonts w:asciiTheme="minorHAnsi" w:hAnsiTheme="minorHAnsi" w:cstheme="minorHAnsi"/>
        </w:rPr>
        <w:t xml:space="preserve">he form and guidance can be found inside </w:t>
      </w:r>
      <w:r w:rsidR="00E05C38">
        <w:rPr>
          <w:rFonts w:asciiTheme="minorHAnsi" w:hAnsiTheme="minorHAnsi" w:cstheme="minorHAnsi"/>
        </w:rPr>
        <w:t xml:space="preserve">the </w:t>
      </w:r>
      <w:r w:rsidRPr="00CC3F4F">
        <w:rPr>
          <w:rFonts w:asciiTheme="minorHAnsi" w:hAnsiTheme="minorHAnsi" w:cstheme="minorHAnsi"/>
        </w:rPr>
        <w:t>Graduate Student Reporting system (</w:t>
      </w:r>
      <w:r w:rsidR="00C92CC9" w:rsidRPr="00C92CC9">
        <w:rPr>
          <w:rFonts w:asciiTheme="minorHAnsi" w:hAnsiTheme="minorHAnsi" w:cstheme="minorHAnsi"/>
        </w:rPr>
        <w:t>note that</w:t>
      </w:r>
      <w:r w:rsidRPr="00CC3F4F">
        <w:rPr>
          <w:rFonts w:asciiTheme="minorHAnsi" w:hAnsiTheme="minorHAnsi" w:cstheme="minorHAnsi"/>
        </w:rPr>
        <w:t xml:space="preserve"> your access to the TNA is not limited to the GSR reporting windows). </w:t>
      </w:r>
      <w:r w:rsidRPr="00CC3F4F">
        <w:rPr>
          <w:rStyle w:val="tgc"/>
          <w:rFonts w:asciiTheme="minorHAnsi" w:hAnsiTheme="minorHAnsi" w:cstheme="minorHAnsi"/>
        </w:rPr>
        <w:t xml:space="preserve">This will help students work with their </w:t>
      </w:r>
      <w:r w:rsidRPr="00CC3F4F">
        <w:rPr>
          <w:rFonts w:asciiTheme="minorHAnsi" w:hAnsiTheme="minorHAnsi" w:cstheme="minorHAnsi"/>
          <w:spacing w:val="-3"/>
        </w:rPr>
        <w:t>supervisors to develop bespoke training and development objectives each year</w:t>
      </w:r>
      <w:r w:rsidRPr="00CC3F4F">
        <w:rPr>
          <w:rFonts w:asciiTheme="minorHAnsi" w:hAnsiTheme="minorHAnsi" w:cstheme="minorHAnsi"/>
        </w:rPr>
        <w:t>. These are not formally assessed by the department, but the TNA is discussed during the Transfer of Status interview to ensure that the examiners are satisfied with the student’s training.</w:t>
      </w:r>
    </w:p>
    <w:p w14:paraId="79EB6051" w14:textId="5EC15CFB" w:rsidR="00842361" w:rsidRPr="00CC3F4F" w:rsidRDefault="00842361">
      <w:pPr>
        <w:pStyle w:val="Heading3"/>
      </w:pPr>
      <w:bookmarkStart w:id="639" w:name="_Toc81335984"/>
      <w:bookmarkStart w:id="640" w:name="_Toc81336441"/>
      <w:bookmarkStart w:id="641" w:name="_Toc81336904"/>
      <w:bookmarkStart w:id="642" w:name="_Toc81337825"/>
      <w:bookmarkStart w:id="643" w:name="_Toc81332573"/>
      <w:bookmarkStart w:id="644" w:name="_Toc146014353"/>
      <w:bookmarkEnd w:id="639"/>
      <w:bookmarkEnd w:id="640"/>
      <w:bookmarkEnd w:id="641"/>
      <w:bookmarkEnd w:id="642"/>
      <w:r w:rsidRPr="00CC3F4F">
        <w:t>How do I find the training I need?</w:t>
      </w:r>
      <w:bookmarkEnd w:id="643"/>
      <w:bookmarkEnd w:id="644"/>
      <w:r w:rsidRPr="00CC3F4F">
        <w:t xml:space="preserve"> </w:t>
      </w:r>
    </w:p>
    <w:p w14:paraId="55DB0A98" w14:textId="1879895C" w:rsidR="00842361" w:rsidRPr="00324EF4" w:rsidRDefault="00842361" w:rsidP="00842361">
      <w:pPr>
        <w:pStyle w:val="NoSpacing"/>
        <w:rPr>
          <w:rFonts w:asciiTheme="minorHAnsi" w:hAnsiTheme="minorHAnsi" w:cstheme="minorHAnsi"/>
        </w:rPr>
      </w:pPr>
      <w:r w:rsidRPr="00324EF4">
        <w:rPr>
          <w:rFonts w:asciiTheme="minorHAnsi" w:hAnsiTheme="minorHAnsi" w:cstheme="minorHAnsi"/>
        </w:rPr>
        <w:t xml:space="preserve">You are likely to want to extend and develop the research training that your department offers or expects you to undertake. To find what you need, start by looking at </w:t>
      </w:r>
      <w:hyperlink r:id="rId40" w:history="1">
        <w:r w:rsidRPr="00A70E0D">
          <w:rPr>
            <w:rStyle w:val="Hyperlink"/>
            <w:rFonts w:asciiTheme="minorHAnsi" w:hAnsiTheme="minorHAnsi" w:cstheme="minorHAnsi"/>
            <w:sz w:val="22"/>
          </w:rPr>
          <w:t>the Social Sciences Researcher Development website</w:t>
        </w:r>
      </w:hyperlink>
      <w:r w:rsidRPr="00324EF4">
        <w:rPr>
          <w:rFonts w:asciiTheme="minorHAnsi" w:hAnsiTheme="minorHAnsi" w:cstheme="minorHAnsi"/>
        </w:rPr>
        <w:t xml:space="preserve"> </w:t>
      </w:r>
      <w:hyperlink r:id="rId41" w:history="1"/>
      <w:r w:rsidRPr="00324EF4">
        <w:rPr>
          <w:rFonts w:asciiTheme="minorHAnsi" w:hAnsiTheme="minorHAnsi" w:cstheme="minorHAnsi"/>
        </w:rPr>
        <w:t xml:space="preserve">for a full programme of the courses and opportunities the Division offers to </w:t>
      </w:r>
      <w:r w:rsidRPr="00324EF4">
        <w:rPr>
          <w:rFonts w:asciiTheme="minorHAnsi" w:hAnsiTheme="minorHAnsi" w:cstheme="minorHAnsi"/>
          <w:spacing w:val="1"/>
        </w:rPr>
        <w:t xml:space="preserve">doctoral students, and a curated list of relevant courses and resources from across the University. You can also find external research methods events and resources on the website of the National Centre for Research Methods (NCRM): </w:t>
      </w:r>
      <w:hyperlink r:id="rId42" w:history="1">
        <w:r w:rsidRPr="00A70E0D">
          <w:rPr>
            <w:rStyle w:val="Hyperlink"/>
            <w:rFonts w:asciiTheme="minorHAnsi" w:hAnsiTheme="minorHAnsi" w:cstheme="minorHAnsi"/>
            <w:sz w:val="22"/>
            <w:lang w:val="en"/>
          </w:rPr>
          <w:t>http://www.ncrm.ac.uk/training/</w:t>
        </w:r>
      </w:hyperlink>
      <w:r w:rsidRPr="00324EF4">
        <w:rPr>
          <w:rFonts w:asciiTheme="minorHAnsi" w:hAnsiTheme="minorHAnsi" w:cstheme="minorHAnsi"/>
          <w:color w:val="333333"/>
          <w:lang w:val="en"/>
        </w:rPr>
        <w:t>.</w:t>
      </w:r>
    </w:p>
    <w:p w14:paraId="4F325D22" w14:textId="77777777" w:rsidR="00842361" w:rsidRPr="00324EF4" w:rsidRDefault="00842361" w:rsidP="00842361">
      <w:pPr>
        <w:rPr>
          <w:rFonts w:asciiTheme="minorHAnsi" w:hAnsiTheme="minorHAnsi" w:cstheme="minorHAnsi"/>
          <w:b/>
          <w:bCs/>
        </w:rPr>
      </w:pPr>
      <w:r w:rsidRPr="00324EF4">
        <w:rPr>
          <w:rFonts w:asciiTheme="minorHAnsi" w:hAnsiTheme="minorHAnsi" w:cstheme="minorHAnsi"/>
        </w:rPr>
        <w:t>In addition, a number of courses are available from providers across the University.</w:t>
      </w:r>
    </w:p>
    <w:p w14:paraId="5AB6389A" w14:textId="707C605C" w:rsidR="00842361" w:rsidRPr="00A70E0D" w:rsidRDefault="00842361" w:rsidP="00A70E0D">
      <w:pPr>
        <w:pStyle w:val="ListParagraph"/>
        <w:numPr>
          <w:ilvl w:val="0"/>
          <w:numId w:val="81"/>
        </w:numPr>
        <w:tabs>
          <w:tab w:val="left" w:pos="-1584"/>
        </w:tabs>
        <w:rPr>
          <w:rFonts w:asciiTheme="minorHAnsi" w:hAnsiTheme="minorHAnsi" w:cstheme="minorHAnsi"/>
        </w:rPr>
      </w:pPr>
      <w:r w:rsidRPr="00324EF4">
        <w:rPr>
          <w:rFonts w:asciiTheme="minorHAnsi" w:hAnsiTheme="minorHAnsi" w:cstheme="minorHAnsi"/>
        </w:rPr>
        <w:t xml:space="preserve">Bodleian Library </w:t>
      </w:r>
      <w:hyperlink r:id="rId43" w:history="1">
        <w:r w:rsidRPr="00A70E0D">
          <w:rPr>
            <w:rStyle w:val="Hyperlink"/>
            <w:rFonts w:asciiTheme="minorHAnsi" w:hAnsiTheme="minorHAnsi" w:cstheme="minorHAnsi"/>
            <w:sz w:val="22"/>
          </w:rPr>
          <w:t>http://libguides.bodleian.ox.ac.uk/workshops</w:t>
        </w:r>
      </w:hyperlink>
      <w:r w:rsidRPr="00324EF4">
        <w:rPr>
          <w:rFonts w:asciiTheme="minorHAnsi" w:hAnsiTheme="minorHAnsi" w:cstheme="minorHAnsi"/>
        </w:rPr>
        <w:t xml:space="preserve"> </w:t>
      </w:r>
      <w:r w:rsidRPr="00324EF4">
        <w:rPr>
          <w:rFonts w:asciiTheme="minorHAnsi" w:hAnsiTheme="minorHAnsi" w:cstheme="minorHAnsi"/>
          <w:color w:val="000000" w:themeColor="text1"/>
        </w:rPr>
        <w:t>provides training in information skills and information literacy.</w:t>
      </w:r>
    </w:p>
    <w:p w14:paraId="555CDB5A" w14:textId="09975528" w:rsidR="00842361" w:rsidRPr="00A70E0D" w:rsidRDefault="00842361" w:rsidP="00A70E0D">
      <w:pPr>
        <w:pStyle w:val="ListParagraph"/>
        <w:numPr>
          <w:ilvl w:val="0"/>
          <w:numId w:val="81"/>
        </w:numPr>
        <w:tabs>
          <w:tab w:val="left" w:pos="-1584"/>
        </w:tabs>
        <w:rPr>
          <w:rFonts w:asciiTheme="minorHAnsi" w:hAnsiTheme="minorHAnsi" w:cstheme="minorHAnsi"/>
        </w:rPr>
      </w:pPr>
      <w:r w:rsidRPr="00324EF4">
        <w:rPr>
          <w:rFonts w:asciiTheme="minorHAnsi" w:hAnsiTheme="minorHAnsi" w:cstheme="minorHAnsi"/>
        </w:rPr>
        <w:lastRenderedPageBreak/>
        <w:t xml:space="preserve">Careers Service </w:t>
      </w:r>
      <w:hyperlink r:id="rId44" w:history="1">
        <w:r w:rsidRPr="00A70E0D">
          <w:rPr>
            <w:rStyle w:val="Hyperlink"/>
            <w:rFonts w:asciiTheme="minorHAnsi" w:hAnsiTheme="minorHAnsi" w:cstheme="minorHAnsi"/>
            <w:sz w:val="22"/>
          </w:rPr>
          <w:t>http://www.careers.ox.ac.uk</w:t>
        </w:r>
      </w:hyperlink>
      <w:r w:rsidRPr="00324EF4">
        <w:rPr>
          <w:rFonts w:asciiTheme="minorHAnsi" w:hAnsiTheme="minorHAnsi" w:cstheme="minorHAnsi"/>
        </w:rPr>
        <w:t xml:space="preserve"> runs courses, offers one-to-one sessions with a careers adviser, and </w:t>
      </w:r>
      <w:r w:rsidR="00E05C38">
        <w:rPr>
          <w:rFonts w:asciiTheme="minorHAnsi" w:hAnsiTheme="minorHAnsi" w:cstheme="minorHAnsi"/>
        </w:rPr>
        <w:t xml:space="preserve">provides </w:t>
      </w:r>
      <w:r w:rsidRPr="00324EF4">
        <w:rPr>
          <w:rFonts w:asciiTheme="minorHAnsi" w:hAnsiTheme="minorHAnsi" w:cstheme="minorHAnsi"/>
        </w:rPr>
        <w:t>information on jobs and internship opportunities.</w:t>
      </w:r>
    </w:p>
    <w:p w14:paraId="5937FA76" w14:textId="2EED36F3" w:rsidR="00842361" w:rsidRPr="00A70E0D" w:rsidRDefault="00842361" w:rsidP="00A70E0D">
      <w:pPr>
        <w:pStyle w:val="ListParagraph"/>
        <w:numPr>
          <w:ilvl w:val="0"/>
          <w:numId w:val="81"/>
        </w:numPr>
        <w:tabs>
          <w:tab w:val="left" w:pos="-1584"/>
        </w:tabs>
        <w:rPr>
          <w:rFonts w:asciiTheme="minorHAnsi" w:hAnsiTheme="minorHAnsi" w:cstheme="minorHAnsi"/>
        </w:rPr>
      </w:pPr>
      <w:r w:rsidRPr="00324EF4">
        <w:rPr>
          <w:rFonts w:asciiTheme="minorHAnsi" w:hAnsiTheme="minorHAnsi" w:cstheme="minorHAnsi"/>
        </w:rPr>
        <w:t xml:space="preserve">IT Learning Programme </w:t>
      </w:r>
      <w:hyperlink r:id="rId45" w:history="1">
        <w:r w:rsidRPr="00A70E0D">
          <w:rPr>
            <w:rStyle w:val="Hyperlink"/>
            <w:rFonts w:asciiTheme="minorHAnsi" w:hAnsiTheme="minorHAnsi" w:cstheme="minorHAnsi"/>
            <w:sz w:val="22"/>
          </w:rPr>
          <w:t>http://www.it.ox.ac.uk/do/training-and-facilities</w:t>
        </w:r>
      </w:hyperlink>
      <w:r w:rsidRPr="00324EF4">
        <w:rPr>
          <w:rFonts w:asciiTheme="minorHAnsi" w:hAnsiTheme="minorHAnsi" w:cstheme="minorHAnsi"/>
        </w:rPr>
        <w:t xml:space="preserve"> offers a range of courses on computing, software, coding, visualization, and data management.</w:t>
      </w:r>
    </w:p>
    <w:p w14:paraId="64BAFA80" w14:textId="5D61D5D4" w:rsidR="00842361" w:rsidRPr="00A70E0D" w:rsidRDefault="00842361" w:rsidP="00A70E0D">
      <w:pPr>
        <w:pStyle w:val="ListParagraph"/>
        <w:numPr>
          <w:ilvl w:val="0"/>
          <w:numId w:val="81"/>
        </w:numPr>
        <w:tabs>
          <w:tab w:val="left" w:pos="-1584"/>
        </w:tabs>
        <w:rPr>
          <w:rFonts w:asciiTheme="minorHAnsi" w:hAnsiTheme="minorHAnsi" w:cstheme="minorHAnsi"/>
        </w:rPr>
      </w:pPr>
      <w:r w:rsidRPr="00324EF4">
        <w:rPr>
          <w:rFonts w:asciiTheme="minorHAnsi" w:hAnsiTheme="minorHAnsi" w:cstheme="minorHAnsi"/>
        </w:rPr>
        <w:t xml:space="preserve">Language Centre </w:t>
      </w:r>
      <w:hyperlink r:id="rId46" w:history="1">
        <w:r w:rsidRPr="00A70E0D">
          <w:rPr>
            <w:rStyle w:val="Hyperlink"/>
            <w:rFonts w:asciiTheme="minorHAnsi" w:hAnsiTheme="minorHAnsi" w:cstheme="minorHAnsi"/>
            <w:sz w:val="22"/>
          </w:rPr>
          <w:t>http://www.lang.ox.ac.uk/</w:t>
        </w:r>
      </w:hyperlink>
      <w:r w:rsidRPr="00324EF4">
        <w:rPr>
          <w:rFonts w:asciiTheme="minorHAnsi" w:hAnsiTheme="minorHAnsi" w:cstheme="minorHAnsi"/>
        </w:rPr>
        <w:t xml:space="preserve"> offers specialist and difficult languages training, as well as a popular English for Academic Writing course for international students.</w:t>
      </w:r>
    </w:p>
    <w:p w14:paraId="7428F071" w14:textId="0D54FFC8" w:rsidR="00842361" w:rsidRPr="00CC3F4F" w:rsidRDefault="00C92CC9">
      <w:pPr>
        <w:pStyle w:val="Heading3"/>
      </w:pPr>
      <w:bookmarkStart w:id="645" w:name="_Toc81332574"/>
      <w:bookmarkStart w:id="646" w:name="_Toc146014354"/>
      <w:r w:rsidRPr="00CC3F4F">
        <w:t>Research</w:t>
      </w:r>
      <w:r w:rsidR="00842361" w:rsidRPr="00CC3F4F">
        <w:t xml:space="preserve"> and Skills Training at OII and the Social Science Division</w:t>
      </w:r>
      <w:bookmarkEnd w:id="645"/>
      <w:bookmarkEnd w:id="646"/>
    </w:p>
    <w:p w14:paraId="619D0720" w14:textId="61931C71"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The training programmes available to students are not limited to the single purpose of helping them to produce a better thesis, but also impart skills that will be valuable to throughout their life. The personal and professional skills that are developed in all aspects of the degree course are not only about how to conduct research, but also about project management, personal effectiveness, communication and networking skills and career management.</w:t>
      </w:r>
    </w:p>
    <w:p w14:paraId="63B6F56A" w14:textId="77777777" w:rsidR="008974F6" w:rsidRPr="00CC3F4F" w:rsidRDefault="008974F6" w:rsidP="00842361">
      <w:pPr>
        <w:rPr>
          <w:rFonts w:asciiTheme="minorHAnsi" w:eastAsia="Calibri" w:hAnsiTheme="minorHAnsi" w:cstheme="minorHAnsi"/>
        </w:rPr>
      </w:pPr>
    </w:p>
    <w:p w14:paraId="60273C00" w14:textId="294DFE28" w:rsidR="00842361" w:rsidRDefault="00842361" w:rsidP="00842361">
      <w:pPr>
        <w:rPr>
          <w:rFonts w:asciiTheme="minorHAnsi" w:hAnsiTheme="minorHAnsi" w:cstheme="minorHAnsi"/>
        </w:rPr>
      </w:pPr>
      <w:r w:rsidRPr="00CC3F4F">
        <w:rPr>
          <w:rFonts w:asciiTheme="minorHAnsi" w:eastAsia="Calibri" w:hAnsiTheme="minorHAnsi" w:cstheme="minorHAnsi"/>
          <w:i/>
        </w:rPr>
        <w:t>Research and Skills in the Social Sciences</w:t>
      </w:r>
      <w:r w:rsidRPr="00CC3F4F">
        <w:rPr>
          <w:rFonts w:asciiTheme="minorHAnsi" w:eastAsia="Calibri" w:hAnsiTheme="minorHAnsi" w:cstheme="minorHAnsi"/>
        </w:rPr>
        <w:t xml:space="preserve"> is the Social Science Division's programme of research training and skills development for all social science doctoral students. </w:t>
      </w:r>
      <w:r w:rsidRPr="00CC3F4F">
        <w:rPr>
          <w:rFonts w:asciiTheme="minorHAnsi" w:hAnsiTheme="minorHAnsi" w:cstheme="minorHAnsi"/>
          <w:spacing w:val="-1"/>
        </w:rPr>
        <w:t xml:space="preserve">To support your broader development as a researcher, the Social Sciences Division organises a skills training programme </w:t>
      </w:r>
      <w:r w:rsidRPr="00CC3F4F">
        <w:rPr>
          <w:rFonts w:asciiTheme="minorHAnsi" w:hAnsiTheme="minorHAnsi" w:cstheme="minorHAnsi"/>
        </w:rPr>
        <w:t>covering a range of training to help with completing the DPhil and to prepare you for your future career.  The Research and Skills Training website lists all of the skills training sessions that are coordinated by the social sciences division. You can also find out about other training related news and events via the announcements section on this site.</w:t>
      </w:r>
      <w:r w:rsidR="00E67BEA">
        <w:rPr>
          <w:rFonts w:asciiTheme="minorHAnsi" w:hAnsiTheme="minorHAnsi" w:cstheme="minorHAnsi"/>
        </w:rPr>
        <w:t xml:space="preserve"> </w:t>
      </w:r>
    </w:p>
    <w:p w14:paraId="33FEC308" w14:textId="51F45CA2" w:rsidR="00E67BEA" w:rsidRDefault="00E67BEA" w:rsidP="00842361">
      <w:pPr>
        <w:rPr>
          <w:rFonts w:asciiTheme="minorHAnsi" w:hAnsiTheme="minorHAnsi" w:cstheme="minorHAnsi"/>
        </w:rPr>
      </w:pPr>
    </w:p>
    <w:p w14:paraId="6CBC24C9" w14:textId="75C7DEDC" w:rsidR="00E67BEA" w:rsidRDefault="00A56511">
      <w:pPr>
        <w:rPr>
          <w:rFonts w:asciiTheme="minorHAnsi" w:hAnsiTheme="minorHAnsi" w:cstheme="minorHAnsi"/>
        </w:rPr>
      </w:pPr>
      <w:r>
        <w:rPr>
          <w:rFonts w:asciiTheme="minorHAnsi" w:hAnsiTheme="minorHAnsi" w:cstheme="minorHAnsi"/>
        </w:rPr>
        <w:t xml:space="preserve">The Researcher Development </w:t>
      </w:r>
      <w:r w:rsidR="001B0B2A">
        <w:rPr>
          <w:rFonts w:asciiTheme="minorHAnsi" w:hAnsiTheme="minorHAnsi" w:cstheme="minorHAnsi"/>
        </w:rPr>
        <w:t>team is responsible</w:t>
      </w:r>
      <w:r w:rsidRPr="00A56511">
        <w:rPr>
          <w:lang w:eastAsia="en-US"/>
        </w:rPr>
        <w:t xml:space="preserve"> for delivering transferable skills training and development opportunities to SSD doctoral researchers and early career researchers. </w:t>
      </w:r>
      <w:r>
        <w:rPr>
          <w:lang w:eastAsia="en-US"/>
        </w:rPr>
        <w:t>Please see their website</w:t>
      </w:r>
      <w:r w:rsidR="001B0B2A">
        <w:rPr>
          <w:lang w:eastAsia="en-US"/>
        </w:rPr>
        <w:t xml:space="preserve"> </w:t>
      </w:r>
      <w:hyperlink r:id="rId47" w:history="1">
        <w:r w:rsidR="00E67BEA" w:rsidRPr="00E67BEA">
          <w:rPr>
            <w:rStyle w:val="Hyperlink"/>
            <w:rFonts w:asciiTheme="minorHAnsi" w:hAnsiTheme="minorHAnsi" w:cstheme="minorHAnsi"/>
            <w:sz w:val="22"/>
          </w:rPr>
          <w:t>Researcher support for DPhil students</w:t>
        </w:r>
      </w:hyperlink>
      <w:r>
        <w:rPr>
          <w:rFonts w:asciiTheme="minorHAnsi" w:hAnsiTheme="minorHAnsi" w:cstheme="minorHAnsi"/>
        </w:rPr>
        <w:t xml:space="preserve"> for further information. </w:t>
      </w:r>
    </w:p>
    <w:p w14:paraId="421FDC6C" w14:textId="77777777" w:rsidR="008974F6" w:rsidRPr="00CC3F4F" w:rsidRDefault="008974F6" w:rsidP="00842361">
      <w:pPr>
        <w:rPr>
          <w:rFonts w:asciiTheme="minorHAnsi" w:hAnsiTheme="minorHAnsi" w:cstheme="minorHAnsi"/>
          <w:spacing w:val="1"/>
        </w:rPr>
      </w:pPr>
    </w:p>
    <w:p w14:paraId="15862879" w14:textId="0DAAA4FE"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Students can access specialist and advanced research methods training in other Departments and across the University. Oxford’s participation in the ESRC's Advanced Training Network (</w:t>
      </w:r>
      <w:hyperlink r:id="rId48" w:history="1">
        <w:r w:rsidRPr="00CC3F4F">
          <w:rPr>
            <w:rFonts w:asciiTheme="minorHAnsi" w:hAnsiTheme="minorHAnsi" w:cstheme="minorHAnsi"/>
            <w:color w:val="0000FF"/>
            <w:u w:val="single"/>
          </w:rPr>
          <w:t>https://esrc.ukri.org/skills-and-careers/doctoral-training/</w:t>
        </w:r>
      </w:hyperlink>
      <w:r w:rsidRPr="00CC3F4F">
        <w:rPr>
          <w:rFonts w:asciiTheme="minorHAnsi" w:eastAsia="Calibri" w:hAnsiTheme="minorHAnsi" w:cstheme="minorHAnsi"/>
        </w:rPr>
        <w:t>) gives you access to selected advanced research methods training offered at other UK universities. Further information is available online where you can also browse and search for courses.</w:t>
      </w:r>
    </w:p>
    <w:p w14:paraId="57AF7397" w14:textId="77777777" w:rsidR="008974F6" w:rsidRPr="00CC3F4F" w:rsidRDefault="008974F6" w:rsidP="00842361">
      <w:pPr>
        <w:rPr>
          <w:rFonts w:asciiTheme="minorHAnsi" w:eastAsia="Calibri" w:hAnsiTheme="minorHAnsi" w:cstheme="minorHAnsi"/>
        </w:rPr>
      </w:pPr>
    </w:p>
    <w:p w14:paraId="56CB6526" w14:textId="7EB43479" w:rsidR="00842361" w:rsidRPr="00CC3F4F" w:rsidRDefault="00842361" w:rsidP="00842361">
      <w:pPr>
        <w:rPr>
          <w:rFonts w:asciiTheme="minorHAnsi" w:eastAsia="Calibri" w:hAnsiTheme="minorHAnsi" w:cstheme="minorHAnsi"/>
          <w:b/>
        </w:rPr>
      </w:pPr>
      <w:r w:rsidRPr="00CC3F4F">
        <w:rPr>
          <w:rFonts w:asciiTheme="minorHAnsi" w:eastAsia="Calibri" w:hAnsiTheme="minorHAnsi" w:cstheme="minorHAnsi"/>
        </w:rPr>
        <w:t xml:space="preserve">At </w:t>
      </w:r>
      <w:r w:rsidR="008974F6">
        <w:rPr>
          <w:rFonts w:asciiTheme="minorHAnsi" w:eastAsia="Calibri" w:hAnsiTheme="minorHAnsi" w:cstheme="minorHAnsi"/>
        </w:rPr>
        <w:t xml:space="preserve">the </w:t>
      </w:r>
      <w:r w:rsidRPr="00CC3F4F">
        <w:rPr>
          <w:rFonts w:asciiTheme="minorHAnsi" w:eastAsia="Calibri" w:hAnsiTheme="minorHAnsi" w:cstheme="minorHAnsi"/>
        </w:rPr>
        <w:t>OII, DPhil students are encouraged to attend weekly seminars</w:t>
      </w:r>
      <w:r w:rsidR="008974F6">
        <w:rPr>
          <w:rFonts w:asciiTheme="minorHAnsi" w:eastAsia="Calibri" w:hAnsiTheme="minorHAnsi" w:cstheme="minorHAnsi"/>
        </w:rPr>
        <w:t xml:space="preserve"> and events</w:t>
      </w:r>
      <w:r w:rsidRPr="00CC3F4F">
        <w:rPr>
          <w:rFonts w:asciiTheme="minorHAnsi" w:eastAsia="Calibri" w:hAnsiTheme="minorHAnsi" w:cstheme="minorHAnsi"/>
        </w:rPr>
        <w:t xml:space="preserve"> in which Department research is presented, as well as training seminars organised specifically for each student group. This will help students to develop presentational skills, and to give and receive feedback. Students will also be encouraged where possible to present their work at relevant seminars, conferences etc. outside Oxford.</w:t>
      </w:r>
    </w:p>
    <w:p w14:paraId="53F44FAD" w14:textId="624E1272" w:rsidR="00842361" w:rsidRPr="00CC3F4F" w:rsidRDefault="00842361">
      <w:pPr>
        <w:pStyle w:val="Heading3"/>
      </w:pPr>
      <w:bookmarkStart w:id="647" w:name="_Toc81332575"/>
      <w:bookmarkStart w:id="648" w:name="_Toc146014355"/>
      <w:r w:rsidRPr="00CC3F4F">
        <w:t>How can I get teaching experience?</w:t>
      </w:r>
      <w:bookmarkEnd w:id="647"/>
      <w:bookmarkEnd w:id="648"/>
      <w:r w:rsidRPr="00CC3F4F">
        <w:t xml:space="preserve"> </w:t>
      </w:r>
    </w:p>
    <w:p w14:paraId="5EA176C3" w14:textId="5DBD1FBC" w:rsidR="00842361" w:rsidRPr="00CC3F4F" w:rsidRDefault="00842361" w:rsidP="00842361">
      <w:pPr>
        <w:pStyle w:val="NoSpacing"/>
        <w:rPr>
          <w:rFonts w:asciiTheme="minorHAnsi" w:hAnsiTheme="minorHAnsi" w:cstheme="minorHAnsi"/>
          <w:color w:val="000000"/>
        </w:rPr>
      </w:pPr>
      <w:r w:rsidRPr="00CC3F4F">
        <w:rPr>
          <w:rFonts w:asciiTheme="minorHAnsi" w:hAnsiTheme="minorHAnsi" w:cstheme="minorHAnsi"/>
        </w:rPr>
        <w:t xml:space="preserve">As a </w:t>
      </w:r>
      <w:r w:rsidR="00C92CC9" w:rsidRPr="00CC3F4F">
        <w:rPr>
          <w:rFonts w:asciiTheme="minorHAnsi" w:hAnsiTheme="minorHAnsi" w:cstheme="minorHAnsi"/>
        </w:rPr>
        <w:t>second- or third-year</w:t>
      </w:r>
      <w:r w:rsidRPr="00CC3F4F">
        <w:rPr>
          <w:rFonts w:asciiTheme="minorHAnsi" w:hAnsiTheme="minorHAnsi" w:cstheme="minorHAnsi"/>
        </w:rPr>
        <w:t xml:space="preserve"> doctoral student, you may wish to attend the </w:t>
      </w:r>
      <w:r w:rsidRPr="00CC3F4F">
        <w:rPr>
          <w:rFonts w:asciiTheme="minorHAnsi" w:hAnsiTheme="minorHAnsi" w:cstheme="minorHAnsi"/>
          <w:i/>
        </w:rPr>
        <w:t>Preparation for Teaching and Learning at Oxford</w:t>
      </w:r>
      <w:r w:rsidRPr="00CC3F4F">
        <w:rPr>
          <w:rFonts w:asciiTheme="minorHAnsi" w:hAnsiTheme="minorHAnsi" w:cstheme="minorHAnsi"/>
        </w:rPr>
        <w:t xml:space="preserve"> (PLTO), which provides an introduction to teaching in higher education. T</w:t>
      </w:r>
      <w:r w:rsidRPr="00CC3F4F">
        <w:rPr>
          <w:rFonts w:asciiTheme="minorHAnsi" w:hAnsiTheme="minorHAnsi" w:cstheme="minorHAnsi"/>
          <w:color w:val="000000"/>
        </w:rPr>
        <w:t xml:space="preserve">he Divisional PLTO runs once a term </w:t>
      </w:r>
      <w:r w:rsidRPr="00CC3F4F">
        <w:rPr>
          <w:rFonts w:asciiTheme="minorHAnsi" w:hAnsiTheme="minorHAnsi" w:cstheme="minorHAnsi"/>
        </w:rPr>
        <w:t>a</w:t>
      </w:r>
      <w:r w:rsidRPr="00CC3F4F">
        <w:rPr>
          <w:rFonts w:asciiTheme="minorHAnsi" w:hAnsiTheme="minorHAnsi" w:cstheme="minorHAnsi"/>
          <w:color w:val="000000"/>
        </w:rPr>
        <w:t>nd is advertised</w:t>
      </w:r>
      <w:r w:rsidR="00A56511">
        <w:rPr>
          <w:rFonts w:asciiTheme="minorHAnsi" w:hAnsiTheme="minorHAnsi" w:cstheme="minorHAnsi"/>
          <w:color w:val="000000"/>
        </w:rPr>
        <w:t xml:space="preserve"> at</w:t>
      </w:r>
      <w:r w:rsidRPr="00CC3F4F">
        <w:rPr>
          <w:rFonts w:asciiTheme="minorHAnsi" w:hAnsiTheme="minorHAnsi" w:cstheme="minorHAnsi"/>
          <w:color w:val="000000"/>
        </w:rPr>
        <w:t xml:space="preserve"> </w:t>
      </w:r>
      <w:hyperlink r:id="rId49" w:anchor=":~:text=The%20Preparation%20for%20Learning%20and,by%20departments%2C%20faculties%20and%20divisions." w:history="1">
        <w:r w:rsidR="00A56511" w:rsidRPr="00A56511">
          <w:rPr>
            <w:rStyle w:val="Hyperlink"/>
            <w:rFonts w:asciiTheme="minorHAnsi" w:hAnsiTheme="minorHAnsi" w:cstheme="minorHAnsi"/>
            <w:sz w:val="22"/>
          </w:rPr>
          <w:t>Centre for Teaching and Learning</w:t>
        </w:r>
      </w:hyperlink>
      <w:r w:rsidR="00A56511">
        <w:rPr>
          <w:rFonts w:asciiTheme="minorHAnsi" w:hAnsiTheme="minorHAnsi" w:cstheme="minorHAnsi"/>
          <w:color w:val="000000"/>
        </w:rPr>
        <w:t xml:space="preserve"> website </w:t>
      </w:r>
      <w:commentRangeStart w:id="649"/>
      <w:commentRangeEnd w:id="649"/>
      <w:r w:rsidR="008D1E1F">
        <w:rPr>
          <w:rStyle w:val="CommentReference"/>
        </w:rPr>
        <w:commentReference w:id="649"/>
      </w:r>
      <w:hyperlink r:id="rId50" w:history="1"/>
      <w:r w:rsidRPr="00CC3F4F">
        <w:rPr>
          <w:rFonts w:asciiTheme="minorHAnsi" w:hAnsiTheme="minorHAnsi" w:cstheme="minorHAnsi"/>
          <w:color w:val="000000"/>
        </w:rPr>
        <w:t>.</w:t>
      </w:r>
      <w:r w:rsidRPr="00CC3F4F">
        <w:rPr>
          <w:rFonts w:asciiTheme="minorHAnsi" w:hAnsiTheme="minorHAnsi" w:cstheme="minorHAnsi"/>
        </w:rPr>
        <w:t xml:space="preserve"> In addition, teaching and learning is one of the topics covered in DPhil Seminars and materials are available on Canvas from previous seminars.</w:t>
      </w:r>
    </w:p>
    <w:p w14:paraId="73560BA6" w14:textId="77777777" w:rsidR="00842361" w:rsidRPr="00CC3F4F" w:rsidRDefault="00842361" w:rsidP="00842361">
      <w:pPr>
        <w:pStyle w:val="NoSpacing"/>
        <w:rPr>
          <w:rFonts w:asciiTheme="minorHAnsi" w:hAnsiTheme="minorHAnsi" w:cstheme="minorHAnsi"/>
        </w:rPr>
      </w:pPr>
    </w:p>
    <w:p w14:paraId="4709E653" w14:textId="0BC2609F" w:rsidR="00842361" w:rsidRPr="00CC3F4F" w:rsidRDefault="00842361" w:rsidP="00842361">
      <w:pPr>
        <w:pStyle w:val="NoSpacing"/>
        <w:rPr>
          <w:rFonts w:asciiTheme="minorHAnsi" w:hAnsiTheme="minorHAnsi" w:cstheme="minorHAnsi"/>
        </w:rPr>
      </w:pPr>
      <w:r w:rsidRPr="00CC3F4F">
        <w:rPr>
          <w:rFonts w:asciiTheme="minorHAnsi" w:hAnsiTheme="minorHAnsi" w:cstheme="minorHAnsi"/>
        </w:rPr>
        <w:t xml:space="preserve">The OII relies on teaching assistants to support the course </w:t>
      </w:r>
      <w:r w:rsidR="00F10A8F" w:rsidRPr="00CC3F4F">
        <w:rPr>
          <w:rFonts w:asciiTheme="minorHAnsi" w:hAnsiTheme="minorHAnsi" w:cstheme="minorHAnsi"/>
        </w:rPr>
        <w:t>conven</w:t>
      </w:r>
      <w:r w:rsidR="00F10A8F">
        <w:rPr>
          <w:rFonts w:asciiTheme="minorHAnsi" w:hAnsiTheme="minorHAnsi" w:cstheme="minorHAnsi"/>
        </w:rPr>
        <w:t>o</w:t>
      </w:r>
      <w:r w:rsidR="00F10A8F" w:rsidRPr="00CC3F4F">
        <w:rPr>
          <w:rFonts w:asciiTheme="minorHAnsi" w:hAnsiTheme="minorHAnsi" w:cstheme="minorHAnsi"/>
        </w:rPr>
        <w:t xml:space="preserve">rs </w:t>
      </w:r>
      <w:r w:rsidRPr="00CC3F4F">
        <w:rPr>
          <w:rFonts w:asciiTheme="minorHAnsi" w:hAnsiTheme="minorHAnsi" w:cstheme="minorHAnsi"/>
        </w:rPr>
        <w:t>to deliver seminars and workshops. Many DPhil students have enjoyed this experience in the past</w:t>
      </w:r>
      <w:r w:rsidR="00F10A8F">
        <w:rPr>
          <w:rFonts w:asciiTheme="minorHAnsi" w:hAnsiTheme="minorHAnsi" w:cstheme="minorHAnsi"/>
        </w:rPr>
        <w:t>, and the experience is a valuable addition to your CV if you want to pursue a career in academia</w:t>
      </w:r>
      <w:r w:rsidRPr="00CC3F4F">
        <w:rPr>
          <w:rFonts w:asciiTheme="minorHAnsi" w:hAnsiTheme="minorHAnsi" w:cstheme="minorHAnsi"/>
        </w:rPr>
        <w:t xml:space="preserve">. It gives students the </w:t>
      </w:r>
      <w:r w:rsidRPr="00CC3F4F">
        <w:rPr>
          <w:rFonts w:asciiTheme="minorHAnsi" w:hAnsiTheme="minorHAnsi" w:cstheme="minorHAnsi"/>
        </w:rPr>
        <w:lastRenderedPageBreak/>
        <w:t xml:space="preserve">opportunity to collaborate with a faculty member and insight into what work of academia might entail. OII TA positions are paid and have oversight with training and mentoring support. These positions are typically open to </w:t>
      </w:r>
      <w:r w:rsidR="00C92CC9" w:rsidRPr="00CC3F4F">
        <w:rPr>
          <w:rFonts w:asciiTheme="minorHAnsi" w:hAnsiTheme="minorHAnsi" w:cstheme="minorHAnsi"/>
        </w:rPr>
        <w:t>second- and third-year</w:t>
      </w:r>
      <w:r w:rsidRPr="00CC3F4F">
        <w:rPr>
          <w:rFonts w:asciiTheme="minorHAnsi" w:hAnsiTheme="minorHAnsi" w:cstheme="minorHAnsi"/>
        </w:rPr>
        <w:t xml:space="preserve"> students</w:t>
      </w:r>
      <w:r w:rsidR="00FC4284">
        <w:rPr>
          <w:rFonts w:asciiTheme="minorHAnsi" w:hAnsiTheme="minorHAnsi" w:cstheme="minorHAnsi"/>
        </w:rPr>
        <w:t>, but first year DPhil students may apply with their supervisor’s support. This is most likely to be relevant for first year students who have previously completed an MSc at the OII or have received a waiver from one or more required courses.</w:t>
      </w:r>
      <w:r w:rsidR="001B0B2A">
        <w:rPr>
          <w:rFonts w:asciiTheme="minorHAnsi" w:hAnsiTheme="minorHAnsi" w:cstheme="minorHAnsi"/>
        </w:rPr>
        <w:t xml:space="preserve"> Please see the OII’s </w:t>
      </w:r>
      <w:hyperlink r:id="rId51" w:history="1">
        <w:r w:rsidR="001B0B2A" w:rsidRPr="001B0B2A">
          <w:rPr>
            <w:rStyle w:val="Hyperlink"/>
            <w:rFonts w:asciiTheme="minorHAnsi" w:hAnsiTheme="minorHAnsi" w:cstheme="minorHAnsi"/>
            <w:sz w:val="22"/>
          </w:rPr>
          <w:t>Notes of Guidance for Teaching Assistants</w:t>
        </w:r>
      </w:hyperlink>
      <w:r w:rsidR="001B0B2A">
        <w:rPr>
          <w:rFonts w:asciiTheme="minorHAnsi" w:hAnsiTheme="minorHAnsi" w:cstheme="minorHAnsi"/>
        </w:rPr>
        <w:t xml:space="preserve"> for further information about the expectations.</w:t>
      </w:r>
    </w:p>
    <w:p w14:paraId="65A367BC" w14:textId="25F6B5C9" w:rsidR="00842361" w:rsidRPr="00CC3F4F" w:rsidRDefault="00842361">
      <w:pPr>
        <w:pStyle w:val="Heading2"/>
      </w:pPr>
      <w:bookmarkStart w:id="650" w:name="_Toc81330914"/>
      <w:bookmarkStart w:id="651" w:name="_Toc81331188"/>
      <w:bookmarkStart w:id="652" w:name="_Toc81331468"/>
      <w:bookmarkStart w:id="653" w:name="_Toc81331742"/>
      <w:bookmarkStart w:id="654" w:name="_Toc81332022"/>
      <w:bookmarkStart w:id="655" w:name="_Toc81332302"/>
      <w:bookmarkStart w:id="656" w:name="_Toc81332576"/>
      <w:bookmarkStart w:id="657" w:name="_Toc81332850"/>
      <w:bookmarkStart w:id="658" w:name="_Toc81333130"/>
      <w:bookmarkStart w:id="659" w:name="_Toc81335988"/>
      <w:bookmarkStart w:id="660" w:name="_Toc81336445"/>
      <w:bookmarkStart w:id="661" w:name="_Toc81336908"/>
      <w:bookmarkStart w:id="662" w:name="_Toc81337829"/>
      <w:bookmarkStart w:id="663" w:name="_Toc81332577"/>
      <w:bookmarkStart w:id="664" w:name="_Toc146014356"/>
      <w:bookmarkEnd w:id="650"/>
      <w:bookmarkEnd w:id="651"/>
      <w:bookmarkEnd w:id="652"/>
      <w:bookmarkEnd w:id="653"/>
      <w:bookmarkEnd w:id="654"/>
      <w:bookmarkEnd w:id="655"/>
      <w:bookmarkEnd w:id="656"/>
      <w:bookmarkEnd w:id="657"/>
      <w:bookmarkEnd w:id="658"/>
      <w:bookmarkEnd w:id="659"/>
      <w:bookmarkEnd w:id="660"/>
      <w:bookmarkEnd w:id="661"/>
      <w:bookmarkEnd w:id="662"/>
      <w:r w:rsidRPr="00CC3F4F">
        <w:t>Other University Resources for Training</w:t>
      </w:r>
      <w:bookmarkEnd w:id="663"/>
      <w:bookmarkEnd w:id="664"/>
    </w:p>
    <w:p w14:paraId="48CF7F5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Oxford offers a wide range of training opportunities and resources for graduate students. In addition to research methods training and the skills development programme, there are also University-wide courses and career development opportunities available. </w:t>
      </w:r>
    </w:p>
    <w:p w14:paraId="5B5644D0" w14:textId="77777777" w:rsidR="00842361" w:rsidRPr="00CC3F4F" w:rsidRDefault="00842361" w:rsidP="00842361">
      <w:pPr>
        <w:rPr>
          <w:rFonts w:asciiTheme="minorHAnsi" w:hAnsiTheme="minorHAnsi" w:cstheme="minorHAnsi"/>
        </w:rPr>
      </w:pPr>
    </w:p>
    <w:p w14:paraId="179ACF95" w14:textId="64AAD296" w:rsidR="00842361" w:rsidRDefault="00842361" w:rsidP="00842361">
      <w:pPr>
        <w:rPr>
          <w:rFonts w:asciiTheme="minorHAnsi" w:hAnsiTheme="minorHAnsi" w:cstheme="minorHAnsi"/>
        </w:rPr>
      </w:pPr>
      <w:bookmarkStart w:id="665" w:name="_Toc430869109"/>
      <w:bookmarkStart w:id="666" w:name="_Toc430869548"/>
      <w:r w:rsidRPr="008B68A1">
        <w:rPr>
          <w:rFonts w:asciiTheme="minorHAnsi" w:hAnsiTheme="minorHAnsi" w:cstheme="minorHAnsi"/>
        </w:rPr>
        <w:t xml:space="preserve">The </w:t>
      </w:r>
      <w:hyperlink r:id="rId52" w:history="1">
        <w:r w:rsidRPr="00A70E0D">
          <w:rPr>
            <w:rStyle w:val="Hyperlink"/>
            <w:rFonts w:asciiTheme="minorHAnsi" w:hAnsiTheme="minorHAnsi" w:cstheme="minorHAnsi"/>
            <w:sz w:val="22"/>
          </w:rPr>
          <w:t>Bodleian Library</w:t>
        </w:r>
      </w:hyperlink>
      <w:r w:rsidRPr="008B68A1">
        <w:rPr>
          <w:rFonts w:asciiTheme="minorHAnsi" w:hAnsiTheme="minorHAnsi" w:cstheme="minorHAnsi"/>
        </w:rPr>
        <w:t xml:space="preserve"> provides training in information skills and information literacy.  Some workshops are offered by the Division; others are offered directly by the Library. The </w:t>
      </w:r>
      <w:hyperlink r:id="rId53" w:history="1">
        <w:r w:rsidRPr="00A70E0D">
          <w:rPr>
            <w:rStyle w:val="Hyperlink"/>
            <w:rFonts w:asciiTheme="minorHAnsi" w:hAnsiTheme="minorHAnsi" w:cstheme="minorHAnsi"/>
            <w:sz w:val="22"/>
          </w:rPr>
          <w:t>Careers Service</w:t>
        </w:r>
      </w:hyperlink>
      <w:r w:rsidRPr="008B68A1">
        <w:rPr>
          <w:rFonts w:asciiTheme="minorHAnsi" w:hAnsiTheme="minorHAnsi" w:cstheme="minorHAnsi"/>
        </w:rPr>
        <w:t xml:space="preserve"> has a range of events and resources for doctoral students.  Through its </w:t>
      </w:r>
      <w:hyperlink r:id="rId54" w:history="1">
        <w:r w:rsidRPr="00A70E0D">
          <w:rPr>
            <w:rStyle w:val="Hyperlink"/>
            <w:rFonts w:asciiTheme="minorHAnsi" w:hAnsiTheme="minorHAnsi" w:cstheme="minorHAnsi"/>
            <w:sz w:val="22"/>
          </w:rPr>
          <w:t>IT Learning Programme</w:t>
        </w:r>
      </w:hyperlink>
      <w:r w:rsidRPr="008B68A1">
        <w:rPr>
          <w:rFonts w:asciiTheme="minorHAnsi" w:hAnsiTheme="minorHAnsi" w:cstheme="minorHAnsi"/>
        </w:rPr>
        <w:t xml:space="preserve">, </w:t>
      </w:r>
      <w:hyperlink r:id="rId55" w:history="1">
        <w:r w:rsidRPr="00A70E0D">
          <w:rPr>
            <w:rStyle w:val="Hyperlink"/>
            <w:rFonts w:asciiTheme="minorHAnsi" w:hAnsiTheme="minorHAnsi" w:cstheme="minorHAnsi"/>
            <w:sz w:val="22"/>
          </w:rPr>
          <w:t>IT Services</w:t>
        </w:r>
      </w:hyperlink>
      <w:r w:rsidRPr="008B68A1">
        <w:rPr>
          <w:rFonts w:asciiTheme="minorHAnsi" w:hAnsiTheme="minorHAnsi" w:cstheme="minorHAnsi"/>
        </w:rPr>
        <w:t xml:space="preserve"> offers a range of computing courses.  Several online courses are available, including the </w:t>
      </w:r>
      <w:hyperlink r:id="rId56" w:history="1">
        <w:r w:rsidRPr="00A56511">
          <w:rPr>
            <w:rStyle w:val="Hyperlink"/>
            <w:rFonts w:asciiTheme="minorHAnsi" w:hAnsiTheme="minorHAnsi" w:cstheme="minorHAnsi"/>
            <w:sz w:val="22"/>
          </w:rPr>
          <w:t>Research Integrity</w:t>
        </w:r>
      </w:hyperlink>
      <w:r w:rsidRPr="008B68A1">
        <w:rPr>
          <w:rFonts w:asciiTheme="minorHAnsi" w:hAnsiTheme="minorHAnsi" w:cstheme="minorHAnsi"/>
        </w:rPr>
        <w:t xml:space="preserve"> course for social science researchers. The Centre for Learning and Teaching has a useful set of resources on </w:t>
      </w:r>
      <w:hyperlink r:id="rId57" w:history="1">
        <w:r w:rsidRPr="00A70E0D">
          <w:rPr>
            <w:rStyle w:val="Hyperlink"/>
            <w:rFonts w:asciiTheme="minorHAnsi" w:hAnsiTheme="minorHAnsi" w:cstheme="minorHAnsi"/>
            <w:sz w:val="22"/>
          </w:rPr>
          <w:t>supervision</w:t>
        </w:r>
        <w:bookmarkEnd w:id="665"/>
        <w:bookmarkEnd w:id="666"/>
      </w:hyperlink>
      <w:r w:rsidRPr="00A70E0D">
        <w:rPr>
          <w:rStyle w:val="Hyperlink"/>
          <w:rFonts w:asciiTheme="minorHAnsi" w:hAnsiTheme="minorHAnsi" w:cstheme="minorHAnsi"/>
          <w:sz w:val="22"/>
        </w:rPr>
        <w:t>.</w:t>
      </w:r>
      <w:r w:rsidRPr="008B68A1">
        <w:rPr>
          <w:rFonts w:asciiTheme="minorHAnsi" w:hAnsiTheme="minorHAnsi" w:cstheme="minorHAnsi"/>
        </w:rPr>
        <w:t xml:space="preserve"> </w:t>
      </w:r>
    </w:p>
    <w:p w14:paraId="6A6542CB" w14:textId="77777777" w:rsidR="00B223D5" w:rsidRPr="008B68A1" w:rsidRDefault="00B223D5" w:rsidP="00842361">
      <w:pPr>
        <w:rPr>
          <w:rFonts w:asciiTheme="minorHAnsi" w:hAnsiTheme="minorHAnsi" w:cstheme="minorHAnsi"/>
          <w:b/>
        </w:rPr>
      </w:pPr>
    </w:p>
    <w:p w14:paraId="291A4FD0" w14:textId="23FCF091" w:rsidR="00842361" w:rsidRPr="008B68A1" w:rsidRDefault="00842361" w:rsidP="00842361">
      <w:pPr>
        <w:rPr>
          <w:rFonts w:asciiTheme="minorHAnsi" w:hAnsiTheme="minorHAnsi" w:cstheme="minorHAnsi"/>
        </w:rPr>
      </w:pPr>
      <w:r w:rsidRPr="008B68A1">
        <w:rPr>
          <w:rFonts w:asciiTheme="minorHAnsi" w:hAnsiTheme="minorHAnsi" w:cstheme="minorHAnsi"/>
        </w:rPr>
        <w:t xml:space="preserve">The Language centre offers specialist and difficult languages training.  Please note that you should discuss attending courses run by the </w:t>
      </w:r>
      <w:hyperlink r:id="rId58" w:history="1">
        <w:r w:rsidRPr="00A70E0D">
          <w:rPr>
            <w:rStyle w:val="Hyperlink"/>
            <w:rFonts w:asciiTheme="minorHAnsi" w:hAnsiTheme="minorHAnsi" w:cstheme="minorHAnsi"/>
            <w:sz w:val="22"/>
          </w:rPr>
          <w:t>Language Centre</w:t>
        </w:r>
      </w:hyperlink>
      <w:r w:rsidRPr="008B68A1">
        <w:rPr>
          <w:rFonts w:asciiTheme="minorHAnsi" w:hAnsiTheme="minorHAnsi" w:cstheme="minorHAnsi"/>
        </w:rPr>
        <w:t xml:space="preserve"> with your supervisor and departmental graduate administrator before signing up for or attending any course. </w:t>
      </w:r>
    </w:p>
    <w:p w14:paraId="39A5B0A9" w14:textId="24770FE6" w:rsidR="008B68A1" w:rsidRDefault="008B68A1" w:rsidP="00842361">
      <w:pPr>
        <w:rPr>
          <w:rFonts w:asciiTheme="minorHAnsi" w:hAnsiTheme="minorHAnsi" w:cstheme="minorHAnsi"/>
        </w:rPr>
      </w:pPr>
    </w:p>
    <w:p w14:paraId="06A9AF7E" w14:textId="4F17E02C" w:rsidR="008B68A1" w:rsidRDefault="008B68A1" w:rsidP="00842361">
      <w:pPr>
        <w:rPr>
          <w:rFonts w:asciiTheme="minorHAnsi" w:hAnsiTheme="minorHAnsi" w:cstheme="minorHAnsi"/>
        </w:rPr>
      </w:pPr>
      <w:r>
        <w:rPr>
          <w:rFonts w:asciiTheme="minorHAnsi" w:hAnsiTheme="minorHAnsi" w:cstheme="minorHAnsi"/>
        </w:rPr>
        <w:t>A full list of useful links is given below:</w:t>
      </w:r>
    </w:p>
    <w:p w14:paraId="2B4F8062" w14:textId="77777777" w:rsidR="008B68A1" w:rsidRPr="00CC3F4F" w:rsidRDefault="008B68A1" w:rsidP="00842361">
      <w:pPr>
        <w:rPr>
          <w:rFonts w:asciiTheme="minorHAnsi" w:hAnsiTheme="minorHAnsi" w:cstheme="minorHAnsi"/>
        </w:rPr>
      </w:pPr>
    </w:p>
    <w:p w14:paraId="12EAC4DE" w14:textId="085DAED2" w:rsidR="00D263E4" w:rsidRPr="008404DF" w:rsidRDefault="00894855" w:rsidP="008974F6">
      <w:pPr>
        <w:pStyle w:val="ListParagraph"/>
        <w:numPr>
          <w:ilvl w:val="0"/>
          <w:numId w:val="134"/>
        </w:numPr>
        <w:rPr>
          <w:rStyle w:val="Hyperlink"/>
          <w:rFonts w:asciiTheme="minorHAnsi" w:hAnsiTheme="minorHAnsi" w:cstheme="minorHAnsi"/>
          <w:color w:val="auto"/>
          <w:spacing w:val="-4"/>
          <w:sz w:val="22"/>
          <w:u w:val="none"/>
        </w:rPr>
      </w:pPr>
      <w:hyperlink r:id="rId59" w:history="1">
        <w:r w:rsidR="00D263E4" w:rsidRPr="008C4289">
          <w:rPr>
            <w:rStyle w:val="Hyperlink"/>
            <w:rFonts w:asciiTheme="minorHAnsi" w:hAnsiTheme="minorHAnsi" w:cstheme="minorHAnsi"/>
            <w:sz w:val="22"/>
          </w:rPr>
          <w:t>Research and Skills Training in the Social Sciences</w:t>
        </w:r>
      </w:hyperlink>
    </w:p>
    <w:p w14:paraId="1D6047C3" w14:textId="0D08581A" w:rsidR="00B223D5" w:rsidRDefault="00B223D5" w:rsidP="008974F6">
      <w:pPr>
        <w:pStyle w:val="ListParagraph"/>
        <w:numPr>
          <w:ilvl w:val="0"/>
          <w:numId w:val="134"/>
        </w:numPr>
        <w:rPr>
          <w:rFonts w:asciiTheme="minorHAnsi" w:hAnsiTheme="minorHAnsi" w:cstheme="minorHAnsi"/>
          <w:spacing w:val="-4"/>
        </w:rPr>
      </w:pPr>
      <w:hyperlink r:id="rId60" w:history="1">
        <w:r w:rsidR="001B0B2A" w:rsidRPr="00B223D5">
          <w:rPr>
            <w:rStyle w:val="Hyperlink"/>
            <w:rFonts w:asciiTheme="minorHAnsi" w:hAnsiTheme="minorHAnsi" w:cstheme="minorHAnsi"/>
            <w:spacing w:val="-4"/>
            <w:sz w:val="22"/>
          </w:rPr>
          <w:t xml:space="preserve">Vitae </w:t>
        </w:r>
        <w:r w:rsidRPr="00B223D5">
          <w:rPr>
            <w:rStyle w:val="Hyperlink"/>
            <w:rFonts w:asciiTheme="minorHAnsi" w:hAnsiTheme="minorHAnsi" w:cstheme="minorHAnsi"/>
            <w:spacing w:val="-4"/>
            <w:sz w:val="22"/>
          </w:rPr>
          <w:t>Researcher Development</w:t>
        </w:r>
      </w:hyperlink>
      <w:r>
        <w:rPr>
          <w:rFonts w:asciiTheme="minorHAnsi" w:hAnsiTheme="minorHAnsi" w:cstheme="minorHAnsi"/>
          <w:spacing w:val="-4"/>
        </w:rPr>
        <w:t xml:space="preserve"> </w:t>
      </w:r>
    </w:p>
    <w:p w14:paraId="028BD60F" w14:textId="3ECFDA46" w:rsidR="00B223D5" w:rsidRPr="00B223D5" w:rsidRDefault="00B223D5">
      <w:pPr>
        <w:pStyle w:val="ListParagraph"/>
        <w:numPr>
          <w:ilvl w:val="0"/>
          <w:numId w:val="134"/>
        </w:numPr>
        <w:rPr>
          <w:rStyle w:val="Hyperlink"/>
          <w:rFonts w:asciiTheme="minorHAnsi" w:hAnsiTheme="minorHAnsi" w:cstheme="minorHAnsi"/>
          <w:sz w:val="22"/>
        </w:rPr>
      </w:pPr>
      <w:r>
        <w:t xml:space="preserve">ESRC Postgraduate Training and Development Guidelines: </w:t>
      </w:r>
      <w:r w:rsidRPr="00B223D5">
        <w:t>https://www.ukri.org/publications/esrc-postgraduate-training-and-development-guidelines/</w:t>
      </w:r>
      <w:r>
        <w:t xml:space="preserve"> </w:t>
      </w:r>
    </w:p>
    <w:p w14:paraId="05781D19" w14:textId="7831DB9A" w:rsidR="00842361" w:rsidRPr="008974F6" w:rsidRDefault="00894855" w:rsidP="00A70E0D">
      <w:pPr>
        <w:pStyle w:val="ListParagraph"/>
        <w:numPr>
          <w:ilvl w:val="0"/>
          <w:numId w:val="134"/>
        </w:numPr>
        <w:rPr>
          <w:rFonts w:asciiTheme="minorHAnsi" w:hAnsiTheme="minorHAnsi" w:cstheme="minorHAnsi"/>
        </w:rPr>
      </w:pPr>
      <w:hyperlink r:id="rId61" w:history="1">
        <w:r w:rsidR="00842361" w:rsidRPr="008C4289">
          <w:rPr>
            <w:rStyle w:val="Hyperlink"/>
            <w:rFonts w:asciiTheme="minorHAnsi" w:hAnsiTheme="minorHAnsi" w:cstheme="minorHAnsi"/>
            <w:sz w:val="22"/>
          </w:rPr>
          <w:t xml:space="preserve">Researcher </w:t>
        </w:r>
        <w:r w:rsidR="008D1E1F" w:rsidRPr="008C4289">
          <w:rPr>
            <w:rStyle w:val="Hyperlink"/>
            <w:rFonts w:asciiTheme="minorHAnsi" w:hAnsiTheme="minorHAnsi" w:cstheme="minorHAnsi"/>
            <w:sz w:val="22"/>
          </w:rPr>
          <w:t>Development Framework</w:t>
        </w:r>
      </w:hyperlink>
    </w:p>
    <w:p w14:paraId="6C00FA5B" w14:textId="380F483B" w:rsidR="00842361" w:rsidRPr="008974F6" w:rsidRDefault="00000000" w:rsidP="00A70E0D">
      <w:pPr>
        <w:pStyle w:val="ListParagraph"/>
        <w:numPr>
          <w:ilvl w:val="0"/>
          <w:numId w:val="134"/>
        </w:numPr>
        <w:rPr>
          <w:rFonts w:asciiTheme="minorHAnsi" w:hAnsiTheme="minorHAnsi" w:cstheme="minorHAnsi"/>
        </w:rPr>
      </w:pPr>
      <w:hyperlink r:id="rId62" w:history="1">
        <w:r w:rsidR="00842361" w:rsidRPr="008C4289">
          <w:rPr>
            <w:rStyle w:val="Hyperlink"/>
            <w:rFonts w:asciiTheme="minorHAnsi" w:hAnsiTheme="minorHAnsi" w:cstheme="minorHAnsi"/>
            <w:sz w:val="22"/>
          </w:rPr>
          <w:t>Bodleian Library</w:t>
        </w:r>
      </w:hyperlink>
      <w:hyperlink w:history="1"/>
    </w:p>
    <w:p w14:paraId="7C9170B0" w14:textId="2CEAB52D" w:rsidR="00842361" w:rsidRPr="008974F6" w:rsidRDefault="00000000" w:rsidP="00A70E0D">
      <w:pPr>
        <w:pStyle w:val="ListParagraph"/>
        <w:numPr>
          <w:ilvl w:val="0"/>
          <w:numId w:val="134"/>
        </w:numPr>
        <w:rPr>
          <w:rFonts w:asciiTheme="minorHAnsi" w:hAnsiTheme="minorHAnsi" w:cstheme="minorHAnsi"/>
        </w:rPr>
      </w:pPr>
      <w:hyperlink r:id="rId63" w:history="1">
        <w:r w:rsidR="00842361" w:rsidRPr="008C4289">
          <w:rPr>
            <w:rStyle w:val="Hyperlink"/>
            <w:rFonts w:asciiTheme="minorHAnsi" w:hAnsiTheme="minorHAnsi" w:cstheme="minorHAnsi"/>
            <w:sz w:val="22"/>
          </w:rPr>
          <w:t>Careers Service</w:t>
        </w:r>
      </w:hyperlink>
    </w:p>
    <w:p w14:paraId="729D050C" w14:textId="7733CE23" w:rsidR="00842361" w:rsidRPr="008974F6" w:rsidRDefault="00000000" w:rsidP="00A70E0D">
      <w:pPr>
        <w:pStyle w:val="ListParagraph"/>
        <w:numPr>
          <w:ilvl w:val="0"/>
          <w:numId w:val="134"/>
        </w:numPr>
        <w:rPr>
          <w:rFonts w:asciiTheme="minorHAnsi" w:hAnsiTheme="minorHAnsi" w:cstheme="minorHAnsi"/>
        </w:rPr>
      </w:pPr>
      <w:hyperlink r:id="rId64" w:history="1">
        <w:r w:rsidR="00DC26C4" w:rsidRPr="008C4289">
          <w:rPr>
            <w:rStyle w:val="Hyperlink"/>
            <w:rFonts w:asciiTheme="minorHAnsi" w:hAnsiTheme="minorHAnsi" w:cstheme="minorHAnsi"/>
            <w:sz w:val="22"/>
          </w:rPr>
          <w:t xml:space="preserve">Linkedin Learning via </w:t>
        </w:r>
        <w:r w:rsidR="00842361" w:rsidRPr="008C4289">
          <w:rPr>
            <w:rStyle w:val="Hyperlink"/>
            <w:rFonts w:asciiTheme="minorHAnsi" w:hAnsiTheme="minorHAnsi" w:cstheme="minorHAnsi"/>
            <w:sz w:val="22"/>
          </w:rPr>
          <w:t xml:space="preserve">IT </w:t>
        </w:r>
        <w:r w:rsidR="00C92CC9" w:rsidRPr="008C4289">
          <w:rPr>
            <w:rStyle w:val="Hyperlink"/>
            <w:rFonts w:asciiTheme="minorHAnsi" w:hAnsiTheme="minorHAnsi" w:cstheme="minorHAnsi"/>
            <w:sz w:val="22"/>
          </w:rPr>
          <w:t>Services</w:t>
        </w:r>
      </w:hyperlink>
    </w:p>
    <w:p w14:paraId="0CD799F8" w14:textId="05FCBA10" w:rsidR="00842361" w:rsidRPr="008974F6" w:rsidRDefault="00000000" w:rsidP="00A70E0D">
      <w:pPr>
        <w:pStyle w:val="ListParagraph"/>
        <w:numPr>
          <w:ilvl w:val="0"/>
          <w:numId w:val="134"/>
        </w:numPr>
        <w:rPr>
          <w:rFonts w:asciiTheme="minorHAnsi" w:hAnsiTheme="minorHAnsi" w:cstheme="minorHAnsi"/>
        </w:rPr>
      </w:pPr>
      <w:hyperlink r:id="rId65" w:history="1">
        <w:r w:rsidR="00842361" w:rsidRPr="008C4289">
          <w:rPr>
            <w:rStyle w:val="Hyperlink"/>
            <w:rFonts w:asciiTheme="minorHAnsi" w:hAnsiTheme="minorHAnsi" w:cstheme="minorHAnsi"/>
            <w:sz w:val="22"/>
          </w:rPr>
          <w:t>IT Learning Programme</w:t>
        </w:r>
      </w:hyperlink>
      <w:r w:rsidR="00842361" w:rsidRPr="008974F6">
        <w:rPr>
          <w:rFonts w:asciiTheme="minorHAnsi" w:hAnsiTheme="minorHAnsi" w:cstheme="minorHAnsi"/>
        </w:rPr>
        <w:t xml:space="preserve"> </w:t>
      </w:r>
    </w:p>
    <w:p w14:paraId="4BB1980E" w14:textId="0C783677" w:rsidR="00842361" w:rsidRPr="008974F6" w:rsidRDefault="00894855" w:rsidP="00A70E0D">
      <w:pPr>
        <w:pStyle w:val="ListParagraph"/>
        <w:numPr>
          <w:ilvl w:val="0"/>
          <w:numId w:val="134"/>
        </w:numPr>
        <w:rPr>
          <w:rFonts w:asciiTheme="minorHAnsi" w:hAnsiTheme="minorHAnsi" w:cstheme="minorHAnsi"/>
        </w:rPr>
      </w:pPr>
      <w:hyperlink r:id="rId66" w:anchor="tab-268866" w:history="1">
        <w:r w:rsidR="00842361" w:rsidRPr="008C4289">
          <w:rPr>
            <w:rStyle w:val="Hyperlink"/>
            <w:rFonts w:asciiTheme="minorHAnsi" w:hAnsiTheme="minorHAnsi" w:cstheme="minorHAnsi"/>
            <w:sz w:val="22"/>
          </w:rPr>
          <w:t>Research Integrity Online Course</w:t>
        </w:r>
      </w:hyperlink>
    </w:p>
    <w:p w14:paraId="3C302412" w14:textId="77777777" w:rsidR="00B223D5" w:rsidRPr="008404DF" w:rsidRDefault="00000000">
      <w:pPr>
        <w:pStyle w:val="ListParagraph"/>
        <w:numPr>
          <w:ilvl w:val="0"/>
          <w:numId w:val="134"/>
        </w:numPr>
        <w:rPr>
          <w:rStyle w:val="Hyperlink"/>
          <w:rFonts w:asciiTheme="minorHAnsi" w:hAnsiTheme="minorHAnsi" w:cstheme="minorHAnsi"/>
          <w:color w:val="auto"/>
          <w:sz w:val="22"/>
          <w:u w:val="none"/>
        </w:rPr>
      </w:pPr>
      <w:hyperlink r:id="rId67" w:history="1">
        <w:r w:rsidR="00842361" w:rsidRPr="008C4289">
          <w:rPr>
            <w:rStyle w:val="Hyperlink"/>
            <w:rFonts w:asciiTheme="minorHAnsi" w:hAnsiTheme="minorHAnsi" w:cstheme="minorHAnsi"/>
            <w:sz w:val="22"/>
          </w:rPr>
          <w:t>Centre for Learning and Teaching</w:t>
        </w:r>
      </w:hyperlink>
    </w:p>
    <w:p w14:paraId="6D38A6CC" w14:textId="37C38D16" w:rsidR="00842361" w:rsidRPr="00A70E0D" w:rsidRDefault="00000000" w:rsidP="00A70E0D">
      <w:pPr>
        <w:pStyle w:val="ListParagraph"/>
        <w:numPr>
          <w:ilvl w:val="0"/>
          <w:numId w:val="134"/>
        </w:numPr>
        <w:rPr>
          <w:rFonts w:asciiTheme="minorHAnsi" w:hAnsiTheme="minorHAnsi" w:cstheme="minorHAnsi"/>
          <w:lang w:val="fr-FR"/>
        </w:rPr>
      </w:pPr>
      <w:hyperlink r:id="rId68" w:history="1">
        <w:r w:rsidR="00842361" w:rsidRPr="008C4289">
          <w:rPr>
            <w:rStyle w:val="Hyperlink"/>
            <w:rFonts w:asciiTheme="minorHAnsi" w:hAnsiTheme="minorHAnsi" w:cstheme="minorHAnsi"/>
            <w:sz w:val="22"/>
            <w:lang w:val="fr-FR"/>
          </w:rPr>
          <w:t>Language Centre</w:t>
        </w:r>
      </w:hyperlink>
    </w:p>
    <w:p w14:paraId="3163DE11" w14:textId="2E7316D7" w:rsidR="00842361" w:rsidRPr="008404DF" w:rsidRDefault="00842361" w:rsidP="008404DF">
      <w:pPr>
        <w:ind w:left="360"/>
        <w:rPr>
          <w:rFonts w:asciiTheme="minorHAnsi" w:hAnsiTheme="minorHAnsi" w:cstheme="minorHAnsi"/>
        </w:rPr>
      </w:pPr>
    </w:p>
    <w:p w14:paraId="5F4AF2B0" w14:textId="77777777" w:rsidR="00842361" w:rsidRPr="00CC3F4F" w:rsidRDefault="00842361" w:rsidP="00842361">
      <w:pPr>
        <w:rPr>
          <w:rFonts w:asciiTheme="minorHAnsi" w:eastAsia="Calibri" w:hAnsiTheme="minorHAnsi" w:cstheme="minorHAnsi"/>
        </w:rPr>
      </w:pPr>
    </w:p>
    <w:p w14:paraId="594D32D6" w14:textId="0FB0C157" w:rsidR="00842361" w:rsidRPr="00CC3F4F" w:rsidRDefault="00842361">
      <w:pPr>
        <w:pStyle w:val="Heading2"/>
      </w:pPr>
      <w:bookmarkStart w:id="667" w:name="_Toc81332579"/>
      <w:bookmarkStart w:id="668" w:name="_Toc146014357"/>
      <w:r w:rsidRPr="00CC3F4F">
        <w:t xml:space="preserve">Additional </w:t>
      </w:r>
      <w:r w:rsidR="00DC26C4">
        <w:t xml:space="preserve">Talks </w:t>
      </w:r>
      <w:r w:rsidRPr="00CC3F4F">
        <w:t>and Seminars</w:t>
      </w:r>
      <w:bookmarkEnd w:id="667"/>
      <w:bookmarkEnd w:id="668"/>
    </w:p>
    <w:p w14:paraId="01A420F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You will also have the opportunity to attend other public seminars and talks at the OII where registration is on a first come first served basis. Subject to space and funding, you may be able to take part in other private workshops and seminars within your research area. </w:t>
      </w:r>
    </w:p>
    <w:p w14:paraId="1091B325" w14:textId="7050B62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In your time at Oxford you should take full advantage of Oxford’s rich range of offerings to develop both general and specialist skills that will be of great value to you in your subsequent work and </w:t>
      </w:r>
      <w:r w:rsidRPr="00CC3F4F">
        <w:rPr>
          <w:rFonts w:asciiTheme="minorHAnsi" w:hAnsiTheme="minorHAnsi" w:cstheme="minorHAnsi"/>
        </w:rPr>
        <w:lastRenderedPageBreak/>
        <w:t xml:space="preserve">career. Courses offered by other departments can be found in the </w:t>
      </w:r>
      <w:hyperlink r:id="rId69" w:history="1">
        <w:r w:rsidRPr="008C4289">
          <w:rPr>
            <w:rStyle w:val="Hyperlink"/>
            <w:rFonts w:asciiTheme="minorHAnsi" w:hAnsiTheme="minorHAnsi" w:cstheme="minorHAnsi"/>
            <w:sz w:val="22"/>
          </w:rPr>
          <w:t>Lecture Lists</w:t>
        </w:r>
      </w:hyperlink>
      <w:r w:rsidRPr="00F10A8F">
        <w:rPr>
          <w:rFonts w:asciiTheme="minorHAnsi" w:hAnsiTheme="minorHAnsi" w:cstheme="minorHAnsi"/>
        </w:rPr>
        <w:t>) and attendance arranged with the department</w:t>
      </w:r>
      <w:r w:rsidRPr="00CC3F4F">
        <w:rPr>
          <w:rFonts w:asciiTheme="minorHAnsi" w:hAnsiTheme="minorHAnsi" w:cstheme="minorHAnsi"/>
        </w:rPr>
        <w:t xml:space="preserve"> concerned through the </w:t>
      </w:r>
      <w:r w:rsidRPr="00F10A8F">
        <w:rPr>
          <w:rFonts w:asciiTheme="minorHAnsi" w:hAnsiTheme="minorHAnsi" w:cstheme="minorHAnsi"/>
        </w:rPr>
        <w:t xml:space="preserve">DPhil Coordinator. Open lectures are listed in the </w:t>
      </w:r>
      <w:r w:rsidRPr="00F10A8F">
        <w:rPr>
          <w:rFonts w:asciiTheme="minorHAnsi" w:hAnsiTheme="minorHAnsi" w:cstheme="minorHAnsi"/>
          <w:i/>
        </w:rPr>
        <w:t>University Gazette (</w:t>
      </w:r>
      <w:hyperlink r:id="rId70" w:history="1">
        <w:r w:rsidRPr="005F4A09">
          <w:rPr>
            <w:rStyle w:val="Hyperlink"/>
            <w:rFonts w:asciiTheme="minorHAnsi" w:hAnsiTheme="minorHAnsi" w:cstheme="minorHAnsi"/>
            <w:sz w:val="22"/>
          </w:rPr>
          <w:t>http://www.ox.ac.uk/gazette/</w:t>
        </w:r>
      </w:hyperlink>
      <w:r w:rsidRPr="00F10A8F">
        <w:rPr>
          <w:rFonts w:asciiTheme="minorHAnsi" w:hAnsiTheme="minorHAnsi" w:cstheme="minorHAnsi"/>
        </w:rPr>
        <w:t>).</w:t>
      </w:r>
      <w:r w:rsidRPr="00CC3F4F">
        <w:rPr>
          <w:rFonts w:asciiTheme="minorHAnsi" w:hAnsiTheme="minorHAnsi" w:cstheme="minorHAnsi"/>
        </w:rPr>
        <w:t xml:space="preserve"> </w:t>
      </w:r>
    </w:p>
    <w:p w14:paraId="40925F3F" w14:textId="0AF5DAD6" w:rsidR="00842361" w:rsidRPr="00CC3F4F" w:rsidRDefault="00DC26C4">
      <w:pPr>
        <w:pStyle w:val="Heading2"/>
      </w:pPr>
      <w:bookmarkStart w:id="669" w:name="_Toc81332580"/>
      <w:bookmarkStart w:id="670" w:name="_Toc146014358"/>
      <w:r>
        <w:t xml:space="preserve">Training in Research Ethics </w:t>
      </w:r>
      <w:r w:rsidR="00842361" w:rsidRPr="00CC3F4F">
        <w:t>in the Social Sciences</w:t>
      </w:r>
      <w:bookmarkEnd w:id="669"/>
      <w:bookmarkEnd w:id="670"/>
    </w:p>
    <w:p w14:paraId="4A5CB9D5" w14:textId="63682F83" w:rsidR="00842361" w:rsidRPr="00D263E4" w:rsidRDefault="006A5550" w:rsidP="00842361">
      <w:pPr>
        <w:rPr>
          <w:rFonts w:asciiTheme="minorHAnsi" w:eastAsia="Arial" w:hAnsiTheme="minorHAnsi" w:cstheme="minorHAnsi"/>
        </w:rPr>
      </w:pPr>
      <w:r w:rsidRPr="00D263E4">
        <w:rPr>
          <w:rFonts w:asciiTheme="minorHAnsi" w:eastAsia="Arial" w:hAnsiTheme="minorHAnsi" w:cstheme="minorHAnsi"/>
        </w:rPr>
        <w:t>A</w:t>
      </w:r>
      <w:r>
        <w:rPr>
          <w:rFonts w:asciiTheme="minorHAnsi" w:eastAsia="Arial" w:hAnsiTheme="minorHAnsi" w:cstheme="minorHAnsi"/>
        </w:rPr>
        <w:t>ll</w:t>
      </w:r>
      <w:r w:rsidRPr="00D263E4">
        <w:rPr>
          <w:rFonts w:asciiTheme="minorHAnsi" w:eastAsia="Arial" w:hAnsiTheme="minorHAnsi" w:cstheme="minorHAnsi"/>
        </w:rPr>
        <w:t xml:space="preserve"> </w:t>
      </w:r>
      <w:r w:rsidR="00842361" w:rsidRPr="00D263E4">
        <w:rPr>
          <w:rFonts w:asciiTheme="minorHAnsi" w:eastAsia="Arial" w:hAnsiTheme="minorHAnsi" w:cstheme="minorHAnsi"/>
        </w:rPr>
        <w:t>University of Oxford research projects involving human participants or personal data, conducted by Oxford students or staff (including academic and research staff)</w:t>
      </w:r>
      <w:r>
        <w:rPr>
          <w:rFonts w:asciiTheme="minorHAnsi" w:eastAsia="Arial" w:hAnsiTheme="minorHAnsi" w:cstheme="minorHAnsi"/>
        </w:rPr>
        <w:t>,</w:t>
      </w:r>
      <w:r w:rsidR="00842361" w:rsidRPr="00D263E4">
        <w:rPr>
          <w:rFonts w:asciiTheme="minorHAnsi" w:eastAsia="Arial" w:hAnsiTheme="minorHAnsi" w:cstheme="minorHAnsi"/>
        </w:rPr>
        <w:t xml:space="preserve"> require research ethics scrutiny and approval before the research starts.</w:t>
      </w:r>
    </w:p>
    <w:p w14:paraId="0812CDA1" w14:textId="77777777" w:rsidR="00DC26C4" w:rsidRPr="00D263E4" w:rsidRDefault="00DC26C4" w:rsidP="00842361">
      <w:pPr>
        <w:rPr>
          <w:rFonts w:asciiTheme="minorHAnsi" w:eastAsia="Arial" w:hAnsiTheme="minorHAnsi" w:cstheme="minorHAnsi"/>
        </w:rPr>
      </w:pPr>
    </w:p>
    <w:p w14:paraId="6251FC8A" w14:textId="77777777" w:rsidR="00842361" w:rsidRPr="00D263E4" w:rsidRDefault="00842361" w:rsidP="00842361">
      <w:pPr>
        <w:rPr>
          <w:rFonts w:asciiTheme="minorHAnsi" w:eastAsia="Arial" w:hAnsiTheme="minorHAnsi" w:cstheme="minorHAnsi"/>
        </w:rPr>
      </w:pPr>
      <w:r w:rsidRPr="00D263E4">
        <w:rPr>
          <w:rFonts w:asciiTheme="minorHAnsi" w:eastAsia="Arial" w:hAnsiTheme="minorHAnsi" w:cstheme="minorHAnsi"/>
        </w:rPr>
        <w:t>Why is ethics scrutiny and approval important?</w:t>
      </w:r>
    </w:p>
    <w:p w14:paraId="7E522401" w14:textId="77777777" w:rsidR="00842361" w:rsidRPr="00A70E0D" w:rsidRDefault="00842361" w:rsidP="00A70E0D">
      <w:pPr>
        <w:pStyle w:val="ListParagraph"/>
        <w:numPr>
          <w:ilvl w:val="0"/>
          <w:numId w:val="135"/>
        </w:numPr>
        <w:tabs>
          <w:tab w:val="left" w:pos="-1584"/>
        </w:tabs>
        <w:rPr>
          <w:rFonts w:asciiTheme="minorHAnsi" w:eastAsia="Arial" w:hAnsiTheme="minorHAnsi" w:cstheme="minorHAnsi"/>
        </w:rPr>
      </w:pPr>
      <w:r w:rsidRPr="00A70E0D">
        <w:rPr>
          <w:rFonts w:asciiTheme="minorHAnsi" w:eastAsia="Arial" w:hAnsiTheme="minorHAnsi" w:cstheme="minorHAnsi"/>
        </w:rPr>
        <w:t>It is part of the responsible conduct of research.</w:t>
      </w:r>
    </w:p>
    <w:p w14:paraId="303C2D74" w14:textId="4B4AAF54" w:rsidR="00842361" w:rsidRPr="00A70E0D" w:rsidRDefault="00842361" w:rsidP="00A70E0D">
      <w:pPr>
        <w:pStyle w:val="ListParagraph"/>
        <w:numPr>
          <w:ilvl w:val="0"/>
          <w:numId w:val="135"/>
        </w:numPr>
        <w:tabs>
          <w:tab w:val="left" w:pos="-1584"/>
        </w:tabs>
        <w:rPr>
          <w:rFonts w:asciiTheme="minorHAnsi" w:eastAsia="Arial" w:hAnsiTheme="minorHAnsi" w:cstheme="minorHAnsi"/>
        </w:rPr>
      </w:pPr>
      <w:r w:rsidRPr="00A70E0D">
        <w:rPr>
          <w:rFonts w:asciiTheme="minorHAnsi" w:eastAsia="Arial" w:hAnsiTheme="minorHAnsi" w:cstheme="minorHAnsi"/>
        </w:rPr>
        <w:t>It demonstrates that your research has been conducted according to the highest ethical standards. It is important to protect the dignity, rights and welfare of all those involved in the research (whether they are participants, researchers or third parties)</w:t>
      </w:r>
      <w:r w:rsidR="00441C82">
        <w:rPr>
          <w:rFonts w:asciiTheme="minorHAnsi" w:eastAsia="Arial" w:hAnsiTheme="minorHAnsi" w:cstheme="minorHAnsi"/>
        </w:rPr>
        <w:t>.</w:t>
      </w:r>
    </w:p>
    <w:p w14:paraId="0FA894FC" w14:textId="77777777" w:rsidR="00842361" w:rsidRPr="00A70E0D" w:rsidRDefault="00842361" w:rsidP="00A70E0D">
      <w:pPr>
        <w:pStyle w:val="ListParagraph"/>
        <w:numPr>
          <w:ilvl w:val="0"/>
          <w:numId w:val="135"/>
        </w:numPr>
        <w:tabs>
          <w:tab w:val="left" w:pos="-1584"/>
        </w:tabs>
        <w:rPr>
          <w:rFonts w:asciiTheme="minorHAnsi" w:eastAsia="Arial" w:hAnsiTheme="minorHAnsi" w:cstheme="minorHAnsi"/>
        </w:rPr>
      </w:pPr>
      <w:r w:rsidRPr="00A70E0D">
        <w:rPr>
          <w:rFonts w:asciiTheme="minorHAnsi" w:eastAsia="Arial" w:hAnsiTheme="minorHAnsi" w:cstheme="minorHAnsi"/>
        </w:rPr>
        <w:t>It is a University requirement.</w:t>
      </w:r>
    </w:p>
    <w:p w14:paraId="516832DB" w14:textId="77777777" w:rsidR="00842361" w:rsidRPr="00A70E0D" w:rsidRDefault="00842361" w:rsidP="00A70E0D">
      <w:pPr>
        <w:pStyle w:val="ListParagraph"/>
        <w:numPr>
          <w:ilvl w:val="0"/>
          <w:numId w:val="135"/>
        </w:numPr>
        <w:tabs>
          <w:tab w:val="left" w:pos="-1584"/>
        </w:tabs>
        <w:rPr>
          <w:rFonts w:asciiTheme="minorHAnsi" w:eastAsia="Arial" w:hAnsiTheme="minorHAnsi" w:cstheme="minorHAnsi"/>
        </w:rPr>
      </w:pPr>
      <w:r w:rsidRPr="00A70E0D">
        <w:rPr>
          <w:rFonts w:asciiTheme="minorHAnsi" w:eastAsia="Arial" w:hAnsiTheme="minorHAnsi" w:cstheme="minorHAnsi"/>
        </w:rPr>
        <w:t>It is now the expectation - and in some cases formal requirement - of funding bodies and academic journals.</w:t>
      </w:r>
    </w:p>
    <w:p w14:paraId="2573D4F3" w14:textId="77777777" w:rsidR="00842361" w:rsidRPr="00A70E0D" w:rsidRDefault="00842361" w:rsidP="00A70E0D">
      <w:pPr>
        <w:pStyle w:val="ListParagraph"/>
        <w:numPr>
          <w:ilvl w:val="0"/>
          <w:numId w:val="135"/>
        </w:numPr>
        <w:tabs>
          <w:tab w:val="left" w:pos="-1584"/>
        </w:tabs>
        <w:rPr>
          <w:rFonts w:asciiTheme="minorHAnsi" w:eastAsia="Arial" w:hAnsiTheme="minorHAnsi" w:cstheme="minorHAnsi"/>
        </w:rPr>
      </w:pPr>
      <w:r w:rsidRPr="00A70E0D">
        <w:rPr>
          <w:rFonts w:asciiTheme="minorHAnsi" w:eastAsia="Arial" w:hAnsiTheme="minorHAnsi" w:cstheme="minorHAnsi"/>
        </w:rPr>
        <w:t>As a DPhil student, you will have to answer a series of questions regarding ethical scrutiny of your research in your Transfer and Confirmation of Status application forms.</w:t>
      </w:r>
    </w:p>
    <w:p w14:paraId="67BD3C80" w14:textId="77777777" w:rsidR="00842361" w:rsidRPr="00D263E4" w:rsidRDefault="00842361" w:rsidP="00842361">
      <w:pPr>
        <w:rPr>
          <w:rFonts w:asciiTheme="minorHAnsi" w:eastAsia="Arial" w:hAnsiTheme="minorHAnsi" w:cstheme="minorHAnsi"/>
        </w:rPr>
      </w:pPr>
    </w:p>
    <w:p w14:paraId="61C6EC9D" w14:textId="77777777" w:rsidR="00842361" w:rsidRPr="00D263E4" w:rsidRDefault="00842361" w:rsidP="00842361">
      <w:pPr>
        <w:rPr>
          <w:rFonts w:asciiTheme="minorHAnsi" w:eastAsia="Arial" w:hAnsiTheme="minorHAnsi" w:cstheme="minorHAnsi"/>
        </w:rPr>
      </w:pPr>
      <w:r w:rsidRPr="00D263E4">
        <w:rPr>
          <w:rFonts w:asciiTheme="minorHAnsi" w:eastAsia="Arial" w:hAnsiTheme="minorHAnsi" w:cstheme="minorHAnsi"/>
        </w:rPr>
        <w:t>You need ethics approval if...</w:t>
      </w:r>
    </w:p>
    <w:p w14:paraId="12A1801A" w14:textId="77777777" w:rsidR="00DC26C4" w:rsidRPr="00A70E0D" w:rsidRDefault="00842361" w:rsidP="00A70E0D">
      <w:pPr>
        <w:pStyle w:val="ListParagraph"/>
        <w:numPr>
          <w:ilvl w:val="0"/>
          <w:numId w:val="136"/>
        </w:numPr>
        <w:rPr>
          <w:rFonts w:asciiTheme="minorHAnsi" w:eastAsia="Arial" w:hAnsiTheme="minorHAnsi" w:cstheme="minorHAnsi"/>
        </w:rPr>
      </w:pPr>
      <w:r w:rsidRPr="00A70E0D">
        <w:rPr>
          <w:rFonts w:asciiTheme="minorHAnsi" w:eastAsia="Arial" w:hAnsiTheme="minorHAnsi" w:cstheme="minorHAnsi"/>
        </w:rPr>
        <w:t>Your research requires human subjects to participate directly by, for example</w:t>
      </w:r>
      <w:r w:rsidR="00DC26C4" w:rsidRPr="00A70E0D">
        <w:rPr>
          <w:rFonts w:asciiTheme="minorHAnsi" w:eastAsia="Arial" w:hAnsiTheme="minorHAnsi" w:cstheme="minorHAnsi"/>
        </w:rPr>
        <w:t>:</w:t>
      </w:r>
    </w:p>
    <w:p w14:paraId="593DDAFF" w14:textId="095B696C" w:rsidR="00842361" w:rsidRPr="00A70E0D" w:rsidRDefault="00DC26C4" w:rsidP="00A70E0D">
      <w:pPr>
        <w:pStyle w:val="ListParagraph"/>
        <w:numPr>
          <w:ilvl w:val="0"/>
          <w:numId w:val="136"/>
        </w:numPr>
        <w:ind w:left="1080"/>
        <w:rPr>
          <w:rFonts w:asciiTheme="minorHAnsi" w:eastAsia="Arial" w:hAnsiTheme="minorHAnsi" w:cstheme="minorHAnsi"/>
        </w:rPr>
      </w:pPr>
      <w:r w:rsidRPr="00A70E0D">
        <w:rPr>
          <w:rFonts w:asciiTheme="minorHAnsi" w:eastAsia="Arial" w:hAnsiTheme="minorHAnsi" w:cstheme="minorHAnsi"/>
        </w:rPr>
        <w:t>a</w:t>
      </w:r>
      <w:r w:rsidR="00842361" w:rsidRPr="00D263E4">
        <w:rPr>
          <w:rFonts w:eastAsia="Arial"/>
        </w:rPr>
        <w:t>nswering questions about themselves or their opinions</w:t>
      </w:r>
      <w:r w:rsidRPr="00D263E4">
        <w:rPr>
          <w:rFonts w:eastAsia="Arial"/>
        </w:rPr>
        <w:t xml:space="preserve">, </w:t>
      </w:r>
      <w:r w:rsidR="00842361" w:rsidRPr="00D263E4">
        <w:rPr>
          <w:rFonts w:eastAsia="Arial"/>
        </w:rPr>
        <w:t>whether as members of the public</w:t>
      </w:r>
      <w:r w:rsidRPr="00D263E4">
        <w:rPr>
          <w:rFonts w:eastAsia="Arial"/>
        </w:rPr>
        <w:t xml:space="preserve"> </w:t>
      </w:r>
      <w:r w:rsidR="00842361" w:rsidRPr="00A70E0D">
        <w:rPr>
          <w:rFonts w:asciiTheme="minorHAnsi" w:eastAsia="Arial" w:hAnsiTheme="minorHAnsi" w:cstheme="minorHAnsi"/>
        </w:rPr>
        <w:t>or in elite interviews.</w:t>
      </w:r>
    </w:p>
    <w:p w14:paraId="71ED1B3B" w14:textId="6A09A7F6" w:rsidR="00842361" w:rsidRPr="00A70E0D" w:rsidRDefault="00842361" w:rsidP="00A70E0D">
      <w:pPr>
        <w:pStyle w:val="ListParagraph"/>
        <w:numPr>
          <w:ilvl w:val="0"/>
          <w:numId w:val="136"/>
        </w:numPr>
        <w:ind w:left="1080"/>
        <w:rPr>
          <w:rFonts w:asciiTheme="minorHAnsi" w:eastAsia="Arial" w:hAnsiTheme="minorHAnsi" w:cstheme="minorHAnsi"/>
        </w:rPr>
      </w:pPr>
      <w:r w:rsidRPr="00A70E0D">
        <w:rPr>
          <w:rFonts w:asciiTheme="minorHAnsi" w:eastAsia="Arial" w:hAnsiTheme="minorHAnsi" w:cstheme="minorHAnsi"/>
        </w:rPr>
        <w:t>performing tasks, or being observed - such as completing an online survey, participating in</w:t>
      </w:r>
      <w:r w:rsidR="00441C82">
        <w:rPr>
          <w:rFonts w:asciiTheme="minorHAnsi" w:eastAsia="Arial" w:hAnsiTheme="minorHAnsi" w:cstheme="minorHAnsi"/>
        </w:rPr>
        <w:t xml:space="preserve"> </w:t>
      </w:r>
      <w:r w:rsidRPr="00A70E0D">
        <w:rPr>
          <w:rFonts w:asciiTheme="minorHAnsi" w:eastAsia="Arial" w:hAnsiTheme="minorHAnsi" w:cstheme="minorHAnsi"/>
        </w:rPr>
        <w:t>an experiment in a computer lab, reading words aloud for linguistic analysis.</w:t>
      </w:r>
    </w:p>
    <w:p w14:paraId="551D4CB4" w14:textId="0F7D6D26" w:rsidR="00842361" w:rsidRPr="00A70E0D" w:rsidRDefault="00842361" w:rsidP="00A70E0D">
      <w:pPr>
        <w:pStyle w:val="ListParagraph"/>
        <w:numPr>
          <w:ilvl w:val="0"/>
          <w:numId w:val="136"/>
        </w:numPr>
        <w:tabs>
          <w:tab w:val="left" w:pos="-1584"/>
        </w:tabs>
        <w:rPr>
          <w:rFonts w:asciiTheme="minorHAnsi" w:eastAsia="Arial" w:hAnsiTheme="minorHAnsi" w:cstheme="minorHAnsi"/>
        </w:rPr>
      </w:pPr>
      <w:r w:rsidRPr="00A70E0D">
        <w:rPr>
          <w:rFonts w:asciiTheme="minorHAnsi" w:eastAsia="Arial" w:hAnsiTheme="minorHAnsi" w:cstheme="minorHAnsi"/>
          <w:i/>
        </w:rPr>
        <w:t xml:space="preserve">OR </w:t>
      </w:r>
      <w:r w:rsidRPr="00A70E0D">
        <w:rPr>
          <w:rFonts w:asciiTheme="minorHAnsi" w:eastAsia="Arial" w:hAnsiTheme="minorHAnsi" w:cstheme="minorHAnsi"/>
        </w:rPr>
        <w:t>your research involves data (collected by you or others) about identified or identifiable people.</w:t>
      </w:r>
    </w:p>
    <w:p w14:paraId="60146D81" w14:textId="77777777" w:rsidR="00842361" w:rsidRPr="00D263E4" w:rsidRDefault="00842361">
      <w:pPr>
        <w:pStyle w:val="Heading3"/>
      </w:pPr>
      <w:bookmarkStart w:id="671" w:name="_Toc146014359"/>
      <w:r w:rsidRPr="00D263E4">
        <w:t>What you need to do</w:t>
      </w:r>
      <w:bookmarkEnd w:id="671"/>
    </w:p>
    <w:p w14:paraId="363BCB5C" w14:textId="77777777" w:rsidR="00B223D5" w:rsidRDefault="00842361" w:rsidP="00842361">
      <w:pPr>
        <w:rPr>
          <w:rFonts w:asciiTheme="minorHAnsi" w:eastAsia="Arial" w:hAnsiTheme="minorHAnsi" w:cstheme="minorHAnsi"/>
        </w:rPr>
      </w:pPr>
      <w:r w:rsidRPr="00D263E4">
        <w:rPr>
          <w:rFonts w:asciiTheme="minorHAnsi" w:eastAsia="Arial" w:hAnsiTheme="minorHAnsi" w:cstheme="minorHAnsi"/>
        </w:rPr>
        <w:t>Ethics approval must be obtained before a research project begins</w:t>
      </w:r>
      <w:r w:rsidR="006A5550">
        <w:rPr>
          <w:rFonts w:asciiTheme="minorHAnsi" w:eastAsia="Arial" w:hAnsiTheme="minorHAnsi" w:cstheme="minorHAnsi"/>
        </w:rPr>
        <w:t>, and confirmation that you have submitted your form for approval is a mandatory part of the Transfer of Status application</w:t>
      </w:r>
      <w:r w:rsidRPr="00D263E4">
        <w:rPr>
          <w:rFonts w:asciiTheme="minorHAnsi" w:eastAsia="Arial" w:hAnsiTheme="minorHAnsi" w:cstheme="minorHAnsi"/>
        </w:rPr>
        <w:t xml:space="preserve">. It cannot be provided retrospectively. </w:t>
      </w:r>
    </w:p>
    <w:p w14:paraId="13A57A19" w14:textId="77777777" w:rsidR="00B223D5" w:rsidRDefault="00B223D5" w:rsidP="00842361">
      <w:pPr>
        <w:rPr>
          <w:rFonts w:asciiTheme="minorHAnsi" w:eastAsia="Arial" w:hAnsiTheme="minorHAnsi" w:cstheme="minorHAnsi"/>
        </w:rPr>
      </w:pPr>
    </w:p>
    <w:p w14:paraId="0AB9DF15" w14:textId="2EF54D5B" w:rsidR="00842361" w:rsidRPr="00D263E4" w:rsidRDefault="00842361" w:rsidP="00842361">
      <w:pPr>
        <w:rPr>
          <w:rFonts w:asciiTheme="minorHAnsi" w:eastAsia="Arial" w:hAnsiTheme="minorHAnsi" w:cstheme="minorHAnsi"/>
        </w:rPr>
      </w:pPr>
      <w:r w:rsidRPr="00D263E4">
        <w:rPr>
          <w:rFonts w:asciiTheme="minorHAnsi" w:eastAsia="Arial" w:hAnsiTheme="minorHAnsi" w:cstheme="minorHAnsi"/>
        </w:rPr>
        <w:t>To do this you will need to:</w:t>
      </w:r>
    </w:p>
    <w:p w14:paraId="17AFEDB7" w14:textId="77777777" w:rsidR="00842361" w:rsidRPr="00D263E4" w:rsidRDefault="00842361" w:rsidP="00D74382">
      <w:pPr>
        <w:pStyle w:val="ListParagraph"/>
        <w:numPr>
          <w:ilvl w:val="0"/>
          <w:numId w:val="107"/>
        </w:numPr>
        <w:ind w:hanging="360"/>
        <w:rPr>
          <w:rFonts w:asciiTheme="minorHAnsi" w:eastAsia="Arial" w:hAnsiTheme="minorHAnsi" w:cstheme="minorHAnsi"/>
        </w:rPr>
      </w:pPr>
      <w:r w:rsidRPr="00D263E4">
        <w:rPr>
          <w:rFonts w:asciiTheme="minorHAnsi" w:eastAsia="Arial" w:hAnsiTheme="minorHAnsi" w:cstheme="minorHAnsi"/>
        </w:rPr>
        <w:t>Complete a CUREC 1A checklist form. In some cases, alternative pathways are required. If you and your supervisor feel strongly that your research will not require ethical review (for instance if your work does not involve research data about specific individuals), you can pursue the Internal Research Ethics Checklist (IREC) form pathway. In addition, if you or the OII’s departmental research committee believe that a more stringent CUREC 2 Checklist form may be required.</w:t>
      </w:r>
    </w:p>
    <w:p w14:paraId="533F4B17" w14:textId="77777777" w:rsidR="00842361" w:rsidRPr="00D263E4" w:rsidRDefault="00842361" w:rsidP="00D74382">
      <w:pPr>
        <w:pStyle w:val="ListParagraph"/>
        <w:numPr>
          <w:ilvl w:val="0"/>
          <w:numId w:val="108"/>
        </w:numPr>
        <w:rPr>
          <w:rFonts w:asciiTheme="minorHAnsi" w:hAnsiTheme="minorHAnsi" w:cstheme="minorHAnsi"/>
          <w:color w:val="1F497D"/>
        </w:rPr>
      </w:pPr>
      <w:r w:rsidRPr="00D263E4">
        <w:rPr>
          <w:rFonts w:asciiTheme="minorHAnsi" w:eastAsia="Arial" w:hAnsiTheme="minorHAnsi" w:cstheme="minorHAnsi"/>
        </w:rPr>
        <w:t>When submitting your application, you will need to provide the relevant checklist (signed by supervisor via email thread), and potentially Supporting documents, such as recruitment invitation letters/emails/adverts, a participant information sheet, a document setting out interview questions, and written or oral consent form).</w:t>
      </w:r>
    </w:p>
    <w:p w14:paraId="3E308161" w14:textId="77777777" w:rsidR="00842361" w:rsidRPr="00D263E4" w:rsidRDefault="00842361" w:rsidP="00D74382">
      <w:pPr>
        <w:pStyle w:val="ListParagraph"/>
        <w:numPr>
          <w:ilvl w:val="0"/>
          <w:numId w:val="107"/>
        </w:numPr>
        <w:ind w:hanging="360"/>
        <w:rPr>
          <w:rFonts w:asciiTheme="minorHAnsi" w:eastAsia="Arial" w:hAnsiTheme="minorHAnsi" w:cstheme="minorHAnsi"/>
        </w:rPr>
      </w:pPr>
      <w:r w:rsidRPr="00D263E4">
        <w:rPr>
          <w:rFonts w:asciiTheme="minorHAnsi" w:eastAsia="Arial" w:hAnsiTheme="minorHAnsi" w:cstheme="minorHAnsi"/>
        </w:rPr>
        <w:t>Obtain the signature of your supervisors (or email confirmation) from your department, including your supervisor's signature;</w:t>
      </w:r>
    </w:p>
    <w:p w14:paraId="65E03FC7" w14:textId="50C2E299" w:rsidR="00842361" w:rsidRPr="00D263E4" w:rsidRDefault="00842361" w:rsidP="00D74382">
      <w:pPr>
        <w:pStyle w:val="ListParagraph"/>
        <w:numPr>
          <w:ilvl w:val="0"/>
          <w:numId w:val="107"/>
        </w:numPr>
        <w:ind w:hanging="360"/>
        <w:rPr>
          <w:rFonts w:asciiTheme="minorHAnsi" w:eastAsia="Arial" w:hAnsiTheme="minorHAnsi" w:cstheme="minorHAnsi"/>
          <w:color w:val="000000"/>
        </w:rPr>
      </w:pPr>
      <w:r w:rsidRPr="00D263E4">
        <w:rPr>
          <w:rFonts w:asciiTheme="minorHAnsi" w:eastAsia="Arial" w:hAnsiTheme="minorHAnsi" w:cstheme="minorHAnsi"/>
          <w:color w:val="000000"/>
        </w:rPr>
        <w:lastRenderedPageBreak/>
        <w:t xml:space="preserve">Send the checklist </w:t>
      </w:r>
      <w:r w:rsidR="006A5550" w:rsidRPr="00D263E4">
        <w:rPr>
          <w:rFonts w:asciiTheme="minorHAnsi" w:eastAsia="Arial" w:hAnsiTheme="minorHAnsi" w:cstheme="minorHAnsi"/>
          <w:color w:val="000000"/>
        </w:rPr>
        <w:t>to</w:t>
      </w:r>
      <w:hyperlink r:id="rId71">
        <w:r w:rsidR="006A5550">
          <w:rPr>
            <w:rFonts w:asciiTheme="minorHAnsi" w:eastAsia="Arial" w:hAnsiTheme="minorHAnsi" w:cstheme="minorHAnsi"/>
            <w:color w:val="0000FF"/>
            <w:u w:val="single"/>
          </w:rPr>
          <w:t xml:space="preserve"> </w:t>
        </w:r>
        <w:r w:rsidR="006A5550" w:rsidRPr="00D263E4">
          <w:rPr>
            <w:rFonts w:asciiTheme="minorHAnsi" w:eastAsia="Arial" w:hAnsiTheme="minorHAnsi" w:cstheme="minorHAnsi"/>
            <w:color w:val="0000FF"/>
            <w:u w:val="single"/>
          </w:rPr>
          <w:t>drec@oii.ox.ac.uk</w:t>
        </w:r>
      </w:hyperlink>
      <w:r w:rsidRPr="00D263E4">
        <w:rPr>
          <w:rFonts w:asciiTheme="minorHAnsi" w:eastAsia="Arial" w:hAnsiTheme="minorHAnsi" w:cstheme="minorHAnsi"/>
          <w:color w:val="0000FF"/>
          <w:u w:val="single"/>
        </w:rPr>
        <w:t xml:space="preserve"> </w:t>
      </w:r>
      <w:r w:rsidRPr="00D263E4">
        <w:rPr>
          <w:rFonts w:asciiTheme="minorHAnsi" w:eastAsia="Arial" w:hAnsiTheme="minorHAnsi" w:cstheme="minorHAnsi"/>
          <w:color w:val="000000"/>
        </w:rPr>
        <w:t>for approval and</w:t>
      </w:r>
      <w:r w:rsidR="00DC26C4" w:rsidRPr="00D263E4">
        <w:rPr>
          <w:rFonts w:asciiTheme="minorHAnsi" w:eastAsia="Arial" w:hAnsiTheme="minorHAnsi" w:cstheme="minorHAnsi"/>
          <w:color w:val="000000"/>
        </w:rPr>
        <w:t xml:space="preserve"> CC</w:t>
      </w:r>
      <w:r w:rsidRPr="00D263E4">
        <w:rPr>
          <w:rFonts w:asciiTheme="minorHAnsi" w:eastAsia="Arial" w:hAnsiTheme="minorHAnsi" w:cstheme="minorHAnsi"/>
          <w:color w:val="000000"/>
        </w:rPr>
        <w:t xml:space="preserve"> </w:t>
      </w:r>
      <w:hyperlink r:id="rId72" w:history="1">
        <w:r w:rsidRPr="00A70E0D">
          <w:rPr>
            <w:rStyle w:val="Hyperlink"/>
            <w:rFonts w:asciiTheme="minorHAnsi" w:eastAsia="Arial" w:hAnsiTheme="minorHAnsi" w:cstheme="minorHAnsi"/>
            <w:sz w:val="22"/>
          </w:rPr>
          <w:t>dphil@oii.ox.ac.uk</w:t>
        </w:r>
      </w:hyperlink>
      <w:r w:rsidRPr="00D263E4">
        <w:rPr>
          <w:rFonts w:asciiTheme="minorHAnsi" w:eastAsia="Arial" w:hAnsiTheme="minorHAnsi" w:cstheme="minorHAnsi"/>
          <w:color w:val="000000"/>
        </w:rPr>
        <w:t xml:space="preserve">.  </w:t>
      </w:r>
    </w:p>
    <w:p w14:paraId="66FB9174" w14:textId="77777777" w:rsidR="00842361" w:rsidRPr="00D263E4" w:rsidRDefault="00842361" w:rsidP="00842361">
      <w:pPr>
        <w:rPr>
          <w:rFonts w:asciiTheme="minorHAnsi" w:eastAsia="Arial" w:hAnsiTheme="minorHAnsi" w:cstheme="minorHAnsi"/>
        </w:rPr>
      </w:pPr>
    </w:p>
    <w:p w14:paraId="07F1C57D" w14:textId="2839A43D" w:rsidR="00B223D5" w:rsidRDefault="00842361" w:rsidP="00842361">
      <w:pPr>
        <w:rPr>
          <w:rFonts w:asciiTheme="minorHAnsi" w:eastAsia="Arial" w:hAnsiTheme="minorHAnsi" w:cstheme="minorHAnsi"/>
          <w:color w:val="000000"/>
        </w:rPr>
      </w:pPr>
      <w:r w:rsidRPr="00D263E4">
        <w:rPr>
          <w:rFonts w:asciiTheme="minorHAnsi" w:eastAsia="Arial" w:hAnsiTheme="minorHAnsi" w:cstheme="minorHAnsi"/>
          <w:color w:val="000000"/>
        </w:rPr>
        <w:t xml:space="preserve">Details of the procedure and application forms can be found on the OII’s </w:t>
      </w:r>
      <w:hyperlink r:id="rId73" w:history="1">
        <w:r w:rsidR="00B223D5" w:rsidRPr="00B223D5">
          <w:rPr>
            <w:rStyle w:val="Hyperlink"/>
            <w:rFonts w:asciiTheme="minorHAnsi" w:eastAsia="Arial" w:hAnsiTheme="minorHAnsi" w:cstheme="minorHAnsi"/>
            <w:sz w:val="22"/>
          </w:rPr>
          <w:t xml:space="preserve">Research Ethics </w:t>
        </w:r>
        <w:r w:rsidRPr="00B223D5">
          <w:rPr>
            <w:rStyle w:val="Hyperlink"/>
            <w:rFonts w:asciiTheme="minorHAnsi" w:eastAsia="Arial" w:hAnsiTheme="minorHAnsi" w:cstheme="minorHAnsi"/>
            <w:sz w:val="22"/>
          </w:rPr>
          <w:t>Intranet</w:t>
        </w:r>
        <w:r w:rsidR="00B223D5" w:rsidRPr="00B223D5">
          <w:rPr>
            <w:rStyle w:val="Hyperlink"/>
            <w:rFonts w:asciiTheme="minorHAnsi" w:eastAsia="Arial" w:hAnsiTheme="minorHAnsi" w:cstheme="minorHAnsi"/>
            <w:sz w:val="22"/>
          </w:rPr>
          <w:t xml:space="preserve"> page</w:t>
        </w:r>
      </w:hyperlink>
      <w:r w:rsidR="00B223D5">
        <w:rPr>
          <w:rFonts w:asciiTheme="minorHAnsi" w:eastAsia="Arial" w:hAnsiTheme="minorHAnsi" w:cstheme="minorHAnsi"/>
          <w:color w:val="000000"/>
        </w:rPr>
        <w:t>.</w:t>
      </w:r>
    </w:p>
    <w:p w14:paraId="565AB753" w14:textId="77777777" w:rsidR="00B223D5" w:rsidRDefault="00B223D5" w:rsidP="00842361">
      <w:pPr>
        <w:rPr>
          <w:rFonts w:asciiTheme="minorHAnsi" w:eastAsia="Arial" w:hAnsiTheme="minorHAnsi" w:cstheme="minorHAnsi"/>
          <w:color w:val="000000"/>
        </w:rPr>
      </w:pPr>
    </w:p>
    <w:p w14:paraId="5C07F903" w14:textId="598D4D14" w:rsidR="00842361" w:rsidRDefault="00B223D5" w:rsidP="00842361">
      <w:pPr>
        <w:rPr>
          <w:rFonts w:asciiTheme="minorHAnsi" w:eastAsia="Arial" w:hAnsiTheme="minorHAnsi" w:cstheme="minorHAnsi"/>
          <w:color w:val="000000"/>
        </w:rPr>
      </w:pPr>
      <w:r>
        <w:rPr>
          <w:rFonts w:asciiTheme="minorHAnsi" w:eastAsia="Arial" w:hAnsiTheme="minorHAnsi" w:cstheme="minorHAnsi"/>
          <w:color w:val="000000"/>
        </w:rPr>
        <w:t xml:space="preserve">Here </w:t>
      </w:r>
      <w:r w:rsidR="00842361" w:rsidRPr="00D263E4">
        <w:rPr>
          <w:rFonts w:asciiTheme="minorHAnsi" w:eastAsia="Arial" w:hAnsiTheme="minorHAnsi" w:cstheme="minorHAnsi"/>
          <w:color w:val="000000"/>
        </w:rPr>
        <w:t xml:space="preserve">you will find further advice about the process and how it is managed within the OII, as well as links to the university’s pages where the most up-to-date forms are located. Your research ethics application should be sent </w:t>
      </w:r>
      <w:r w:rsidR="006A5550" w:rsidRPr="00D263E4">
        <w:rPr>
          <w:rFonts w:asciiTheme="minorHAnsi" w:eastAsia="Arial" w:hAnsiTheme="minorHAnsi" w:cstheme="minorHAnsi"/>
          <w:color w:val="000000"/>
        </w:rPr>
        <w:t>to</w:t>
      </w:r>
      <w:hyperlink r:id="rId74">
        <w:r w:rsidR="006A5550">
          <w:rPr>
            <w:rFonts w:asciiTheme="minorHAnsi" w:eastAsia="Arial" w:hAnsiTheme="minorHAnsi" w:cstheme="minorHAnsi"/>
            <w:color w:val="0000FF"/>
            <w:u w:val="single"/>
          </w:rPr>
          <w:t xml:space="preserve"> </w:t>
        </w:r>
        <w:r w:rsidR="006A5550" w:rsidRPr="00D263E4">
          <w:rPr>
            <w:rFonts w:asciiTheme="minorHAnsi" w:eastAsia="Arial" w:hAnsiTheme="minorHAnsi" w:cstheme="minorHAnsi"/>
            <w:color w:val="0000FF"/>
            <w:u w:val="single"/>
          </w:rPr>
          <w:t>drec@oii.ac.uk</w:t>
        </w:r>
      </w:hyperlink>
      <w:r w:rsidR="00842361" w:rsidRPr="00D263E4">
        <w:rPr>
          <w:rFonts w:asciiTheme="minorHAnsi" w:eastAsia="Arial" w:hAnsiTheme="minorHAnsi" w:cstheme="minorHAnsi"/>
          <w:color w:val="0000FF"/>
          <w:u w:val="single"/>
        </w:rPr>
        <w:t xml:space="preserve"> </w:t>
      </w:r>
      <w:r w:rsidR="00842361" w:rsidRPr="00D263E4">
        <w:rPr>
          <w:rFonts w:asciiTheme="minorHAnsi" w:eastAsia="Arial" w:hAnsiTheme="minorHAnsi" w:cstheme="minorHAnsi"/>
          <w:color w:val="000000"/>
        </w:rPr>
        <w:t xml:space="preserve">in the first instance. </w:t>
      </w:r>
    </w:p>
    <w:p w14:paraId="425DE6A7" w14:textId="77777777" w:rsidR="005143D4" w:rsidRPr="00D263E4" w:rsidRDefault="005143D4" w:rsidP="00842361">
      <w:pPr>
        <w:rPr>
          <w:rFonts w:asciiTheme="minorHAnsi" w:eastAsia="Arial" w:hAnsiTheme="minorHAnsi" w:cstheme="minorHAnsi"/>
          <w:color w:val="000000"/>
        </w:rPr>
      </w:pPr>
    </w:p>
    <w:p w14:paraId="38E8DB2E" w14:textId="77777777" w:rsidR="00842361" w:rsidRPr="00D263E4" w:rsidRDefault="00842361" w:rsidP="00842361">
      <w:pPr>
        <w:rPr>
          <w:rFonts w:asciiTheme="minorHAnsi" w:eastAsia="Arial" w:hAnsiTheme="minorHAnsi" w:cstheme="minorHAnsi"/>
        </w:rPr>
      </w:pPr>
      <w:r w:rsidRPr="00D263E4">
        <w:rPr>
          <w:rFonts w:asciiTheme="minorHAnsi" w:eastAsia="Arial" w:hAnsiTheme="minorHAnsi" w:cstheme="minorHAnsi"/>
        </w:rPr>
        <w:t xml:space="preserve">For any CUREC queries, please contact the OII’s Research Facilitation Team at </w:t>
      </w:r>
      <w:hyperlink r:id="rId75" w:history="1">
        <w:r w:rsidRPr="00A70E0D">
          <w:rPr>
            <w:rStyle w:val="Hyperlink"/>
            <w:rFonts w:asciiTheme="minorHAnsi" w:eastAsia="Arial" w:hAnsiTheme="minorHAnsi" w:cstheme="minorHAnsi"/>
            <w:sz w:val="22"/>
          </w:rPr>
          <w:t>drec@oii.ox.ac.uk</w:t>
        </w:r>
      </w:hyperlink>
      <w:r w:rsidRPr="00D263E4">
        <w:rPr>
          <w:rFonts w:asciiTheme="minorHAnsi" w:eastAsia="Arial" w:hAnsiTheme="minorHAnsi" w:cstheme="minorHAnsi"/>
        </w:rPr>
        <w:t xml:space="preserve">. </w:t>
      </w:r>
    </w:p>
    <w:p w14:paraId="1F2180C6" w14:textId="4094375C" w:rsidR="006A12A8" w:rsidRPr="00CC3F4F" w:rsidRDefault="006A12A8">
      <w:pPr>
        <w:pStyle w:val="Heading2"/>
        <w:rPr>
          <w:u w:val="single"/>
        </w:rPr>
      </w:pPr>
      <w:bookmarkStart w:id="672" w:name="_Toc81335992"/>
      <w:bookmarkStart w:id="673" w:name="_Toc81336449"/>
      <w:bookmarkStart w:id="674" w:name="_Toc81336912"/>
      <w:bookmarkStart w:id="675" w:name="_Toc81337833"/>
      <w:bookmarkStart w:id="676" w:name="_Toc81332581"/>
      <w:bookmarkStart w:id="677" w:name="_Toc146014360"/>
      <w:bookmarkEnd w:id="672"/>
      <w:bookmarkEnd w:id="673"/>
      <w:bookmarkEnd w:id="674"/>
      <w:bookmarkEnd w:id="675"/>
      <w:r w:rsidRPr="00CC3F4F">
        <w:t>Fieldwork Safety and Training</w:t>
      </w:r>
      <w:bookmarkEnd w:id="676"/>
      <w:bookmarkEnd w:id="677"/>
    </w:p>
    <w:p w14:paraId="16CC8EB6" w14:textId="20852562" w:rsidR="006A12A8" w:rsidRDefault="006A12A8" w:rsidP="006A12A8">
      <w:pPr>
        <w:rPr>
          <w:rFonts w:asciiTheme="minorHAnsi" w:eastAsiaTheme="minorHAnsi" w:hAnsiTheme="minorHAnsi" w:cstheme="minorHAnsi"/>
        </w:rPr>
      </w:pPr>
      <w:r w:rsidRPr="00CC3F4F">
        <w:rPr>
          <w:rFonts w:asciiTheme="minorHAnsi" w:eastAsiaTheme="minorHAnsi" w:hAnsiTheme="minorHAnsi" w:cstheme="minorHAnsi"/>
        </w:rPr>
        <w:t xml:space="preserve">Many students will, as part of their course, be required to undertake fieldwork </w:t>
      </w:r>
      <w:r w:rsidRPr="00CC3F4F">
        <w:rPr>
          <w:rFonts w:asciiTheme="minorHAnsi" w:hAnsiTheme="minorHAnsi" w:cstheme="minorHAnsi"/>
        </w:rPr>
        <w:t>providing it is safe and practical to do so, including taking the coronavirus pandemic into account</w:t>
      </w:r>
      <w:r w:rsidRPr="00CC3F4F">
        <w:rPr>
          <w:rFonts w:asciiTheme="minorHAnsi" w:eastAsiaTheme="minorHAnsi" w:hAnsiTheme="minorHAnsi" w:cstheme="minorHAnsi"/>
        </w:rPr>
        <w:t>. Fieldwork is considered as any research activity contributing to your academic studies, and approved by your department, which is carried out away from the University premises. This can be overseas or within the UK. The safety and welfare of its students is of paramount importance to the University. This includes fieldwork and there are a number of procedures that you must follow when preparing for and carrying out fieldwork.</w:t>
      </w:r>
      <w:r w:rsidR="00AE1029">
        <w:rPr>
          <w:rFonts w:asciiTheme="minorHAnsi" w:eastAsiaTheme="minorHAnsi" w:hAnsiTheme="minorHAnsi" w:cstheme="minorHAnsi"/>
        </w:rPr>
        <w:t xml:space="preserve"> Please note that fieldwork cannot be conducted before they have passed transfer of status at the earliest. </w:t>
      </w:r>
    </w:p>
    <w:p w14:paraId="061178DD" w14:textId="67566317" w:rsidR="006A12A8" w:rsidRDefault="006A12A8" w:rsidP="006A12A8">
      <w:pPr>
        <w:rPr>
          <w:rFonts w:asciiTheme="minorHAnsi" w:eastAsiaTheme="minorHAnsi" w:hAnsiTheme="minorHAnsi" w:cstheme="minorHAnsi"/>
        </w:rPr>
      </w:pPr>
    </w:p>
    <w:p w14:paraId="25C4BDB6" w14:textId="77777777" w:rsidR="006A12A8" w:rsidRPr="00CC3F4F" w:rsidRDefault="006A12A8" w:rsidP="006A12A8">
      <w:pPr>
        <w:rPr>
          <w:rFonts w:asciiTheme="minorHAnsi" w:hAnsiTheme="minorHAnsi" w:cstheme="minorHAnsi"/>
        </w:rPr>
      </w:pPr>
      <w:r w:rsidRPr="00CC3F4F">
        <w:rPr>
          <w:rFonts w:asciiTheme="minorHAnsi" w:hAnsiTheme="minorHAnsi" w:cstheme="minorHAnsi"/>
        </w:rPr>
        <w:t xml:space="preserve">If a student is proposing to undertake fieldwork or research overseas they should read the University’s policy on: </w:t>
      </w:r>
    </w:p>
    <w:p w14:paraId="07AEC25E" w14:textId="5E0150EB" w:rsidR="006A12A8" w:rsidRPr="003634D9" w:rsidRDefault="00AE1029" w:rsidP="006A12A8">
      <w:pPr>
        <w:pStyle w:val="ListParagraph"/>
        <w:numPr>
          <w:ilvl w:val="0"/>
          <w:numId w:val="136"/>
        </w:numPr>
        <w:rPr>
          <w:rFonts w:asciiTheme="minorHAnsi" w:hAnsiTheme="minorHAnsi" w:cstheme="minorHAnsi"/>
          <w:i/>
        </w:rPr>
      </w:pPr>
      <w:hyperlink r:id="rId76" w:history="1">
        <w:r w:rsidR="006A12A8" w:rsidRPr="00AE1029">
          <w:rPr>
            <w:rStyle w:val="Hyperlink"/>
            <w:rFonts w:asciiTheme="minorHAnsi" w:hAnsiTheme="minorHAnsi" w:cstheme="minorHAnsi"/>
            <w:i/>
            <w:sz w:val="22"/>
          </w:rPr>
          <w:t>Foreign Travel</w:t>
        </w:r>
      </w:hyperlink>
      <w:r w:rsidR="006A12A8" w:rsidRPr="003634D9">
        <w:rPr>
          <w:rFonts w:asciiTheme="minorHAnsi" w:hAnsiTheme="minorHAnsi" w:cstheme="minorHAnsi"/>
          <w:i/>
        </w:rPr>
        <w:t xml:space="preserve"> (University Policy Statement S1/03) </w:t>
      </w:r>
    </w:p>
    <w:p w14:paraId="31596A37" w14:textId="6FFD49E0" w:rsidR="00AE1029" w:rsidRPr="003634D9" w:rsidRDefault="00AE1029" w:rsidP="00C33BD7">
      <w:pPr>
        <w:pStyle w:val="ListParagraph"/>
        <w:numPr>
          <w:ilvl w:val="0"/>
          <w:numId w:val="136"/>
        </w:numPr>
        <w:rPr>
          <w:rFonts w:asciiTheme="minorHAnsi" w:hAnsiTheme="minorHAnsi" w:cstheme="minorHAnsi"/>
          <w:color w:val="000000"/>
        </w:rPr>
      </w:pPr>
      <w:hyperlink r:id="rId77" w:history="1">
        <w:r w:rsidR="006A12A8" w:rsidRPr="00AE1029">
          <w:rPr>
            <w:rStyle w:val="Hyperlink"/>
            <w:rFonts w:asciiTheme="minorHAnsi" w:hAnsiTheme="minorHAnsi" w:cstheme="minorHAnsi"/>
            <w:i/>
            <w:sz w:val="22"/>
          </w:rPr>
          <w:t>Safety in Fieldwork</w:t>
        </w:r>
      </w:hyperlink>
      <w:r w:rsidR="006A12A8" w:rsidRPr="00AE1029">
        <w:rPr>
          <w:rFonts w:asciiTheme="minorHAnsi" w:hAnsiTheme="minorHAnsi" w:cstheme="minorHAnsi"/>
          <w:i/>
          <w:color w:val="000000"/>
        </w:rPr>
        <w:t xml:space="preserve"> (Guidance Note S7/95) </w:t>
      </w:r>
    </w:p>
    <w:p w14:paraId="3803CFDC" w14:textId="77777777" w:rsidR="006A12A8" w:rsidRPr="00AE1029" w:rsidRDefault="006A12A8" w:rsidP="008404DF">
      <w:pPr>
        <w:pStyle w:val="ListParagraph"/>
        <w:rPr>
          <w:rFonts w:asciiTheme="minorHAnsi" w:hAnsiTheme="minorHAnsi" w:cstheme="minorHAnsi"/>
        </w:rPr>
      </w:pPr>
    </w:p>
    <w:p w14:paraId="0549FE8C" w14:textId="77777777" w:rsidR="006A12A8" w:rsidRDefault="006A12A8" w:rsidP="006A12A8">
      <w:pPr>
        <w:rPr>
          <w:rFonts w:asciiTheme="minorHAnsi" w:hAnsiTheme="minorHAnsi" w:cstheme="minorHAnsi"/>
        </w:rPr>
      </w:pPr>
      <w:r w:rsidRPr="00CC3F4F">
        <w:rPr>
          <w:rFonts w:asciiTheme="minorHAnsi" w:hAnsiTheme="minorHAnsi" w:cstheme="minorHAnsi"/>
        </w:rPr>
        <w:t xml:space="preserve">The </w:t>
      </w:r>
      <w:r w:rsidRPr="00CC3F4F">
        <w:rPr>
          <w:rFonts w:asciiTheme="minorHAnsi" w:hAnsiTheme="minorHAnsi" w:cstheme="minorHAnsi"/>
          <w:i/>
        </w:rPr>
        <w:t>Safety in Fieldwork</w:t>
      </w:r>
      <w:r w:rsidRPr="00CC3F4F">
        <w:rPr>
          <w:rFonts w:asciiTheme="minorHAnsi" w:hAnsiTheme="minorHAnsi" w:cstheme="minorHAnsi"/>
        </w:rPr>
        <w:t xml:space="preserve"> document contains advice on practical work carried out by staff or students of the University for the purpose of teaching and/or research in places which are not under University control, but where the University is responsible for the safety of its staff and/or students and others exposed to their activities.</w:t>
      </w:r>
    </w:p>
    <w:p w14:paraId="408B919E" w14:textId="77777777" w:rsidR="006A12A8" w:rsidRPr="00A70E0D" w:rsidRDefault="006A12A8" w:rsidP="006A12A8">
      <w:pPr>
        <w:rPr>
          <w:rFonts w:asciiTheme="minorHAnsi" w:eastAsiaTheme="minorHAnsi" w:hAnsiTheme="minorHAnsi" w:cstheme="minorHAnsi"/>
          <w:b/>
          <w:bCs/>
        </w:rPr>
      </w:pPr>
    </w:p>
    <w:p w14:paraId="455E2866" w14:textId="77777777" w:rsidR="006A12A8" w:rsidRPr="00A70E0D" w:rsidRDefault="006A12A8" w:rsidP="006A12A8">
      <w:pPr>
        <w:rPr>
          <w:rFonts w:asciiTheme="minorHAnsi" w:eastAsiaTheme="minorHAnsi" w:hAnsiTheme="minorHAnsi" w:cstheme="minorHAnsi"/>
          <w:b/>
          <w:bCs/>
        </w:rPr>
      </w:pPr>
      <w:r w:rsidRPr="00A70E0D">
        <w:rPr>
          <w:rFonts w:asciiTheme="minorHAnsi" w:eastAsiaTheme="minorHAnsi" w:hAnsiTheme="minorHAnsi" w:cstheme="minorHAnsi"/>
          <w:b/>
          <w:bCs/>
        </w:rPr>
        <w:t xml:space="preserve">Preparation </w:t>
      </w:r>
    </w:p>
    <w:p w14:paraId="4840AE44" w14:textId="63E41273" w:rsidR="006A12A8" w:rsidRPr="00CC3F4F" w:rsidRDefault="006A12A8" w:rsidP="006A12A8">
      <w:pPr>
        <w:rPr>
          <w:rFonts w:asciiTheme="minorHAnsi" w:hAnsiTheme="minorHAnsi" w:cstheme="minorHAnsi"/>
        </w:rPr>
      </w:pPr>
      <w:r w:rsidRPr="00CC3F4F">
        <w:rPr>
          <w:rFonts w:asciiTheme="minorHAnsi" w:eastAsiaTheme="minorHAnsi" w:hAnsiTheme="minorHAnsi" w:cstheme="minorHAnsi"/>
        </w:rPr>
        <w:t xml:space="preserve">Safe fieldwork is successful fieldwork. Thorough preparation can pre-empt many potential problems. When discussing your research with your supervisor please think about the safety implications of where you are going and what you are doing. Following this discussion and before your travel will be approved, you will be required to complete a travel risk assessment form, which can be found on </w:t>
      </w:r>
      <w:hyperlink r:id="rId78" w:history="1">
        <w:r w:rsidRPr="006A5550">
          <w:rPr>
            <w:rStyle w:val="Hyperlink"/>
            <w:rFonts w:asciiTheme="minorHAnsi" w:eastAsiaTheme="minorHAnsi" w:hAnsiTheme="minorHAnsi" w:cstheme="minorHAnsi"/>
            <w:sz w:val="22"/>
          </w:rPr>
          <w:t>Canvas</w:t>
        </w:r>
      </w:hyperlink>
      <w:r w:rsidRPr="00CC3F4F">
        <w:rPr>
          <w:rFonts w:asciiTheme="minorHAnsi" w:eastAsiaTheme="minorHAnsi" w:hAnsiTheme="minorHAnsi" w:cstheme="minorHAnsi"/>
        </w:rPr>
        <w:t xml:space="preserve">. This requires you to set out the significant safety risks associated with your research, the arrangements in place to mitigate those risks and the contingency plans for if something goes wrong. There is an expectation that you will take out University travel insurance. Your department also needs accurate information on where you are, and when and how to contact you while you are away. The travel assessment process should help to plan your fieldwork by thinking through arrangements and practicalities. </w:t>
      </w:r>
      <w:r w:rsidRPr="00A70E0D">
        <w:rPr>
          <w:rFonts w:asciiTheme="minorHAnsi" w:eastAsiaTheme="minorHAnsi" w:hAnsiTheme="minorHAnsi" w:cstheme="minorHAnsi"/>
        </w:rPr>
        <w:t xml:space="preserve">More </w:t>
      </w:r>
      <w:hyperlink r:id="rId79" w:history="1">
        <w:r w:rsidRPr="00A70E0D">
          <w:rPr>
            <w:rStyle w:val="Hyperlink"/>
            <w:rFonts w:asciiTheme="minorHAnsi" w:eastAsiaTheme="minorHAnsi" w:hAnsiTheme="minorHAnsi" w:cstheme="minorHAnsi"/>
            <w:sz w:val="22"/>
          </w:rPr>
          <w:t>information on fieldwork</w:t>
        </w:r>
      </w:hyperlink>
      <w:r w:rsidRPr="00A70E0D">
        <w:rPr>
          <w:rFonts w:asciiTheme="minorHAnsi" w:eastAsiaTheme="minorHAnsi" w:hAnsiTheme="minorHAnsi" w:cstheme="minorHAnsi"/>
        </w:rPr>
        <w:t xml:space="preserve"> and a number of useful links can be found on the Social Sciences divisional website</w:t>
      </w:r>
      <w:r w:rsidRPr="00A70E0D">
        <w:rPr>
          <w:rFonts w:asciiTheme="minorHAnsi" w:eastAsiaTheme="minorHAnsi" w:hAnsiTheme="minorHAnsi" w:cstheme="minorHAnsi"/>
          <w:bCs/>
        </w:rPr>
        <w:t xml:space="preserve">, including accounts of </w:t>
      </w:r>
      <w:hyperlink r:id="rId80" w:history="1">
        <w:r w:rsidRPr="00633144">
          <w:rPr>
            <w:rStyle w:val="Hyperlink"/>
            <w:rFonts w:asciiTheme="minorHAnsi" w:eastAsiaTheme="minorHAnsi" w:hAnsiTheme="minorHAnsi" w:cstheme="minorHAnsi"/>
            <w:bCs/>
            <w:sz w:val="22"/>
          </w:rPr>
          <w:t>fieldwork experiences</w:t>
        </w:r>
      </w:hyperlink>
      <w:r w:rsidR="00D147CE" w:rsidRPr="00874560">
        <w:rPr>
          <w:rFonts w:asciiTheme="minorHAnsi" w:eastAsiaTheme="minorHAnsi" w:hAnsiTheme="minorHAnsi" w:cstheme="minorHAnsi"/>
          <w:bCs/>
        </w:rPr>
        <w:t>.</w:t>
      </w:r>
      <w:r w:rsidRPr="00CC3F4F">
        <w:rPr>
          <w:rFonts w:asciiTheme="minorHAnsi" w:eastAsiaTheme="minorHAnsi" w:hAnsiTheme="minorHAnsi" w:cstheme="minorHAnsi"/>
        </w:rPr>
        <w:t xml:space="preserve"> </w:t>
      </w:r>
    </w:p>
    <w:p w14:paraId="7E7DA5C8" w14:textId="0F9107BB" w:rsidR="006A12A8" w:rsidRDefault="006A12A8" w:rsidP="006A12A8">
      <w:pPr>
        <w:rPr>
          <w:rStyle w:val="Hyperlink"/>
          <w:rFonts w:asciiTheme="minorHAnsi" w:hAnsiTheme="minorHAnsi" w:cstheme="minorHAnsi"/>
          <w:sz w:val="24"/>
        </w:rPr>
      </w:pPr>
    </w:p>
    <w:p w14:paraId="6D416263" w14:textId="2D623E5B" w:rsidR="006A12A8" w:rsidRPr="00A70E0D" w:rsidRDefault="006A12A8">
      <w:pPr>
        <w:rPr>
          <w:b/>
          <w:bCs/>
        </w:rPr>
      </w:pPr>
      <w:r w:rsidRPr="00A70E0D">
        <w:rPr>
          <w:b/>
          <w:bCs/>
        </w:rPr>
        <w:t>Training</w:t>
      </w:r>
    </w:p>
    <w:p w14:paraId="7D30715F" w14:textId="77777777" w:rsidR="006A12A8" w:rsidRPr="00CC3F4F" w:rsidRDefault="006A12A8" w:rsidP="006A12A8">
      <w:pPr>
        <w:rPr>
          <w:rFonts w:asciiTheme="minorHAnsi" w:eastAsiaTheme="minorHAnsi" w:hAnsiTheme="minorHAnsi" w:cstheme="minorHAnsi"/>
        </w:rPr>
      </w:pPr>
      <w:r w:rsidRPr="00CC3F4F">
        <w:rPr>
          <w:rFonts w:asciiTheme="minorHAnsi" w:eastAsiaTheme="minorHAnsi" w:hAnsiTheme="minorHAnsi" w:cstheme="minorHAnsi"/>
        </w:rPr>
        <w:t xml:space="preserve">Training is highly recommended as part of your preparation. Even if you are familiar with where you are going there may be risks associated with what you are doing. </w:t>
      </w:r>
    </w:p>
    <w:p w14:paraId="467A4A77" w14:textId="77777777" w:rsidR="006A12A8" w:rsidRPr="00CC3F4F" w:rsidRDefault="006A12A8" w:rsidP="006A12A8">
      <w:pPr>
        <w:rPr>
          <w:rFonts w:asciiTheme="minorHAnsi" w:eastAsiaTheme="minorHAnsi" w:hAnsiTheme="minorHAnsi" w:cstheme="minorHAnsi"/>
        </w:rPr>
      </w:pPr>
    </w:p>
    <w:p w14:paraId="6C3D8CAB" w14:textId="6B1629C4" w:rsidR="00671C84" w:rsidRPr="005143D4" w:rsidRDefault="00000000" w:rsidP="00671C84">
      <w:pPr>
        <w:rPr>
          <w:rFonts w:asciiTheme="minorHAnsi" w:eastAsiaTheme="minorHAnsi" w:hAnsiTheme="minorHAnsi" w:cstheme="minorHAnsi"/>
        </w:rPr>
      </w:pPr>
      <w:hyperlink r:id="rId81" w:history="1">
        <w:r w:rsidR="006A12A8" w:rsidRPr="005143D4">
          <w:rPr>
            <w:rStyle w:val="Hyperlink"/>
            <w:rFonts w:asciiTheme="minorHAnsi" w:eastAsiaTheme="minorHAnsi" w:hAnsiTheme="minorHAnsi" w:cstheme="minorHAnsi"/>
            <w:sz w:val="22"/>
          </w:rPr>
          <w:t>Social Sciences Division Research and Skills Training</w:t>
        </w:r>
      </w:hyperlink>
      <w:r w:rsidR="006A12A8" w:rsidRPr="005143D4">
        <w:rPr>
          <w:rFonts w:asciiTheme="minorHAnsi" w:eastAsiaTheme="minorHAnsi" w:hAnsiTheme="minorHAnsi" w:cstheme="minorHAnsi"/>
        </w:rPr>
        <w:t xml:space="preserve"> (termly</w:t>
      </w:r>
      <w:r w:rsidR="00671C84" w:rsidRPr="005143D4">
        <w:rPr>
          <w:rFonts w:asciiTheme="minorHAnsi" w:eastAsiaTheme="minorHAnsi" w:hAnsiTheme="minorHAnsi" w:cstheme="minorHAnsi"/>
        </w:rPr>
        <w:t>):</w:t>
      </w:r>
    </w:p>
    <w:p w14:paraId="56B60BDB" w14:textId="287A05CF" w:rsidR="006A12A8" w:rsidRPr="00A70E0D" w:rsidRDefault="006A12A8" w:rsidP="00A70E0D">
      <w:pPr>
        <w:pStyle w:val="ListParagraph"/>
        <w:numPr>
          <w:ilvl w:val="0"/>
          <w:numId w:val="137"/>
        </w:numPr>
        <w:rPr>
          <w:rFonts w:asciiTheme="minorHAnsi" w:eastAsiaTheme="minorHAnsi" w:hAnsiTheme="minorHAnsi" w:cstheme="minorHAnsi"/>
        </w:rPr>
      </w:pPr>
      <w:r w:rsidRPr="00A70E0D">
        <w:rPr>
          <w:rFonts w:asciiTheme="minorHAnsi" w:eastAsiaTheme="minorHAnsi" w:hAnsiTheme="minorHAnsi" w:cstheme="minorHAnsi"/>
          <w:b/>
          <w:bCs/>
        </w:rPr>
        <w:lastRenderedPageBreak/>
        <w:t>Preparation for Safe Fieldwork</w:t>
      </w:r>
      <w:r w:rsidR="00671C84" w:rsidRPr="00A70E0D">
        <w:rPr>
          <w:rFonts w:asciiTheme="minorHAnsi" w:eastAsiaTheme="minorHAnsi" w:hAnsiTheme="minorHAnsi" w:cstheme="minorHAnsi"/>
        </w:rPr>
        <w:t xml:space="preserve">: </w:t>
      </w:r>
      <w:r w:rsidRPr="00A70E0D">
        <w:rPr>
          <w:rFonts w:asciiTheme="minorHAnsi" w:eastAsiaTheme="minorHAnsi" w:hAnsiTheme="minorHAnsi" w:cstheme="minorHAnsi"/>
        </w:rPr>
        <w:t>A half day course for those carrying out social science research in rural and urban contexts</w:t>
      </w:r>
    </w:p>
    <w:p w14:paraId="20F1AF92" w14:textId="0D8447E8" w:rsidR="006A12A8" w:rsidRPr="00CC3F4F" w:rsidRDefault="006A12A8" w:rsidP="006A12A8">
      <w:pPr>
        <w:pStyle w:val="ListParagraph"/>
        <w:numPr>
          <w:ilvl w:val="0"/>
          <w:numId w:val="24"/>
        </w:numPr>
        <w:rPr>
          <w:rFonts w:asciiTheme="minorHAnsi" w:hAnsiTheme="minorHAnsi" w:cstheme="minorHAnsi"/>
        </w:rPr>
      </w:pPr>
      <w:r w:rsidRPr="00A70E0D">
        <w:rPr>
          <w:rFonts w:asciiTheme="minorHAnsi" w:hAnsiTheme="minorHAnsi" w:cstheme="minorHAnsi"/>
          <w:b/>
          <w:bCs/>
        </w:rPr>
        <w:t>Fieldworkers’ Sessions</w:t>
      </w:r>
      <w:r w:rsidR="00671C84">
        <w:rPr>
          <w:rFonts w:asciiTheme="minorHAnsi" w:hAnsiTheme="minorHAnsi" w:cstheme="minorHAnsi"/>
        </w:rPr>
        <w:t xml:space="preserve">: </w:t>
      </w:r>
      <w:r w:rsidRPr="00CC3F4F">
        <w:rPr>
          <w:rFonts w:asciiTheme="minorHAnsi" w:hAnsiTheme="minorHAnsi" w:cstheme="minorHAnsi"/>
        </w:rPr>
        <w:t>A safe and productive space for talking about the joys and challenges of field-based research for DPhil students</w:t>
      </w:r>
    </w:p>
    <w:p w14:paraId="72E933CD" w14:textId="68314ADD" w:rsidR="006A12A8" w:rsidRPr="00CC3F4F" w:rsidRDefault="006A12A8" w:rsidP="006A12A8">
      <w:pPr>
        <w:pStyle w:val="ListParagraph"/>
        <w:numPr>
          <w:ilvl w:val="0"/>
          <w:numId w:val="24"/>
        </w:numPr>
        <w:rPr>
          <w:rFonts w:asciiTheme="minorHAnsi" w:eastAsiaTheme="minorHAnsi" w:hAnsiTheme="minorHAnsi" w:cstheme="minorHAnsi"/>
        </w:rPr>
      </w:pPr>
      <w:r w:rsidRPr="00CC3F4F">
        <w:rPr>
          <w:rFonts w:asciiTheme="minorHAnsi" w:eastAsiaTheme="minorHAnsi" w:hAnsiTheme="minorHAnsi" w:cstheme="minorHAnsi"/>
          <w:b/>
        </w:rPr>
        <w:t>Vicarious trauma workshops</w:t>
      </w:r>
      <w:r w:rsidR="00671C84">
        <w:rPr>
          <w:rFonts w:asciiTheme="minorHAnsi" w:eastAsiaTheme="minorHAnsi" w:hAnsiTheme="minorHAnsi" w:cstheme="minorHAnsi"/>
          <w:b/>
        </w:rPr>
        <w:t xml:space="preserve">: </w:t>
      </w:r>
      <w:r w:rsidRPr="00CC3F4F">
        <w:rPr>
          <w:rFonts w:asciiTheme="minorHAnsi" w:eastAsiaTheme="minorHAnsi" w:hAnsiTheme="minorHAnsi" w:cstheme="minorHAnsi"/>
        </w:rPr>
        <w:t>For research on traumatic or distressing topic areas or contexts.</w:t>
      </w:r>
    </w:p>
    <w:p w14:paraId="77752F6A" w14:textId="617000D0" w:rsidR="006A12A8" w:rsidRPr="00CC3F4F" w:rsidRDefault="006A12A8" w:rsidP="006A12A8">
      <w:pPr>
        <w:pStyle w:val="ListParagraph"/>
        <w:numPr>
          <w:ilvl w:val="0"/>
          <w:numId w:val="24"/>
        </w:numPr>
        <w:rPr>
          <w:rFonts w:asciiTheme="minorHAnsi" w:hAnsiTheme="minorHAnsi" w:cstheme="minorHAnsi"/>
        </w:rPr>
      </w:pPr>
      <w:r w:rsidRPr="00CC3F4F">
        <w:rPr>
          <w:rFonts w:asciiTheme="minorHAnsi" w:hAnsiTheme="minorHAnsi" w:cstheme="minorHAnsi"/>
        </w:rPr>
        <w:t xml:space="preserve">University Safety Officer Dr Chris Williams </w:t>
      </w:r>
      <w:r w:rsidR="008C4289">
        <w:rPr>
          <w:rFonts w:asciiTheme="minorHAnsi" w:hAnsiTheme="minorHAnsi" w:cstheme="minorHAnsi"/>
        </w:rPr>
        <w:t>(</w:t>
      </w:r>
      <w:hyperlink r:id="rId82" w:history="1">
        <w:r w:rsidR="008C4289" w:rsidRPr="009626B5">
          <w:rPr>
            <w:rStyle w:val="Hyperlink"/>
            <w:rFonts w:asciiTheme="minorHAnsi" w:hAnsiTheme="minorHAnsi" w:cstheme="minorHAnsi"/>
            <w:sz w:val="24"/>
          </w:rPr>
          <w:t>chris.williams@safety.ox.ac.uk</w:t>
        </w:r>
      </w:hyperlink>
      <w:r w:rsidR="008C4289">
        <w:rPr>
          <w:rFonts w:asciiTheme="minorHAnsi" w:hAnsiTheme="minorHAnsi" w:cstheme="minorHAnsi"/>
          <w:sz w:val="24"/>
        </w:rPr>
        <w:t>)</w:t>
      </w:r>
      <w:r w:rsidRPr="00CC3F4F">
        <w:rPr>
          <w:rFonts w:asciiTheme="minorHAnsi" w:hAnsiTheme="minorHAnsi" w:cstheme="minorHAnsi"/>
        </w:rPr>
        <w:t xml:space="preserve"> can be contacted for any advice on Safety in Fieldwork</w:t>
      </w:r>
    </w:p>
    <w:p w14:paraId="65A8DDBB" w14:textId="77777777" w:rsidR="006A12A8" w:rsidRPr="00CC3F4F" w:rsidRDefault="006A12A8" w:rsidP="006A12A8">
      <w:pPr>
        <w:rPr>
          <w:rFonts w:asciiTheme="minorHAnsi" w:eastAsiaTheme="minorHAnsi" w:hAnsiTheme="minorHAnsi" w:cstheme="minorHAnsi"/>
        </w:rPr>
      </w:pPr>
    </w:p>
    <w:p w14:paraId="1A4F4240" w14:textId="2994B99A" w:rsidR="006A12A8" w:rsidRPr="00A70E0D" w:rsidRDefault="00000000" w:rsidP="006A12A8">
      <w:pPr>
        <w:rPr>
          <w:rFonts w:asciiTheme="minorHAnsi" w:eastAsiaTheme="minorHAnsi" w:hAnsiTheme="minorHAnsi" w:cstheme="minorHAnsi"/>
          <w:bCs/>
        </w:rPr>
      </w:pPr>
      <w:hyperlink r:id="rId83" w:history="1">
        <w:r w:rsidR="006A12A8" w:rsidRPr="00A70E0D">
          <w:rPr>
            <w:rStyle w:val="Hyperlink"/>
            <w:rFonts w:asciiTheme="minorHAnsi" w:eastAsiaTheme="minorHAnsi" w:hAnsiTheme="minorHAnsi" w:cstheme="minorHAnsi"/>
            <w:bCs/>
            <w:sz w:val="22"/>
          </w:rPr>
          <w:t>Safety Office courses</w:t>
        </w:r>
        <w:r w:rsidR="00671C84" w:rsidRPr="005143D4">
          <w:rPr>
            <w:rStyle w:val="Hyperlink"/>
            <w:rFonts w:asciiTheme="minorHAnsi" w:hAnsiTheme="minorHAnsi" w:cstheme="minorHAnsi"/>
            <w:bCs/>
            <w:sz w:val="24"/>
          </w:rPr>
          <w:t xml:space="preserve"> </w:t>
        </w:r>
      </w:hyperlink>
      <w:r w:rsidR="006A12A8" w:rsidRPr="00A70E0D">
        <w:rPr>
          <w:rFonts w:asciiTheme="minorHAnsi" w:eastAsiaTheme="minorHAnsi" w:hAnsiTheme="minorHAnsi" w:cstheme="minorHAnsi"/>
          <w:bCs/>
        </w:rPr>
        <w:t>(termly)</w:t>
      </w:r>
      <w:r w:rsidR="00572266" w:rsidRPr="00A70E0D">
        <w:rPr>
          <w:rFonts w:asciiTheme="minorHAnsi" w:eastAsiaTheme="minorHAnsi" w:hAnsiTheme="minorHAnsi" w:cstheme="minorHAnsi"/>
          <w:bCs/>
        </w:rPr>
        <w:t>:</w:t>
      </w:r>
    </w:p>
    <w:p w14:paraId="6DAD59A1" w14:textId="77777777" w:rsidR="006A12A8" w:rsidRPr="00CC3F4F" w:rsidRDefault="006A12A8" w:rsidP="006A12A8">
      <w:pPr>
        <w:pStyle w:val="ListParagraph"/>
        <w:numPr>
          <w:ilvl w:val="0"/>
          <w:numId w:val="25"/>
        </w:numPr>
        <w:rPr>
          <w:rFonts w:asciiTheme="minorHAnsi" w:eastAsiaTheme="minorHAnsi" w:hAnsiTheme="minorHAnsi" w:cstheme="minorHAnsi"/>
          <w:bCs/>
        </w:rPr>
      </w:pPr>
      <w:r w:rsidRPr="00CC3F4F">
        <w:rPr>
          <w:rFonts w:asciiTheme="minorHAnsi" w:eastAsiaTheme="minorHAnsi" w:hAnsiTheme="minorHAnsi" w:cstheme="minorHAnsi"/>
        </w:rPr>
        <w:t xml:space="preserve">Emergency First Aid for Fieldworkers. </w:t>
      </w:r>
    </w:p>
    <w:p w14:paraId="2E546129" w14:textId="34E84264" w:rsidR="006A12A8" w:rsidRPr="00B17834" w:rsidRDefault="00000000" w:rsidP="006A12A8">
      <w:pPr>
        <w:pStyle w:val="ListParagraph"/>
        <w:numPr>
          <w:ilvl w:val="0"/>
          <w:numId w:val="25"/>
        </w:numPr>
        <w:rPr>
          <w:rFonts w:asciiTheme="minorHAnsi" w:eastAsiaTheme="minorHAnsi" w:hAnsiTheme="minorHAnsi" w:cstheme="minorHAnsi"/>
          <w:bCs/>
        </w:rPr>
      </w:pPr>
      <w:hyperlink r:id="rId84" w:history="1">
        <w:r w:rsidR="006A12A8" w:rsidRPr="00572266">
          <w:rPr>
            <w:rStyle w:val="Hyperlink"/>
            <w:rFonts w:asciiTheme="minorHAnsi" w:eastAsiaTheme="minorHAnsi" w:hAnsiTheme="minorHAnsi" w:cstheme="minorHAnsi"/>
            <w:sz w:val="22"/>
          </w:rPr>
          <w:t>Fieldwork Safety Overseas</w:t>
        </w:r>
      </w:hyperlink>
      <w:r w:rsidR="006A12A8" w:rsidRPr="00CC3F4F">
        <w:rPr>
          <w:rFonts w:asciiTheme="minorHAnsi" w:eastAsiaTheme="minorHAnsi" w:hAnsiTheme="minorHAnsi" w:cstheme="minorHAnsi"/>
        </w:rPr>
        <w:t>: A full day course geared to expedition-based fieldwork.</w:t>
      </w:r>
    </w:p>
    <w:p w14:paraId="0D57FB64" w14:textId="77777777" w:rsidR="00B17834" w:rsidRDefault="00B17834" w:rsidP="00B17834">
      <w:pPr>
        <w:rPr>
          <w:rFonts w:asciiTheme="minorHAnsi" w:eastAsiaTheme="minorHAnsi" w:hAnsiTheme="minorHAnsi" w:cstheme="minorHAnsi"/>
          <w:bCs/>
        </w:rPr>
      </w:pPr>
    </w:p>
    <w:p w14:paraId="2242BE94" w14:textId="77777777" w:rsidR="00B17834" w:rsidRPr="008404DF" w:rsidRDefault="00B17834" w:rsidP="00B17834">
      <w:pPr>
        <w:rPr>
          <w:rFonts w:asciiTheme="minorHAnsi" w:hAnsiTheme="minorHAnsi"/>
        </w:rPr>
      </w:pPr>
      <w:r w:rsidRPr="008404DF">
        <w:rPr>
          <w:rFonts w:asciiTheme="minorHAnsi" w:hAnsiTheme="minorHAnsi" w:cs="Arial"/>
          <w:b/>
        </w:rPr>
        <w:t>Social Sciences Division Researcher Development Fieldwork Training (termly)</w:t>
      </w:r>
      <w:r w:rsidRPr="008404DF">
        <w:rPr>
          <w:rFonts w:asciiTheme="minorHAnsi" w:hAnsiTheme="minorHAnsi"/>
        </w:rPr>
        <w:t xml:space="preserve"> </w:t>
      </w:r>
    </w:p>
    <w:p w14:paraId="238B0CA5" w14:textId="5337E46B" w:rsidR="00B17834" w:rsidRPr="008404DF" w:rsidRDefault="00B17834" w:rsidP="00B17834">
      <w:pPr>
        <w:rPr>
          <w:rFonts w:asciiTheme="minorHAnsi" w:hAnsiTheme="minorHAnsi" w:cs="Arial"/>
          <w:b/>
        </w:rPr>
      </w:pPr>
      <w:hyperlink r:id="rId85" w:history="1">
        <w:r w:rsidRPr="008404DF">
          <w:rPr>
            <w:rStyle w:val="Hyperlink"/>
            <w:rFonts w:asciiTheme="minorHAnsi" w:hAnsiTheme="minorHAnsi"/>
            <w:sz w:val="22"/>
          </w:rPr>
          <w:t>DPhil students | Social Sciences Division (ox.ac.uk)</w:t>
        </w:r>
      </w:hyperlink>
    </w:p>
    <w:p w14:paraId="2870E5E4" w14:textId="77777777" w:rsidR="00B17834" w:rsidRPr="008404DF" w:rsidRDefault="00B17834" w:rsidP="00B17834">
      <w:pPr>
        <w:pStyle w:val="ListParagraph"/>
        <w:numPr>
          <w:ilvl w:val="0"/>
          <w:numId w:val="24"/>
        </w:numPr>
        <w:jc w:val="both"/>
        <w:rPr>
          <w:rFonts w:asciiTheme="minorHAnsi" w:hAnsiTheme="minorHAnsi" w:cs="Arial"/>
        </w:rPr>
      </w:pPr>
      <w:r w:rsidRPr="008404DF">
        <w:rPr>
          <w:rFonts w:asciiTheme="minorHAnsi" w:hAnsiTheme="minorHAnsi"/>
          <w:b/>
          <w:bCs/>
        </w:rPr>
        <w:t>Safety in Fieldwork</w:t>
      </w:r>
      <w:r w:rsidRPr="008404DF">
        <w:rPr>
          <w:rFonts w:asciiTheme="minorHAnsi" w:hAnsiTheme="minorHAnsi" w:cs="Arial"/>
        </w:rPr>
        <w:t xml:space="preserve">. </w:t>
      </w:r>
      <w:r w:rsidRPr="008404DF">
        <w:rPr>
          <w:rStyle w:val="ui-provider"/>
          <w:rFonts w:asciiTheme="minorHAnsi" w:hAnsiTheme="minorHAnsi"/>
          <w:i/>
          <w:iCs/>
        </w:rPr>
        <w:t xml:space="preserve">This course is aimed at those conducting Qualitative and Ethnographic research, and those conducting their research in high risk locations, for example where the </w:t>
      </w:r>
      <w:hyperlink r:id="rId86" w:tgtFrame="_blank" w:tooltip="https://www.gov.uk/foreign-travel-advice" w:history="1">
        <w:r w:rsidRPr="008404DF">
          <w:rPr>
            <w:rStyle w:val="Hyperlink"/>
            <w:rFonts w:asciiTheme="minorHAnsi" w:hAnsiTheme="minorHAnsi"/>
            <w:sz w:val="22"/>
          </w:rPr>
          <w:t>FCDO</w:t>
        </w:r>
      </w:hyperlink>
      <w:r w:rsidRPr="008404DF">
        <w:rPr>
          <w:rStyle w:val="ui-provider"/>
          <w:rFonts w:asciiTheme="minorHAnsi" w:hAnsiTheme="minorHAnsi"/>
        </w:rPr>
        <w:t xml:space="preserve"> </w:t>
      </w:r>
      <w:r w:rsidRPr="008404DF">
        <w:rPr>
          <w:rStyle w:val="ui-provider"/>
          <w:rFonts w:asciiTheme="minorHAnsi" w:hAnsiTheme="minorHAnsi"/>
          <w:i/>
          <w:iCs/>
        </w:rPr>
        <w:t>advise against travel or all but essential travel. </w:t>
      </w:r>
    </w:p>
    <w:p w14:paraId="0E302E67" w14:textId="77777777" w:rsidR="00B17834" w:rsidRPr="008404DF" w:rsidRDefault="00B17834" w:rsidP="00B17834">
      <w:pPr>
        <w:pStyle w:val="ListParagraph"/>
        <w:numPr>
          <w:ilvl w:val="0"/>
          <w:numId w:val="24"/>
        </w:numPr>
        <w:jc w:val="both"/>
        <w:rPr>
          <w:rFonts w:asciiTheme="minorHAnsi" w:hAnsiTheme="minorHAnsi" w:cs="Arial"/>
        </w:rPr>
      </w:pPr>
      <w:r w:rsidRPr="008404DF">
        <w:rPr>
          <w:rFonts w:asciiTheme="minorHAnsi" w:hAnsiTheme="minorHAnsi" w:cs="Arial"/>
          <w:b/>
        </w:rPr>
        <w:t>Vicarious trauma workshops.</w:t>
      </w:r>
      <w:r w:rsidRPr="008404DF">
        <w:rPr>
          <w:rFonts w:asciiTheme="minorHAnsi" w:hAnsiTheme="minorHAnsi" w:cs="Arial"/>
        </w:rPr>
        <w:t xml:space="preserve"> For research on traumatic or distressing topic areas or contexts.</w:t>
      </w:r>
    </w:p>
    <w:p w14:paraId="6970DF56" w14:textId="77777777" w:rsidR="00B17834" w:rsidRPr="00EA3CED" w:rsidRDefault="00B17834" w:rsidP="00B17834">
      <w:pPr>
        <w:pStyle w:val="ListParagraph"/>
        <w:jc w:val="both"/>
        <w:rPr>
          <w:rFonts w:cs="Arial"/>
        </w:rPr>
      </w:pPr>
    </w:p>
    <w:p w14:paraId="2A34CFBE" w14:textId="77777777" w:rsidR="00B17834" w:rsidRPr="008404DF" w:rsidRDefault="00B17834" w:rsidP="00B17834">
      <w:pPr>
        <w:rPr>
          <w:rFonts w:asciiTheme="minorHAnsi" w:hAnsiTheme="minorHAnsi" w:cs="Arial"/>
          <w:b/>
        </w:rPr>
      </w:pPr>
      <w:r w:rsidRPr="008404DF">
        <w:rPr>
          <w:rFonts w:asciiTheme="minorHAnsi" w:hAnsiTheme="minorHAnsi" w:cs="Arial"/>
          <w:b/>
        </w:rPr>
        <w:t xml:space="preserve">Safety Office courses </w:t>
      </w:r>
      <w:hyperlink r:id="rId87" w:history="1">
        <w:r w:rsidRPr="008404DF">
          <w:rPr>
            <w:rStyle w:val="Hyperlink"/>
            <w:rFonts w:asciiTheme="minorHAnsi" w:hAnsiTheme="minorHAnsi"/>
            <w:sz w:val="22"/>
          </w:rPr>
          <w:t>Training A-Z | Safety Office (ox.ac.uk)</w:t>
        </w:r>
      </w:hyperlink>
      <w:r w:rsidRPr="008404DF" w:rsidDel="00EC2AB2">
        <w:rPr>
          <w:rFonts w:asciiTheme="minorHAnsi" w:hAnsiTheme="minorHAnsi"/>
        </w:rPr>
        <w:t xml:space="preserve"> </w:t>
      </w:r>
      <w:r w:rsidRPr="008404DF">
        <w:rPr>
          <w:rFonts w:asciiTheme="minorHAnsi" w:hAnsiTheme="minorHAnsi" w:cs="Arial"/>
          <w:b/>
        </w:rPr>
        <w:t>(termly)</w:t>
      </w:r>
    </w:p>
    <w:p w14:paraId="47127C46" w14:textId="77777777" w:rsidR="00B17834" w:rsidRPr="008404DF" w:rsidRDefault="00B17834" w:rsidP="00B17834">
      <w:pPr>
        <w:pStyle w:val="ListParagraph"/>
        <w:numPr>
          <w:ilvl w:val="0"/>
          <w:numId w:val="25"/>
        </w:numPr>
        <w:jc w:val="both"/>
        <w:rPr>
          <w:rFonts w:asciiTheme="minorHAnsi" w:hAnsiTheme="minorHAnsi" w:cs="Arial"/>
          <w:bCs/>
        </w:rPr>
      </w:pPr>
      <w:r w:rsidRPr="008404DF">
        <w:rPr>
          <w:rFonts w:asciiTheme="minorHAnsi" w:hAnsiTheme="minorHAnsi" w:cs="Arial"/>
        </w:rPr>
        <w:t xml:space="preserve">Emergency First Aid for Fieldworkers. </w:t>
      </w:r>
    </w:p>
    <w:p w14:paraId="2B365183" w14:textId="21898878" w:rsidR="00B17834" w:rsidRPr="008404DF" w:rsidRDefault="00B17834" w:rsidP="00B17834">
      <w:pPr>
        <w:pStyle w:val="ListParagraph"/>
        <w:numPr>
          <w:ilvl w:val="0"/>
          <w:numId w:val="25"/>
        </w:numPr>
        <w:jc w:val="both"/>
        <w:rPr>
          <w:rFonts w:asciiTheme="minorHAnsi" w:hAnsiTheme="minorHAnsi" w:cs="Arial"/>
          <w:bCs/>
        </w:rPr>
      </w:pPr>
      <w:r w:rsidRPr="008404DF">
        <w:rPr>
          <w:rFonts w:asciiTheme="minorHAnsi" w:hAnsiTheme="minorHAnsi" w:cs="Arial"/>
        </w:rPr>
        <w:t xml:space="preserve">Fieldwork Safety Overseas: A half day course geared to </w:t>
      </w:r>
      <w:r w:rsidR="008D1E1F" w:rsidRPr="008404DF">
        <w:rPr>
          <w:rFonts w:asciiTheme="minorHAnsi" w:hAnsiTheme="minorHAnsi" w:cs="Arial"/>
        </w:rPr>
        <w:t>expedition-based</w:t>
      </w:r>
      <w:r w:rsidRPr="008404DF">
        <w:rPr>
          <w:rFonts w:asciiTheme="minorHAnsi" w:hAnsiTheme="minorHAnsi" w:cs="Arial"/>
        </w:rPr>
        <w:t xml:space="preserve"> fieldwork, which covers planning and preparation, managing safety, including personal safety in the field, and how to deal with emergencies</w:t>
      </w:r>
    </w:p>
    <w:p w14:paraId="5DE1DE63" w14:textId="77777777" w:rsidR="00B17834" w:rsidRPr="008404DF" w:rsidRDefault="00B17834" w:rsidP="00B17834">
      <w:pPr>
        <w:pStyle w:val="ListParagraph"/>
        <w:numPr>
          <w:ilvl w:val="0"/>
          <w:numId w:val="25"/>
        </w:numPr>
        <w:jc w:val="both"/>
        <w:rPr>
          <w:rFonts w:asciiTheme="minorHAnsi" w:hAnsiTheme="minorHAnsi" w:cs="Arial"/>
          <w:bCs/>
        </w:rPr>
      </w:pPr>
      <w:r w:rsidRPr="008404DF">
        <w:rPr>
          <w:rFonts w:asciiTheme="minorHAnsi" w:hAnsiTheme="minorHAnsi" w:cs="Arial"/>
        </w:rPr>
        <w:t>Fieldwork and overseas travel risk assessment for fieldworkers and travellers: A pre-recorded online training presentation</w:t>
      </w:r>
    </w:p>
    <w:p w14:paraId="3D1D66F7" w14:textId="77777777" w:rsidR="00B17834" w:rsidRPr="008404DF" w:rsidRDefault="00B17834" w:rsidP="00B17834">
      <w:pPr>
        <w:pStyle w:val="ListParagraph"/>
        <w:numPr>
          <w:ilvl w:val="0"/>
          <w:numId w:val="25"/>
        </w:numPr>
        <w:jc w:val="both"/>
        <w:rPr>
          <w:rFonts w:asciiTheme="minorHAnsi" w:hAnsiTheme="minorHAnsi" w:cs="Arial"/>
          <w:bCs/>
        </w:rPr>
      </w:pPr>
      <w:r w:rsidRPr="008404DF">
        <w:rPr>
          <w:rFonts w:asciiTheme="minorHAnsi" w:hAnsiTheme="minorHAnsi" w:cs="Arial"/>
          <w:bCs/>
        </w:rPr>
        <w:t>Travel insurance presentation for fieldworkers and overseas travellers</w:t>
      </w:r>
    </w:p>
    <w:p w14:paraId="2C03D3E5" w14:textId="77777777" w:rsidR="00B17834" w:rsidRPr="008404DF" w:rsidRDefault="00B17834" w:rsidP="00B17834">
      <w:pPr>
        <w:pStyle w:val="ListParagraph"/>
        <w:numPr>
          <w:ilvl w:val="0"/>
          <w:numId w:val="25"/>
        </w:numPr>
        <w:jc w:val="both"/>
        <w:rPr>
          <w:rFonts w:asciiTheme="minorHAnsi" w:hAnsiTheme="minorHAnsi" w:cs="Arial"/>
          <w:bCs/>
        </w:rPr>
      </w:pPr>
      <w:r w:rsidRPr="008404DF">
        <w:rPr>
          <w:rFonts w:asciiTheme="minorHAnsi" w:hAnsiTheme="minorHAnsi" w:cs="Arial"/>
          <w:bCs/>
        </w:rPr>
        <w:t>The Fieldwork Initiative to stop sexualised trauma training</w:t>
      </w:r>
    </w:p>
    <w:p w14:paraId="545E5108" w14:textId="77777777" w:rsidR="00B17834" w:rsidRDefault="00B17834" w:rsidP="00B17834">
      <w:pPr>
        <w:rPr>
          <w:rFonts w:asciiTheme="minorHAnsi" w:eastAsiaTheme="minorHAnsi" w:hAnsiTheme="minorHAnsi" w:cstheme="minorHAnsi"/>
          <w:bCs/>
        </w:rPr>
      </w:pPr>
    </w:p>
    <w:p w14:paraId="6A42F5C6" w14:textId="77777777" w:rsidR="006A12A8" w:rsidRPr="00CC3F4F" w:rsidRDefault="006A12A8" w:rsidP="006A12A8">
      <w:pPr>
        <w:rPr>
          <w:rStyle w:val="Hyperlink"/>
          <w:rFonts w:asciiTheme="minorHAnsi" w:hAnsiTheme="minorHAnsi" w:cstheme="minorHAnsi"/>
          <w:sz w:val="24"/>
        </w:rPr>
      </w:pPr>
    </w:p>
    <w:p w14:paraId="6FA131BD" w14:textId="569FA5BD" w:rsidR="006A12A8" w:rsidRPr="006A5550" w:rsidRDefault="006A12A8" w:rsidP="00842361">
      <w:pPr>
        <w:rPr>
          <w:rFonts w:asciiTheme="minorHAnsi" w:hAnsiTheme="minorHAnsi" w:cstheme="minorHAnsi"/>
          <w:b/>
          <w:bCs/>
        </w:rPr>
      </w:pPr>
      <w:r w:rsidRPr="005F4A09">
        <w:rPr>
          <w:rFonts w:asciiTheme="minorHAnsi" w:eastAsia="Calibri" w:hAnsiTheme="minorHAnsi" w:cstheme="minorHAnsi"/>
          <w:b/>
          <w:lang w:val="en-US"/>
        </w:rPr>
        <w:t>Risk Assessment and Travel Insurance</w:t>
      </w:r>
    </w:p>
    <w:p w14:paraId="345A724B" w14:textId="77777777" w:rsidR="006A12A8" w:rsidRPr="00CC3F4F" w:rsidRDefault="006A12A8" w:rsidP="006A12A8">
      <w:pPr>
        <w:rPr>
          <w:rFonts w:asciiTheme="minorHAnsi" w:hAnsiTheme="minorHAnsi" w:cstheme="minorHAnsi"/>
        </w:rPr>
      </w:pPr>
      <w:r w:rsidRPr="00CC3F4F">
        <w:rPr>
          <w:rFonts w:asciiTheme="minorHAnsi" w:hAnsiTheme="minorHAnsi" w:cstheme="minorHAnsi"/>
        </w:rPr>
        <w:t>Risks in fieldwork can assume many forms. Students should be aware that some research into sensitive issues or areas may be open to misunderstanding, and might incur suspicion or hostility. It is important to be clear about the goals of research, articulate potential risks, understand possible reactions, and to minimise possible grounds for misunderstanding.</w:t>
      </w:r>
    </w:p>
    <w:p w14:paraId="767ECE1E" w14:textId="77777777" w:rsidR="006A12A8" w:rsidRDefault="006A12A8" w:rsidP="00842361">
      <w:pPr>
        <w:rPr>
          <w:rFonts w:asciiTheme="minorHAnsi" w:hAnsiTheme="minorHAnsi" w:cstheme="minorHAnsi"/>
        </w:rPr>
      </w:pPr>
    </w:p>
    <w:p w14:paraId="0CB8C1E5" w14:textId="14641F88"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the research involves a degree of risk, it is necessary to complete a written risk assessment to be submitted to the Head of Research Facilitation </w:t>
      </w:r>
      <w:hyperlink r:id="rId88" w:history="1">
        <w:r w:rsidR="006A12A8" w:rsidRPr="00596972">
          <w:rPr>
            <w:rStyle w:val="Hyperlink"/>
            <w:rFonts w:asciiTheme="minorHAnsi" w:hAnsiTheme="minorHAnsi" w:cstheme="minorHAnsi"/>
            <w:sz w:val="22"/>
          </w:rPr>
          <w:t>research.fac@oii.ox.ac.uk</w:t>
        </w:r>
      </w:hyperlink>
      <w:r w:rsidR="006A12A8">
        <w:rPr>
          <w:rFonts w:asciiTheme="minorHAnsi" w:hAnsiTheme="minorHAnsi" w:cstheme="minorHAnsi"/>
        </w:rPr>
        <w:t xml:space="preserve"> </w:t>
      </w:r>
    </w:p>
    <w:p w14:paraId="607054D9" w14:textId="77777777" w:rsidR="006A12A8" w:rsidRDefault="006A12A8" w:rsidP="00842361">
      <w:pPr>
        <w:rPr>
          <w:rFonts w:asciiTheme="minorHAnsi" w:hAnsiTheme="minorHAnsi" w:cstheme="minorHAnsi"/>
        </w:rPr>
      </w:pPr>
    </w:p>
    <w:p w14:paraId="26F33394" w14:textId="79B6448A"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are urged to do the following: </w:t>
      </w:r>
    </w:p>
    <w:p w14:paraId="5B0E6FE2" w14:textId="77777777" w:rsidR="00842361" w:rsidRPr="00CC3F4F" w:rsidRDefault="00842361" w:rsidP="00D74382">
      <w:pPr>
        <w:pStyle w:val="ListParagraph"/>
        <w:numPr>
          <w:ilvl w:val="0"/>
          <w:numId w:val="31"/>
        </w:numPr>
        <w:rPr>
          <w:rFonts w:asciiTheme="minorHAnsi" w:hAnsiTheme="minorHAnsi" w:cstheme="minorHAnsi"/>
        </w:rPr>
      </w:pPr>
      <w:r w:rsidRPr="00CC3F4F">
        <w:rPr>
          <w:rFonts w:asciiTheme="minorHAnsi" w:hAnsiTheme="minorHAnsi" w:cstheme="minorHAnsi"/>
        </w:rPr>
        <w:t xml:space="preserve">discuss any plans for fieldwork overseas at an early stage with your supervisor; </w:t>
      </w:r>
    </w:p>
    <w:p w14:paraId="53E71701" w14:textId="4C4D3498" w:rsidR="00842361" w:rsidRPr="00CC3F4F" w:rsidRDefault="00842361" w:rsidP="00D74382">
      <w:pPr>
        <w:pStyle w:val="ListParagraph"/>
        <w:numPr>
          <w:ilvl w:val="0"/>
          <w:numId w:val="31"/>
        </w:numPr>
        <w:rPr>
          <w:rFonts w:asciiTheme="minorHAnsi" w:hAnsiTheme="minorHAnsi" w:cstheme="minorHAnsi"/>
        </w:rPr>
      </w:pPr>
      <w:r w:rsidRPr="00CC3F4F">
        <w:rPr>
          <w:rFonts w:asciiTheme="minorHAnsi" w:hAnsiTheme="minorHAnsi" w:cstheme="minorHAnsi"/>
        </w:rPr>
        <w:t>raise relevant issues in the various DPhil workshops</w:t>
      </w:r>
      <w:r w:rsidR="006A5550">
        <w:rPr>
          <w:rFonts w:asciiTheme="minorHAnsi" w:hAnsiTheme="minorHAnsi" w:cstheme="minorHAnsi"/>
        </w:rPr>
        <w:t>;</w:t>
      </w:r>
    </w:p>
    <w:p w14:paraId="636A5C66" w14:textId="778EC399" w:rsidR="00842361" w:rsidRPr="00CC3F4F" w:rsidRDefault="00842361" w:rsidP="00D74382">
      <w:pPr>
        <w:pStyle w:val="ListParagraph"/>
        <w:numPr>
          <w:ilvl w:val="0"/>
          <w:numId w:val="31"/>
        </w:numPr>
        <w:rPr>
          <w:rFonts w:asciiTheme="minorHAnsi" w:hAnsiTheme="minorHAnsi" w:cstheme="minorHAnsi"/>
        </w:rPr>
      </w:pPr>
      <w:r w:rsidRPr="00CC3F4F">
        <w:rPr>
          <w:rFonts w:asciiTheme="minorHAnsi" w:hAnsiTheme="minorHAnsi" w:cstheme="minorHAnsi"/>
        </w:rPr>
        <w:t>consult the advice to travellers as issued by the FCO</w:t>
      </w:r>
      <w:r w:rsidR="006A5550">
        <w:rPr>
          <w:rFonts w:asciiTheme="minorHAnsi" w:hAnsiTheme="minorHAnsi" w:cstheme="minorHAnsi"/>
        </w:rPr>
        <w:t>,</w:t>
      </w:r>
      <w:r w:rsidRPr="00CC3F4F">
        <w:rPr>
          <w:rFonts w:asciiTheme="minorHAnsi" w:hAnsiTheme="minorHAnsi" w:cstheme="minorHAnsi"/>
        </w:rPr>
        <w:t xml:space="preserve"> </w:t>
      </w:r>
      <w:r w:rsidR="006A5550">
        <w:rPr>
          <w:rFonts w:asciiTheme="minorHAnsi" w:hAnsiTheme="minorHAnsi" w:cstheme="minorHAnsi"/>
        </w:rPr>
        <w:t>and/</w:t>
      </w:r>
      <w:r w:rsidRPr="00CC3F4F">
        <w:rPr>
          <w:rFonts w:asciiTheme="minorHAnsi" w:hAnsiTheme="minorHAnsi" w:cstheme="minorHAnsi"/>
        </w:rPr>
        <w:t xml:space="preserve">or </w:t>
      </w:r>
      <w:r w:rsidR="006A5550">
        <w:rPr>
          <w:rFonts w:asciiTheme="minorHAnsi" w:hAnsiTheme="minorHAnsi" w:cstheme="minorHAnsi"/>
        </w:rPr>
        <w:t xml:space="preserve">from </w:t>
      </w:r>
      <w:r w:rsidRPr="00CC3F4F">
        <w:rPr>
          <w:rFonts w:asciiTheme="minorHAnsi" w:hAnsiTheme="minorHAnsi" w:cstheme="minorHAnsi"/>
        </w:rPr>
        <w:t xml:space="preserve">your own foreign ministry or other national agency if you are </w:t>
      </w:r>
      <w:r w:rsidR="006A5550">
        <w:rPr>
          <w:rFonts w:asciiTheme="minorHAnsi" w:hAnsiTheme="minorHAnsi" w:cstheme="minorHAnsi"/>
        </w:rPr>
        <w:t xml:space="preserve">an </w:t>
      </w:r>
      <w:r w:rsidRPr="00CC3F4F">
        <w:rPr>
          <w:rFonts w:asciiTheme="minorHAnsi" w:hAnsiTheme="minorHAnsi" w:cstheme="minorHAnsi"/>
        </w:rPr>
        <w:t>overseas</w:t>
      </w:r>
      <w:r w:rsidR="006A5550">
        <w:rPr>
          <w:rFonts w:asciiTheme="minorHAnsi" w:hAnsiTheme="minorHAnsi" w:cstheme="minorHAnsi"/>
        </w:rPr>
        <w:t xml:space="preserve"> student</w:t>
      </w:r>
      <w:r w:rsidRPr="00CC3F4F">
        <w:rPr>
          <w:rFonts w:asciiTheme="minorHAnsi" w:hAnsiTheme="minorHAnsi" w:cstheme="minorHAnsi"/>
        </w:rPr>
        <w:t>;</w:t>
      </w:r>
    </w:p>
    <w:p w14:paraId="0267A97F" w14:textId="60489796" w:rsidR="00842361" w:rsidRPr="00CC3F4F" w:rsidRDefault="00842361" w:rsidP="00D74382">
      <w:pPr>
        <w:pStyle w:val="ListParagraph"/>
        <w:numPr>
          <w:ilvl w:val="0"/>
          <w:numId w:val="31"/>
        </w:numPr>
        <w:rPr>
          <w:rFonts w:asciiTheme="minorHAnsi" w:hAnsiTheme="minorHAnsi" w:cstheme="minorHAnsi"/>
        </w:rPr>
      </w:pPr>
      <w:r w:rsidRPr="00CC3F4F">
        <w:rPr>
          <w:rFonts w:asciiTheme="minorHAnsi" w:hAnsiTheme="minorHAnsi" w:cstheme="minorHAnsi"/>
        </w:rPr>
        <w:t>include a discussion of potential risks in your transfer materials (when transferring from PRS to DPhil status)</w:t>
      </w:r>
      <w:r w:rsidR="006A5550">
        <w:rPr>
          <w:rFonts w:asciiTheme="minorHAnsi" w:hAnsiTheme="minorHAnsi" w:cstheme="minorHAnsi"/>
        </w:rPr>
        <w:t>.</w:t>
      </w:r>
      <w:r w:rsidRPr="00CC3F4F">
        <w:rPr>
          <w:rFonts w:asciiTheme="minorHAnsi" w:hAnsiTheme="minorHAnsi" w:cstheme="minorHAnsi"/>
        </w:rPr>
        <w:t xml:space="preserve"> </w:t>
      </w:r>
    </w:p>
    <w:p w14:paraId="4352AA95" w14:textId="77777777" w:rsidR="006A12A8" w:rsidRDefault="006A12A8" w:rsidP="00842361">
      <w:pPr>
        <w:rPr>
          <w:rFonts w:asciiTheme="minorHAnsi" w:hAnsiTheme="minorHAnsi" w:cstheme="minorHAnsi"/>
        </w:rPr>
      </w:pPr>
    </w:p>
    <w:p w14:paraId="6700E0F9" w14:textId="0ED943C0" w:rsidR="006776A4" w:rsidRDefault="00842361" w:rsidP="008404DF">
      <w:pPr>
        <w:rPr>
          <w:b/>
          <w:bCs/>
          <w:sz w:val="36"/>
          <w:szCs w:val="36"/>
        </w:rPr>
      </w:pPr>
      <w:r w:rsidRPr="00CC3F4F">
        <w:rPr>
          <w:rFonts w:asciiTheme="minorHAnsi" w:hAnsiTheme="minorHAnsi" w:cstheme="minorHAnsi"/>
        </w:rPr>
        <w:t xml:space="preserve">All students and staff should have adequate travel insurance. Details of </w:t>
      </w:r>
      <w:hyperlink r:id="rId89" w:history="1">
        <w:r w:rsidRPr="008C4289">
          <w:rPr>
            <w:rStyle w:val="Hyperlink"/>
            <w:rFonts w:asciiTheme="minorHAnsi" w:hAnsiTheme="minorHAnsi" w:cstheme="minorHAnsi"/>
            <w:sz w:val="22"/>
          </w:rPr>
          <w:t>travel insurance</w:t>
        </w:r>
      </w:hyperlink>
      <w:r w:rsidRPr="00CC3F4F">
        <w:rPr>
          <w:rFonts w:asciiTheme="minorHAnsi" w:hAnsiTheme="minorHAnsi" w:cstheme="minorHAnsi"/>
        </w:rPr>
        <w:t xml:space="preserve"> available for those travelling for University purposes can be obtained from </w:t>
      </w:r>
      <w:r w:rsidR="006A12A8">
        <w:rPr>
          <w:rFonts w:asciiTheme="minorHAnsi" w:hAnsiTheme="minorHAnsi" w:cstheme="minorHAnsi"/>
        </w:rPr>
        <w:t>the I</w:t>
      </w:r>
      <w:r w:rsidRPr="00CC3F4F">
        <w:rPr>
          <w:rFonts w:asciiTheme="minorHAnsi" w:hAnsiTheme="minorHAnsi" w:cstheme="minorHAnsi"/>
        </w:rPr>
        <w:t>ntranet</w:t>
      </w:r>
      <w:r w:rsidR="006A12A8">
        <w:rPr>
          <w:rFonts w:asciiTheme="minorHAnsi" w:hAnsiTheme="minorHAnsi" w:cstheme="minorHAnsi"/>
        </w:rPr>
        <w:t>.</w:t>
      </w:r>
      <w:r w:rsidR="006A5550">
        <w:rPr>
          <w:rFonts w:asciiTheme="minorHAnsi" w:hAnsiTheme="minorHAnsi" w:cstheme="minorHAnsi"/>
        </w:rPr>
        <w:t xml:space="preserve"> </w:t>
      </w:r>
      <w:r w:rsidRPr="00CC3F4F">
        <w:rPr>
          <w:rFonts w:asciiTheme="minorHAnsi" w:hAnsiTheme="minorHAnsi" w:cstheme="minorHAnsi"/>
        </w:rPr>
        <w:t>Please provide at least two weeks’ notice</w:t>
      </w:r>
      <w:r w:rsidR="006A12A8">
        <w:rPr>
          <w:rFonts w:asciiTheme="minorHAnsi" w:hAnsiTheme="minorHAnsi" w:cstheme="minorHAnsi"/>
        </w:rPr>
        <w:t xml:space="preserve"> when making an application.</w:t>
      </w:r>
    </w:p>
    <w:p w14:paraId="7D023B94" w14:textId="0368D004" w:rsidR="00842361" w:rsidRPr="00CC3F4F" w:rsidRDefault="003711D1" w:rsidP="00E67BEA">
      <w:pPr>
        <w:pStyle w:val="Heading1"/>
      </w:pPr>
      <w:bookmarkStart w:id="678" w:name="_Toc146014361"/>
      <w:r>
        <w:lastRenderedPageBreak/>
        <w:t xml:space="preserve">Examinations and </w:t>
      </w:r>
      <w:bookmarkStart w:id="679" w:name="_Toc81330921"/>
      <w:bookmarkStart w:id="680" w:name="_Toc81331195"/>
      <w:bookmarkStart w:id="681" w:name="_Toc81331475"/>
      <w:bookmarkStart w:id="682" w:name="_Toc81331749"/>
      <w:bookmarkStart w:id="683" w:name="_Toc81332029"/>
      <w:bookmarkStart w:id="684" w:name="_Toc81332309"/>
      <w:bookmarkStart w:id="685" w:name="_Toc81332583"/>
      <w:bookmarkStart w:id="686" w:name="_Toc81332857"/>
      <w:bookmarkStart w:id="687" w:name="_Toc81333137"/>
      <w:bookmarkStart w:id="688" w:name="_Toc81335995"/>
      <w:bookmarkStart w:id="689" w:name="_Toc81336452"/>
      <w:bookmarkStart w:id="690" w:name="_Toc81336915"/>
      <w:bookmarkStart w:id="691" w:name="_Toc81337836"/>
      <w:bookmarkStart w:id="692" w:name="_Toc81330922"/>
      <w:bookmarkStart w:id="693" w:name="_Toc81331196"/>
      <w:bookmarkStart w:id="694" w:name="_Toc81331476"/>
      <w:bookmarkStart w:id="695" w:name="_Toc81331750"/>
      <w:bookmarkStart w:id="696" w:name="_Toc81332030"/>
      <w:bookmarkStart w:id="697" w:name="_Toc81332310"/>
      <w:bookmarkStart w:id="698" w:name="_Toc81332584"/>
      <w:bookmarkStart w:id="699" w:name="_Toc81332858"/>
      <w:bookmarkStart w:id="700" w:name="_Toc81333138"/>
      <w:bookmarkStart w:id="701" w:name="_Toc81335996"/>
      <w:bookmarkStart w:id="702" w:name="_Toc81336453"/>
      <w:bookmarkStart w:id="703" w:name="_Toc81336916"/>
      <w:bookmarkStart w:id="704" w:name="_Toc81337837"/>
      <w:bookmarkStart w:id="705" w:name="_Toc81330929"/>
      <w:bookmarkStart w:id="706" w:name="_Toc81331203"/>
      <w:bookmarkStart w:id="707" w:name="_Toc81331483"/>
      <w:bookmarkStart w:id="708" w:name="_Toc81331757"/>
      <w:bookmarkStart w:id="709" w:name="_Toc81332037"/>
      <w:bookmarkStart w:id="710" w:name="_Toc81332317"/>
      <w:bookmarkStart w:id="711" w:name="_Toc81332591"/>
      <w:bookmarkStart w:id="712" w:name="_Toc81332865"/>
      <w:bookmarkStart w:id="713" w:name="_Toc81333145"/>
      <w:bookmarkStart w:id="714" w:name="_Toc81336003"/>
      <w:bookmarkStart w:id="715" w:name="_Toc81336460"/>
      <w:bookmarkStart w:id="716" w:name="_Toc81336923"/>
      <w:bookmarkStart w:id="717" w:name="_Toc81337844"/>
      <w:bookmarkStart w:id="718" w:name="_Toc81330930"/>
      <w:bookmarkStart w:id="719" w:name="_Toc81331204"/>
      <w:bookmarkStart w:id="720" w:name="_Toc81331484"/>
      <w:bookmarkStart w:id="721" w:name="_Toc81331758"/>
      <w:bookmarkStart w:id="722" w:name="_Toc81332038"/>
      <w:bookmarkStart w:id="723" w:name="_Toc81332318"/>
      <w:bookmarkStart w:id="724" w:name="_Toc81332592"/>
      <w:bookmarkStart w:id="725" w:name="_Toc81332866"/>
      <w:bookmarkStart w:id="726" w:name="_Toc81333146"/>
      <w:bookmarkStart w:id="727" w:name="_Toc81336004"/>
      <w:bookmarkStart w:id="728" w:name="_Toc81336461"/>
      <w:bookmarkStart w:id="729" w:name="_Toc81336924"/>
      <w:bookmarkStart w:id="730" w:name="_Toc81337845"/>
      <w:bookmarkStart w:id="731" w:name="_Toc81330931"/>
      <w:bookmarkStart w:id="732" w:name="_Toc81331205"/>
      <w:bookmarkStart w:id="733" w:name="_Toc81331485"/>
      <w:bookmarkStart w:id="734" w:name="_Toc81331759"/>
      <w:bookmarkStart w:id="735" w:name="_Toc81332039"/>
      <w:bookmarkStart w:id="736" w:name="_Toc81332319"/>
      <w:bookmarkStart w:id="737" w:name="_Toc81332593"/>
      <w:bookmarkStart w:id="738" w:name="_Toc81332867"/>
      <w:bookmarkStart w:id="739" w:name="_Toc81333147"/>
      <w:bookmarkStart w:id="740" w:name="_Toc81336005"/>
      <w:bookmarkStart w:id="741" w:name="_Toc81336462"/>
      <w:bookmarkStart w:id="742" w:name="_Toc81336925"/>
      <w:bookmarkStart w:id="743" w:name="_Toc81337846"/>
      <w:bookmarkStart w:id="744" w:name="_Toc81330932"/>
      <w:bookmarkStart w:id="745" w:name="_Toc81331206"/>
      <w:bookmarkStart w:id="746" w:name="_Toc81331486"/>
      <w:bookmarkStart w:id="747" w:name="_Toc81331760"/>
      <w:bookmarkStart w:id="748" w:name="_Toc81332040"/>
      <w:bookmarkStart w:id="749" w:name="_Toc81332320"/>
      <w:bookmarkStart w:id="750" w:name="_Toc81332594"/>
      <w:bookmarkStart w:id="751" w:name="_Toc81332868"/>
      <w:bookmarkStart w:id="752" w:name="_Toc81333148"/>
      <w:bookmarkStart w:id="753" w:name="_Toc81336006"/>
      <w:bookmarkStart w:id="754" w:name="_Toc81336463"/>
      <w:bookmarkStart w:id="755" w:name="_Toc81336926"/>
      <w:bookmarkStart w:id="756" w:name="_Toc81337847"/>
      <w:bookmarkStart w:id="757" w:name="_Toc81330933"/>
      <w:bookmarkStart w:id="758" w:name="_Toc81331207"/>
      <w:bookmarkStart w:id="759" w:name="_Toc81331487"/>
      <w:bookmarkStart w:id="760" w:name="_Toc81331761"/>
      <w:bookmarkStart w:id="761" w:name="_Toc81332041"/>
      <w:bookmarkStart w:id="762" w:name="_Toc81332321"/>
      <w:bookmarkStart w:id="763" w:name="_Toc81332595"/>
      <w:bookmarkStart w:id="764" w:name="_Toc81332869"/>
      <w:bookmarkStart w:id="765" w:name="_Toc81333149"/>
      <w:bookmarkStart w:id="766" w:name="_Toc81336007"/>
      <w:bookmarkStart w:id="767" w:name="_Toc81336464"/>
      <w:bookmarkStart w:id="768" w:name="_Toc81336927"/>
      <w:bookmarkStart w:id="769" w:name="_Toc81337848"/>
      <w:bookmarkStart w:id="770" w:name="_Toc81330934"/>
      <w:bookmarkStart w:id="771" w:name="_Toc81331208"/>
      <w:bookmarkStart w:id="772" w:name="_Toc81331488"/>
      <w:bookmarkStart w:id="773" w:name="_Toc81331762"/>
      <w:bookmarkStart w:id="774" w:name="_Toc81332042"/>
      <w:bookmarkStart w:id="775" w:name="_Toc81332322"/>
      <w:bookmarkStart w:id="776" w:name="_Toc81332596"/>
      <w:bookmarkStart w:id="777" w:name="_Toc81332870"/>
      <w:bookmarkStart w:id="778" w:name="_Toc81333150"/>
      <w:bookmarkStart w:id="779" w:name="_Toc81336008"/>
      <w:bookmarkStart w:id="780" w:name="_Toc81336465"/>
      <w:bookmarkStart w:id="781" w:name="_Toc81336928"/>
      <w:bookmarkStart w:id="782" w:name="_Toc81337849"/>
      <w:bookmarkStart w:id="783" w:name="_Toc81330935"/>
      <w:bookmarkStart w:id="784" w:name="_Toc81331209"/>
      <w:bookmarkStart w:id="785" w:name="_Toc81331489"/>
      <w:bookmarkStart w:id="786" w:name="_Toc81331763"/>
      <w:bookmarkStart w:id="787" w:name="_Toc81332043"/>
      <w:bookmarkStart w:id="788" w:name="_Toc81332323"/>
      <w:bookmarkStart w:id="789" w:name="_Toc81332597"/>
      <w:bookmarkStart w:id="790" w:name="_Toc81332871"/>
      <w:bookmarkStart w:id="791" w:name="_Toc81333151"/>
      <w:bookmarkStart w:id="792" w:name="_Toc81336009"/>
      <w:bookmarkStart w:id="793" w:name="_Toc81336466"/>
      <w:bookmarkStart w:id="794" w:name="_Toc81336929"/>
      <w:bookmarkStart w:id="795" w:name="_Toc81337850"/>
      <w:bookmarkStart w:id="796" w:name="_Toc81330936"/>
      <w:bookmarkStart w:id="797" w:name="_Toc81331210"/>
      <w:bookmarkStart w:id="798" w:name="_Toc81331490"/>
      <w:bookmarkStart w:id="799" w:name="_Toc81331764"/>
      <w:bookmarkStart w:id="800" w:name="_Toc81332044"/>
      <w:bookmarkStart w:id="801" w:name="_Toc81332324"/>
      <w:bookmarkStart w:id="802" w:name="_Toc81332598"/>
      <w:bookmarkStart w:id="803" w:name="_Toc81332872"/>
      <w:bookmarkStart w:id="804" w:name="_Toc81333152"/>
      <w:bookmarkStart w:id="805" w:name="_Toc81336010"/>
      <w:bookmarkStart w:id="806" w:name="_Toc81336467"/>
      <w:bookmarkStart w:id="807" w:name="_Toc81336930"/>
      <w:bookmarkStart w:id="808" w:name="_Toc81337851"/>
      <w:bookmarkStart w:id="809" w:name="_Toc81330937"/>
      <w:bookmarkStart w:id="810" w:name="_Toc81331211"/>
      <w:bookmarkStart w:id="811" w:name="_Toc81331491"/>
      <w:bookmarkStart w:id="812" w:name="_Toc81331765"/>
      <w:bookmarkStart w:id="813" w:name="_Toc81332045"/>
      <w:bookmarkStart w:id="814" w:name="_Toc81332325"/>
      <w:bookmarkStart w:id="815" w:name="_Toc81332599"/>
      <w:bookmarkStart w:id="816" w:name="_Toc81332873"/>
      <w:bookmarkStart w:id="817" w:name="_Toc81333153"/>
      <w:bookmarkStart w:id="818" w:name="_Toc81336011"/>
      <w:bookmarkStart w:id="819" w:name="_Toc81336468"/>
      <w:bookmarkStart w:id="820" w:name="_Toc81336931"/>
      <w:bookmarkStart w:id="821" w:name="_Toc81337852"/>
      <w:bookmarkStart w:id="822" w:name="_Toc81330938"/>
      <w:bookmarkStart w:id="823" w:name="_Toc81331212"/>
      <w:bookmarkStart w:id="824" w:name="_Toc81331492"/>
      <w:bookmarkStart w:id="825" w:name="_Toc81331766"/>
      <w:bookmarkStart w:id="826" w:name="_Toc81332046"/>
      <w:bookmarkStart w:id="827" w:name="_Toc81332326"/>
      <w:bookmarkStart w:id="828" w:name="_Toc81332600"/>
      <w:bookmarkStart w:id="829" w:name="_Toc81332874"/>
      <w:bookmarkStart w:id="830" w:name="_Toc81333154"/>
      <w:bookmarkStart w:id="831" w:name="_Toc81336012"/>
      <w:bookmarkStart w:id="832" w:name="_Toc81336469"/>
      <w:bookmarkStart w:id="833" w:name="_Toc81336932"/>
      <w:bookmarkStart w:id="834" w:name="_Toc81337853"/>
      <w:bookmarkStart w:id="835" w:name="_Toc81330939"/>
      <w:bookmarkStart w:id="836" w:name="_Toc81331213"/>
      <w:bookmarkStart w:id="837" w:name="_Toc81331493"/>
      <w:bookmarkStart w:id="838" w:name="_Toc81331767"/>
      <w:bookmarkStart w:id="839" w:name="_Toc81332047"/>
      <w:bookmarkStart w:id="840" w:name="_Toc81332327"/>
      <w:bookmarkStart w:id="841" w:name="_Toc81332601"/>
      <w:bookmarkStart w:id="842" w:name="_Toc81332875"/>
      <w:bookmarkStart w:id="843" w:name="_Toc81333155"/>
      <w:bookmarkStart w:id="844" w:name="_Toc81336013"/>
      <w:bookmarkStart w:id="845" w:name="_Toc81336470"/>
      <w:bookmarkStart w:id="846" w:name="_Toc81336933"/>
      <w:bookmarkStart w:id="847" w:name="_Toc81337854"/>
      <w:bookmarkStart w:id="848" w:name="_Toc81330940"/>
      <w:bookmarkStart w:id="849" w:name="_Toc81331214"/>
      <w:bookmarkStart w:id="850" w:name="_Toc81331494"/>
      <w:bookmarkStart w:id="851" w:name="_Toc81331768"/>
      <w:bookmarkStart w:id="852" w:name="_Toc81332048"/>
      <w:bookmarkStart w:id="853" w:name="_Toc81332328"/>
      <w:bookmarkStart w:id="854" w:name="_Toc81332602"/>
      <w:bookmarkStart w:id="855" w:name="_Toc81332876"/>
      <w:bookmarkStart w:id="856" w:name="_Toc81333156"/>
      <w:bookmarkStart w:id="857" w:name="_Toc81336014"/>
      <w:bookmarkStart w:id="858" w:name="_Toc81336471"/>
      <w:bookmarkStart w:id="859" w:name="_Toc81336934"/>
      <w:bookmarkStart w:id="860" w:name="_Toc81337855"/>
      <w:bookmarkStart w:id="861" w:name="_Toc81330941"/>
      <w:bookmarkStart w:id="862" w:name="_Toc81331215"/>
      <w:bookmarkStart w:id="863" w:name="_Toc81331495"/>
      <w:bookmarkStart w:id="864" w:name="_Toc81331769"/>
      <w:bookmarkStart w:id="865" w:name="_Toc81332049"/>
      <w:bookmarkStart w:id="866" w:name="_Toc81332329"/>
      <w:bookmarkStart w:id="867" w:name="_Toc81332603"/>
      <w:bookmarkStart w:id="868" w:name="_Toc81332877"/>
      <w:bookmarkStart w:id="869" w:name="_Toc81333157"/>
      <w:bookmarkStart w:id="870" w:name="_Toc81336015"/>
      <w:bookmarkStart w:id="871" w:name="_Toc81336472"/>
      <w:bookmarkStart w:id="872" w:name="_Toc81336935"/>
      <w:bookmarkStart w:id="873" w:name="_Toc81337856"/>
      <w:bookmarkStart w:id="874" w:name="_Toc81330942"/>
      <w:bookmarkStart w:id="875" w:name="_Toc81331216"/>
      <w:bookmarkStart w:id="876" w:name="_Toc81331496"/>
      <w:bookmarkStart w:id="877" w:name="_Toc81331770"/>
      <w:bookmarkStart w:id="878" w:name="_Toc81332050"/>
      <w:bookmarkStart w:id="879" w:name="_Toc81332330"/>
      <w:bookmarkStart w:id="880" w:name="_Toc81332604"/>
      <w:bookmarkStart w:id="881" w:name="_Toc81332878"/>
      <w:bookmarkStart w:id="882" w:name="_Toc81333158"/>
      <w:bookmarkStart w:id="883" w:name="_Toc81336016"/>
      <w:bookmarkStart w:id="884" w:name="_Toc81336473"/>
      <w:bookmarkStart w:id="885" w:name="_Toc81336936"/>
      <w:bookmarkStart w:id="886" w:name="_Toc81337857"/>
      <w:bookmarkStart w:id="887" w:name="_Toc81330943"/>
      <w:bookmarkStart w:id="888" w:name="_Toc81331217"/>
      <w:bookmarkStart w:id="889" w:name="_Toc81331497"/>
      <w:bookmarkStart w:id="890" w:name="_Toc81331771"/>
      <w:bookmarkStart w:id="891" w:name="_Toc81332051"/>
      <w:bookmarkStart w:id="892" w:name="_Toc81332331"/>
      <w:bookmarkStart w:id="893" w:name="_Toc81332605"/>
      <w:bookmarkStart w:id="894" w:name="_Toc81332879"/>
      <w:bookmarkStart w:id="895" w:name="_Toc81333159"/>
      <w:bookmarkStart w:id="896" w:name="_Toc81336017"/>
      <w:bookmarkStart w:id="897" w:name="_Toc81336474"/>
      <w:bookmarkStart w:id="898" w:name="_Toc81336937"/>
      <w:bookmarkStart w:id="899" w:name="_Toc81337858"/>
      <w:bookmarkStart w:id="900" w:name="_Toc81330944"/>
      <w:bookmarkStart w:id="901" w:name="_Toc81331218"/>
      <w:bookmarkStart w:id="902" w:name="_Toc81331498"/>
      <w:bookmarkStart w:id="903" w:name="_Toc81331772"/>
      <w:bookmarkStart w:id="904" w:name="_Toc81332052"/>
      <w:bookmarkStart w:id="905" w:name="_Toc81332332"/>
      <w:bookmarkStart w:id="906" w:name="_Toc81332606"/>
      <w:bookmarkStart w:id="907" w:name="_Toc81332880"/>
      <w:bookmarkStart w:id="908" w:name="_Toc81333160"/>
      <w:bookmarkStart w:id="909" w:name="_Toc81336018"/>
      <w:bookmarkStart w:id="910" w:name="_Toc81336475"/>
      <w:bookmarkStart w:id="911" w:name="_Toc81336938"/>
      <w:bookmarkStart w:id="912" w:name="_Toc81337859"/>
      <w:bookmarkStart w:id="913" w:name="_Toc81330945"/>
      <w:bookmarkStart w:id="914" w:name="_Toc81331219"/>
      <w:bookmarkStart w:id="915" w:name="_Toc81331499"/>
      <w:bookmarkStart w:id="916" w:name="_Toc81331773"/>
      <w:bookmarkStart w:id="917" w:name="_Toc81332053"/>
      <w:bookmarkStart w:id="918" w:name="_Toc81332333"/>
      <w:bookmarkStart w:id="919" w:name="_Toc81332607"/>
      <w:bookmarkStart w:id="920" w:name="_Toc81332881"/>
      <w:bookmarkStart w:id="921" w:name="_Toc81333161"/>
      <w:bookmarkStart w:id="922" w:name="_Toc81336019"/>
      <w:bookmarkStart w:id="923" w:name="_Toc81336476"/>
      <w:bookmarkStart w:id="924" w:name="_Toc81336939"/>
      <w:bookmarkStart w:id="925" w:name="_Toc81337860"/>
      <w:bookmarkStart w:id="926" w:name="_Toc81330946"/>
      <w:bookmarkStart w:id="927" w:name="_Toc81331220"/>
      <w:bookmarkStart w:id="928" w:name="_Toc81331500"/>
      <w:bookmarkStart w:id="929" w:name="_Toc81331774"/>
      <w:bookmarkStart w:id="930" w:name="_Toc81332054"/>
      <w:bookmarkStart w:id="931" w:name="_Toc81332334"/>
      <w:bookmarkStart w:id="932" w:name="_Toc81332608"/>
      <w:bookmarkStart w:id="933" w:name="_Toc81332882"/>
      <w:bookmarkStart w:id="934" w:name="_Toc81333162"/>
      <w:bookmarkStart w:id="935" w:name="_Toc81336020"/>
      <w:bookmarkStart w:id="936" w:name="_Toc81336477"/>
      <w:bookmarkStart w:id="937" w:name="_Toc81336940"/>
      <w:bookmarkStart w:id="938" w:name="_Toc81337861"/>
      <w:bookmarkStart w:id="939" w:name="_Toc81330947"/>
      <w:bookmarkStart w:id="940" w:name="_Toc81331221"/>
      <w:bookmarkStart w:id="941" w:name="_Toc81331501"/>
      <w:bookmarkStart w:id="942" w:name="_Toc81331775"/>
      <w:bookmarkStart w:id="943" w:name="_Toc81332055"/>
      <w:bookmarkStart w:id="944" w:name="_Toc81332335"/>
      <w:bookmarkStart w:id="945" w:name="_Toc81332609"/>
      <w:bookmarkStart w:id="946" w:name="_Toc81332883"/>
      <w:bookmarkStart w:id="947" w:name="_Toc81333163"/>
      <w:bookmarkStart w:id="948" w:name="_Toc81336021"/>
      <w:bookmarkStart w:id="949" w:name="_Toc81336478"/>
      <w:bookmarkStart w:id="950" w:name="_Toc81336941"/>
      <w:bookmarkStart w:id="951" w:name="_Toc81337862"/>
      <w:bookmarkStart w:id="952" w:name="_Toc81330948"/>
      <w:bookmarkStart w:id="953" w:name="_Toc81331222"/>
      <w:bookmarkStart w:id="954" w:name="_Toc81331502"/>
      <w:bookmarkStart w:id="955" w:name="_Toc81331776"/>
      <w:bookmarkStart w:id="956" w:name="_Toc81332056"/>
      <w:bookmarkStart w:id="957" w:name="_Toc81332336"/>
      <w:bookmarkStart w:id="958" w:name="_Toc81332610"/>
      <w:bookmarkStart w:id="959" w:name="_Toc81332884"/>
      <w:bookmarkStart w:id="960" w:name="_Toc81333164"/>
      <w:bookmarkStart w:id="961" w:name="_Toc81336022"/>
      <w:bookmarkStart w:id="962" w:name="_Toc81336479"/>
      <w:bookmarkStart w:id="963" w:name="_Toc81336942"/>
      <w:bookmarkStart w:id="964" w:name="_Toc81337863"/>
      <w:bookmarkStart w:id="965" w:name="_Toc81330949"/>
      <w:bookmarkStart w:id="966" w:name="_Toc81331223"/>
      <w:bookmarkStart w:id="967" w:name="_Toc81331503"/>
      <w:bookmarkStart w:id="968" w:name="_Toc81331777"/>
      <w:bookmarkStart w:id="969" w:name="_Toc81332057"/>
      <w:bookmarkStart w:id="970" w:name="_Toc81332337"/>
      <w:bookmarkStart w:id="971" w:name="_Toc81332611"/>
      <w:bookmarkStart w:id="972" w:name="_Toc81332885"/>
      <w:bookmarkStart w:id="973" w:name="_Toc81333165"/>
      <w:bookmarkStart w:id="974" w:name="_Toc81336023"/>
      <w:bookmarkStart w:id="975" w:name="_Toc81336480"/>
      <w:bookmarkStart w:id="976" w:name="_Toc81336943"/>
      <w:bookmarkStart w:id="977" w:name="_Toc81337864"/>
      <w:bookmarkStart w:id="978" w:name="_Toc81330950"/>
      <w:bookmarkStart w:id="979" w:name="_Toc81331224"/>
      <w:bookmarkStart w:id="980" w:name="_Toc81331504"/>
      <w:bookmarkStart w:id="981" w:name="_Toc81331778"/>
      <w:bookmarkStart w:id="982" w:name="_Toc81332058"/>
      <w:bookmarkStart w:id="983" w:name="_Toc81332338"/>
      <w:bookmarkStart w:id="984" w:name="_Toc81332612"/>
      <w:bookmarkStart w:id="985" w:name="_Toc81332886"/>
      <w:bookmarkStart w:id="986" w:name="_Toc81333166"/>
      <w:bookmarkStart w:id="987" w:name="_Toc81336024"/>
      <w:bookmarkStart w:id="988" w:name="_Toc81336481"/>
      <w:bookmarkStart w:id="989" w:name="_Toc81336944"/>
      <w:bookmarkStart w:id="990" w:name="_Toc81337865"/>
      <w:bookmarkStart w:id="991" w:name="_Toc81332613"/>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t>p</w:t>
      </w:r>
      <w:r w:rsidR="00842361" w:rsidRPr="00CC3F4F">
        <w:t>rogress through the DPhil</w:t>
      </w:r>
      <w:bookmarkEnd w:id="678"/>
      <w:bookmarkEnd w:id="991"/>
    </w:p>
    <w:p w14:paraId="3092B716"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992" w:name="_Toc83918490"/>
      <w:bookmarkStart w:id="993" w:name="_Toc114060297"/>
      <w:bookmarkStart w:id="994" w:name="_Toc115362889"/>
      <w:bookmarkStart w:id="995" w:name="_Toc115363101"/>
      <w:bookmarkStart w:id="996" w:name="_Toc145950392"/>
      <w:bookmarkStart w:id="997" w:name="_Toc145951048"/>
      <w:bookmarkStart w:id="998" w:name="_Toc146014362"/>
      <w:bookmarkEnd w:id="992"/>
      <w:bookmarkEnd w:id="993"/>
      <w:bookmarkEnd w:id="994"/>
      <w:bookmarkEnd w:id="995"/>
      <w:bookmarkEnd w:id="996"/>
      <w:bookmarkEnd w:id="997"/>
      <w:bookmarkEnd w:id="998"/>
    </w:p>
    <w:p w14:paraId="1C714019" w14:textId="649B3024" w:rsidR="003711D1" w:rsidRDefault="003711D1">
      <w:pPr>
        <w:pStyle w:val="Heading2"/>
      </w:pPr>
      <w:bookmarkStart w:id="999" w:name="_Toc146014363"/>
      <w:r>
        <w:t>Overview of Prog</w:t>
      </w:r>
      <w:r w:rsidR="00C006AD">
        <w:t>r</w:t>
      </w:r>
      <w:r>
        <w:t>ession</w:t>
      </w:r>
      <w:bookmarkEnd w:id="999"/>
    </w:p>
    <w:p w14:paraId="7996F237" w14:textId="695C7E96" w:rsidR="004B2510" w:rsidRDefault="00842361" w:rsidP="00842361">
      <w:pPr>
        <w:rPr>
          <w:rFonts w:asciiTheme="minorHAnsi" w:hAnsiTheme="minorHAnsi" w:cstheme="minorHAnsi"/>
          <w:color w:val="000000"/>
          <w:szCs w:val="20"/>
        </w:rPr>
      </w:pPr>
      <w:r w:rsidRPr="00CC3F4F">
        <w:rPr>
          <w:rFonts w:asciiTheme="minorHAnsi" w:hAnsiTheme="minorHAnsi" w:cstheme="minorHAnsi"/>
        </w:rPr>
        <w:t>The DPhil programme involves a series of stages through which doctoral students progress. Details of the expectations for these stages are below.</w:t>
      </w:r>
      <w:r w:rsidRPr="00CC3F4F">
        <w:rPr>
          <w:rFonts w:asciiTheme="minorHAnsi" w:hAnsiTheme="minorHAnsi" w:cstheme="minorHAnsi"/>
          <w:color w:val="000000"/>
          <w:szCs w:val="20"/>
        </w:rPr>
        <w:t xml:space="preserve"> The typical DPhil at OII takes three to four years for full-time students, and six to eight years for part-time students. </w:t>
      </w:r>
    </w:p>
    <w:p w14:paraId="3AC08E72" w14:textId="77777777" w:rsidR="003711D1" w:rsidRDefault="003711D1" w:rsidP="00842361"/>
    <w:p w14:paraId="2DE68ABD" w14:textId="60AE30B2" w:rsidR="003711D1" w:rsidRPr="00CC3F4F" w:rsidRDefault="00842361" w:rsidP="00842361">
      <w:pPr>
        <w:rPr>
          <w:rFonts w:asciiTheme="minorHAnsi" w:hAnsiTheme="minorHAnsi" w:cstheme="minorHAnsi"/>
        </w:rPr>
      </w:pPr>
      <w:r w:rsidRPr="00CC3F4F">
        <w:rPr>
          <w:rFonts w:asciiTheme="minorHAnsi" w:hAnsiTheme="minorHAnsi" w:cstheme="minorHAnsi"/>
        </w:rPr>
        <w:t xml:space="preserve">DPhil students start </w:t>
      </w:r>
      <w:r w:rsidR="003711D1">
        <w:rPr>
          <w:rFonts w:asciiTheme="minorHAnsi" w:hAnsiTheme="minorHAnsi" w:cstheme="minorHAnsi"/>
        </w:rPr>
        <w:t>with</w:t>
      </w:r>
      <w:r w:rsidR="003711D1" w:rsidRPr="00CC3F4F">
        <w:rPr>
          <w:rFonts w:asciiTheme="minorHAnsi" w:hAnsiTheme="minorHAnsi" w:cstheme="minorHAnsi"/>
        </w:rPr>
        <w:t xml:space="preserve"> </w:t>
      </w:r>
      <w:r w:rsidRPr="00CC3F4F">
        <w:rPr>
          <w:rFonts w:asciiTheme="minorHAnsi" w:hAnsiTheme="minorHAnsi" w:cstheme="minorHAnsi"/>
        </w:rPr>
        <w:t>Probationary Research Student</w:t>
      </w:r>
      <w:r w:rsidR="003711D1">
        <w:rPr>
          <w:rFonts w:asciiTheme="minorHAnsi" w:hAnsiTheme="minorHAnsi" w:cstheme="minorHAnsi"/>
        </w:rPr>
        <w:t xml:space="preserve"> (PRS) status</w:t>
      </w:r>
      <w:r w:rsidRPr="00CC3F4F">
        <w:rPr>
          <w:rFonts w:asciiTheme="minorHAnsi" w:hAnsiTheme="minorHAnsi" w:cstheme="minorHAnsi"/>
        </w:rPr>
        <w:t xml:space="preserve">. During this period, students take courses and work with their supervisors to develop their research proposal, which is submitted as part of the Transfer of Status </w:t>
      </w:r>
      <w:r w:rsidR="004B2510">
        <w:rPr>
          <w:rFonts w:asciiTheme="minorHAnsi" w:hAnsiTheme="minorHAnsi" w:cstheme="minorHAnsi"/>
        </w:rPr>
        <w:t>application. Transfer of Status is the process by which students progress from Probationary Research Student status to DPhil Student status</w:t>
      </w:r>
      <w:r w:rsidRPr="00CC3F4F">
        <w:rPr>
          <w:rFonts w:asciiTheme="minorHAnsi" w:hAnsiTheme="minorHAnsi" w:cstheme="minorHAnsi"/>
        </w:rPr>
        <w:t>.</w:t>
      </w:r>
      <w:r w:rsidR="004B2510">
        <w:rPr>
          <w:rFonts w:asciiTheme="minorHAnsi" w:hAnsiTheme="minorHAnsi" w:cstheme="minorHAnsi"/>
        </w:rPr>
        <w:t xml:space="preserve"> </w:t>
      </w:r>
    </w:p>
    <w:p w14:paraId="1C1CD3DE" w14:textId="77777777" w:rsidR="003711D1" w:rsidRPr="00CC3F4F" w:rsidRDefault="003711D1" w:rsidP="00A70E0D"/>
    <w:p w14:paraId="081C5A2C" w14:textId="1771EAF2" w:rsidR="00842361" w:rsidRDefault="00842361" w:rsidP="00842361">
      <w:pPr>
        <w:rPr>
          <w:rFonts w:asciiTheme="minorHAnsi" w:hAnsiTheme="minorHAnsi" w:cstheme="minorHAnsi"/>
        </w:rPr>
      </w:pPr>
      <w:r w:rsidRPr="00CC3F4F">
        <w:rPr>
          <w:rFonts w:asciiTheme="minorHAnsi" w:hAnsiTheme="minorHAnsi" w:cstheme="minorHAnsi"/>
        </w:rPr>
        <w:t xml:space="preserve">After successfully passing the Transfer of Status to full DPhil student, the student then begins work on their doctoral research in preparation for the next </w:t>
      </w:r>
      <w:r w:rsidR="003711D1">
        <w:rPr>
          <w:rFonts w:asciiTheme="minorHAnsi" w:hAnsiTheme="minorHAnsi" w:cstheme="minorHAnsi"/>
        </w:rPr>
        <w:t>milestone</w:t>
      </w:r>
      <w:r w:rsidRPr="00CC3F4F">
        <w:rPr>
          <w:rFonts w:asciiTheme="minorHAnsi" w:hAnsiTheme="minorHAnsi" w:cstheme="minorHAnsi"/>
        </w:rPr>
        <w:t>, Confirmation of Status.</w:t>
      </w:r>
      <w:r w:rsidR="003711D1">
        <w:rPr>
          <w:rFonts w:asciiTheme="minorHAnsi" w:hAnsiTheme="minorHAnsi" w:cstheme="minorHAnsi"/>
        </w:rPr>
        <w:t xml:space="preserve"> This is the process by which a student progresses from DPhil Student status to Confirmed DPhil Student status.</w:t>
      </w:r>
    </w:p>
    <w:p w14:paraId="0A524E6D" w14:textId="1D4E6CCA" w:rsidR="003711D1" w:rsidRDefault="003711D1" w:rsidP="00842361">
      <w:pPr>
        <w:rPr>
          <w:rFonts w:asciiTheme="minorHAnsi" w:hAnsiTheme="minorHAnsi" w:cstheme="minorHAnsi"/>
        </w:rPr>
      </w:pPr>
    </w:p>
    <w:p w14:paraId="64B03F1F" w14:textId="624FF702" w:rsidR="003711D1" w:rsidRDefault="003711D1" w:rsidP="00842361">
      <w:pPr>
        <w:rPr>
          <w:rFonts w:asciiTheme="minorHAnsi" w:hAnsiTheme="minorHAnsi" w:cstheme="minorHAnsi"/>
        </w:rPr>
      </w:pPr>
      <w:r>
        <w:rPr>
          <w:rFonts w:asciiTheme="minorHAnsi" w:hAnsiTheme="minorHAnsi" w:cstheme="minorHAnsi"/>
        </w:rPr>
        <w:t>Finally, Confirmed DPhil Students work on completing their thesis for final examination.</w:t>
      </w:r>
    </w:p>
    <w:p w14:paraId="59CD2228" w14:textId="6B22CD3D" w:rsidR="003711D1" w:rsidRDefault="003711D1" w:rsidP="00842361">
      <w:pPr>
        <w:rPr>
          <w:rFonts w:asciiTheme="minorHAnsi" w:hAnsiTheme="minorHAnsi" w:cstheme="minorHAnsi"/>
        </w:rPr>
      </w:pPr>
    </w:p>
    <w:p w14:paraId="3206F00C" w14:textId="3ED0C3F4" w:rsidR="003711D1" w:rsidRDefault="003711D1" w:rsidP="00842361">
      <w:pPr>
        <w:rPr>
          <w:rFonts w:asciiTheme="minorHAnsi" w:hAnsiTheme="minorHAnsi" w:cstheme="minorHAnsi"/>
        </w:rPr>
      </w:pPr>
      <w:r>
        <w:rPr>
          <w:rFonts w:asciiTheme="minorHAnsi" w:hAnsiTheme="minorHAnsi" w:cstheme="minorHAnsi"/>
        </w:rPr>
        <w:t>Roughly speaking, full-time students should expect to spend one year in each of these three statuses (two years for part-time students). The Transfer of Status, Confirmation of Status, and final examination processes are described in detail later in this section.</w:t>
      </w:r>
    </w:p>
    <w:p w14:paraId="69FA3A0F" w14:textId="77777777" w:rsidR="003711D1" w:rsidRPr="00CC3F4F" w:rsidRDefault="003711D1" w:rsidP="00842361">
      <w:pPr>
        <w:rPr>
          <w:rFonts w:asciiTheme="minorHAnsi" w:hAnsiTheme="minorHAnsi" w:cstheme="minorHAnsi"/>
        </w:rPr>
      </w:pPr>
    </w:p>
    <w:p w14:paraId="546BB320" w14:textId="4D273FB4" w:rsidR="00842361" w:rsidRPr="00CC3F4F" w:rsidRDefault="003711D1" w:rsidP="00842361">
      <w:pPr>
        <w:rPr>
          <w:rFonts w:asciiTheme="minorHAnsi" w:hAnsiTheme="minorHAnsi" w:cstheme="minorHAnsi"/>
        </w:rPr>
      </w:pPr>
      <w:r w:rsidRPr="00D805BB">
        <w:rPr>
          <w:rFonts w:asciiTheme="minorHAnsi" w:hAnsiTheme="minorHAnsi" w:cstheme="minorHAnsi"/>
        </w:rPr>
        <w:t>For further information on Research degree stages</w:t>
      </w:r>
      <w:r w:rsidR="008C4289">
        <w:rPr>
          <w:rFonts w:asciiTheme="minorHAnsi" w:hAnsiTheme="minorHAnsi" w:cstheme="minorHAnsi"/>
        </w:rPr>
        <w:t>,</w:t>
      </w:r>
      <w:r w:rsidRPr="00D805BB">
        <w:rPr>
          <w:rFonts w:asciiTheme="minorHAnsi" w:hAnsiTheme="minorHAnsi" w:cstheme="minorHAnsi"/>
        </w:rPr>
        <w:t xml:space="preserve"> please refer to </w:t>
      </w:r>
      <w:hyperlink r:id="rId90" w:history="1">
        <w:r w:rsidRPr="008C4289">
          <w:rPr>
            <w:rStyle w:val="Hyperlink"/>
            <w:rFonts w:asciiTheme="minorHAnsi" w:hAnsiTheme="minorHAnsi" w:cstheme="minorHAnsi"/>
            <w:sz w:val="22"/>
          </w:rPr>
          <w:t>the University website</w:t>
        </w:r>
      </w:hyperlink>
      <w:r w:rsidR="008C4289">
        <w:rPr>
          <w:rFonts w:asciiTheme="minorHAnsi" w:hAnsiTheme="minorHAnsi" w:cstheme="minorHAnsi"/>
        </w:rPr>
        <w:t>.</w:t>
      </w:r>
      <w:r w:rsidR="008C4289" w:rsidRPr="00D805BB" w:rsidDel="008C4289">
        <w:rPr>
          <w:rFonts w:asciiTheme="minorHAnsi" w:hAnsiTheme="minorHAnsi" w:cstheme="minorHAnsi"/>
        </w:rPr>
        <w:t xml:space="preserve"> </w:t>
      </w:r>
    </w:p>
    <w:p w14:paraId="58656AD2" w14:textId="1A0C4136" w:rsidR="00842361" w:rsidRPr="00CC3F4F" w:rsidRDefault="00842361">
      <w:pPr>
        <w:pStyle w:val="Heading2"/>
      </w:pPr>
      <w:bookmarkStart w:id="1000" w:name="_Toc81332620"/>
      <w:bookmarkStart w:id="1001" w:name="_Toc146014364"/>
      <w:r w:rsidRPr="00CC3F4F">
        <w:t>Transfer from Probationer Research Student (PRS) status to DPhil status</w:t>
      </w:r>
      <w:bookmarkEnd w:id="1000"/>
      <w:bookmarkEnd w:id="1001"/>
      <w:r w:rsidRPr="00CC3F4F">
        <w:t xml:space="preserve"> </w:t>
      </w:r>
    </w:p>
    <w:p w14:paraId="45BFD95F" w14:textId="0C63808B" w:rsidR="00842361" w:rsidRPr="00CC3F4F" w:rsidRDefault="00842361">
      <w:pPr>
        <w:pStyle w:val="Heading3"/>
      </w:pPr>
      <w:bookmarkStart w:id="1002" w:name="_Toc81332621"/>
      <w:bookmarkStart w:id="1003" w:name="_Toc146014365"/>
      <w:r w:rsidRPr="00CC3F4F">
        <w:t>Probationer Research Student Status</w:t>
      </w:r>
      <w:bookmarkEnd w:id="1002"/>
      <w:bookmarkEnd w:id="1003"/>
      <w:r w:rsidRPr="00CC3F4F">
        <w:t xml:space="preserve">   </w:t>
      </w:r>
    </w:p>
    <w:p w14:paraId="6C02FE9B" w14:textId="75C3AB70" w:rsidR="00842361" w:rsidRPr="00D805BB" w:rsidRDefault="00842361" w:rsidP="00842361">
      <w:pPr>
        <w:rPr>
          <w:rFonts w:asciiTheme="minorHAnsi" w:hAnsiTheme="minorHAnsi" w:cstheme="minorHAnsi"/>
        </w:rPr>
      </w:pPr>
      <w:r w:rsidRPr="00D805BB">
        <w:rPr>
          <w:rFonts w:asciiTheme="minorHAnsi" w:hAnsiTheme="minorHAnsi" w:cstheme="minorHAnsi"/>
        </w:rPr>
        <w:t>DPhil students will normally be registered, in the first instance, as a Probationer Research Student (PRS) and must apply for ‘transfer’ to the status of a DPhil student (DPhil status) before the end of your fourth term</w:t>
      </w:r>
      <w:r w:rsidR="003711D1">
        <w:rPr>
          <w:rFonts w:asciiTheme="minorHAnsi" w:hAnsiTheme="minorHAnsi" w:cstheme="minorHAnsi"/>
        </w:rPr>
        <w:t xml:space="preserve"> (eighth term for part-time students)</w:t>
      </w:r>
      <w:r w:rsidRPr="00D805BB">
        <w:rPr>
          <w:rFonts w:asciiTheme="minorHAnsi" w:hAnsiTheme="minorHAnsi" w:cstheme="minorHAnsi"/>
        </w:rPr>
        <w:t xml:space="preserve">.  </w:t>
      </w:r>
      <w:r w:rsidR="003711D1">
        <w:rPr>
          <w:rFonts w:asciiTheme="minorHAnsi" w:hAnsiTheme="minorHAnsi" w:cstheme="minorHAnsi"/>
        </w:rPr>
        <w:t>Applying for transfer within the allowed time</w:t>
      </w:r>
      <w:r w:rsidRPr="00D805BB">
        <w:rPr>
          <w:rFonts w:asciiTheme="minorHAnsi" w:hAnsiTheme="minorHAnsi" w:cstheme="minorHAnsi"/>
        </w:rPr>
        <w:t xml:space="preserve"> entails also meeting the submission deadline for that term, </w:t>
      </w:r>
      <w:r w:rsidR="004A56CB">
        <w:rPr>
          <w:rFonts w:asciiTheme="minorHAnsi" w:hAnsiTheme="minorHAnsi" w:cstheme="minorHAnsi"/>
        </w:rPr>
        <w:t xml:space="preserve">which is Monday </w:t>
      </w:r>
      <w:r w:rsidR="004C6AAC">
        <w:rPr>
          <w:rFonts w:asciiTheme="minorHAnsi" w:hAnsiTheme="minorHAnsi" w:cstheme="minorHAnsi"/>
        </w:rPr>
        <w:t>of Week 4 in Michaelmas and Hilary Term, and Monday of Week 6 in Trinity Term.</w:t>
      </w:r>
    </w:p>
    <w:p w14:paraId="64FDE3EA" w14:textId="77777777" w:rsidR="004357D3" w:rsidRPr="00D805BB" w:rsidRDefault="004357D3" w:rsidP="00842361">
      <w:pPr>
        <w:rPr>
          <w:rFonts w:asciiTheme="minorHAnsi" w:hAnsiTheme="minorHAnsi" w:cstheme="minorHAnsi"/>
        </w:rPr>
      </w:pPr>
    </w:p>
    <w:p w14:paraId="5AB71683" w14:textId="019BEB28" w:rsidR="00842361" w:rsidRPr="00D805BB" w:rsidRDefault="00D805BB" w:rsidP="00A70E0D">
      <w:pPr>
        <w:rPr>
          <w:rFonts w:asciiTheme="minorHAnsi" w:hAnsiTheme="minorHAnsi" w:cstheme="minorHAnsi"/>
          <w:color w:val="000000"/>
        </w:rPr>
      </w:pPr>
      <w:r w:rsidRPr="00D805BB">
        <w:rPr>
          <w:rFonts w:asciiTheme="minorHAnsi" w:hAnsiTheme="minorHAnsi" w:cstheme="minorHAnsi"/>
        </w:rPr>
        <w:t>For full details, s</w:t>
      </w:r>
      <w:r w:rsidR="00842361" w:rsidRPr="00D805BB">
        <w:rPr>
          <w:rFonts w:asciiTheme="minorHAnsi" w:hAnsiTheme="minorHAnsi" w:cstheme="minorHAnsi"/>
        </w:rPr>
        <w:t xml:space="preserve">tudents should </w:t>
      </w:r>
      <w:r w:rsidR="00AD7D1D" w:rsidRPr="00D805BB">
        <w:rPr>
          <w:rFonts w:asciiTheme="minorHAnsi" w:hAnsiTheme="minorHAnsi" w:cstheme="minorHAnsi"/>
        </w:rPr>
        <w:t xml:space="preserve">refer to </w:t>
      </w:r>
      <w:r w:rsidRPr="00D805BB">
        <w:rPr>
          <w:rFonts w:asciiTheme="minorHAnsi" w:hAnsiTheme="minorHAnsi" w:cstheme="minorHAnsi"/>
        </w:rPr>
        <w:t xml:space="preserve">the </w:t>
      </w:r>
      <w:hyperlink r:id="rId91" w:history="1">
        <w:r w:rsidRPr="00D805BB">
          <w:rPr>
            <w:rStyle w:val="Hyperlink"/>
            <w:rFonts w:asciiTheme="minorHAnsi" w:hAnsiTheme="minorHAnsi" w:cstheme="minorHAnsi"/>
            <w:sz w:val="22"/>
          </w:rPr>
          <w:t>General Regulations Governing Research Degrees</w:t>
        </w:r>
      </w:hyperlink>
      <w:r w:rsidRPr="00D805BB">
        <w:rPr>
          <w:rFonts w:asciiTheme="minorHAnsi" w:hAnsiTheme="minorHAnsi" w:cstheme="minorHAnsi"/>
        </w:rPr>
        <w:t xml:space="preserve">. </w:t>
      </w:r>
    </w:p>
    <w:p w14:paraId="36D826E2" w14:textId="77777777" w:rsidR="004357D3" w:rsidRPr="00D805BB" w:rsidRDefault="004357D3" w:rsidP="00842361">
      <w:pPr>
        <w:rPr>
          <w:rFonts w:asciiTheme="minorHAnsi" w:hAnsiTheme="minorHAnsi" w:cstheme="minorHAnsi"/>
        </w:rPr>
      </w:pPr>
    </w:p>
    <w:p w14:paraId="66B92360" w14:textId="5599162D" w:rsidR="00D805BB" w:rsidRPr="00D805BB" w:rsidRDefault="00842361" w:rsidP="00842361">
      <w:pPr>
        <w:rPr>
          <w:rFonts w:asciiTheme="minorHAnsi" w:hAnsiTheme="minorHAnsi" w:cstheme="minorHAnsi"/>
        </w:rPr>
      </w:pPr>
      <w:r w:rsidRPr="00D805BB">
        <w:rPr>
          <w:rFonts w:asciiTheme="minorHAnsi" w:hAnsiTheme="minorHAnsi" w:cstheme="minorHAnsi"/>
        </w:rPr>
        <w:t xml:space="preserve">Probationer Research students usually focus on the development of, and early work on, a thesis topic; on improving knowledge of research methods; on attendance at relevant lectures, seminars and classes; and in preparing their transfer to DPhil status. You should meet the requirements for residency in Oxford for your particular degree in term time throughout the probationary period, and you should not normally undertake any fieldwork until after you have successfully transferred to full DPhil status. </w:t>
      </w:r>
    </w:p>
    <w:p w14:paraId="04076A7D" w14:textId="005C9AF9" w:rsidR="00842361" w:rsidRPr="00CC3F4F" w:rsidRDefault="00842361">
      <w:pPr>
        <w:pStyle w:val="Heading3"/>
      </w:pPr>
      <w:bookmarkStart w:id="1004" w:name="_Toc81332622"/>
      <w:bookmarkStart w:id="1005" w:name="_Toc146014366"/>
      <w:r w:rsidRPr="00CC3F4F">
        <w:t>Purpose of Transfer of Status</w:t>
      </w:r>
      <w:bookmarkEnd w:id="1004"/>
      <w:bookmarkEnd w:id="1005"/>
    </w:p>
    <w:p w14:paraId="56F11DEE" w14:textId="31E657AE"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The Transfer of Status assessment is to ensure that the student is making satisfactory progress in the development of the research, to ensure that the work is of potential DPhil quality, and that the </w:t>
      </w:r>
      <w:r w:rsidRPr="00CC3F4F">
        <w:rPr>
          <w:rFonts w:asciiTheme="minorHAnsi" w:eastAsia="Calibri" w:hAnsiTheme="minorHAnsi" w:cstheme="minorHAnsi"/>
        </w:rPr>
        <w:lastRenderedPageBreak/>
        <w:t xml:space="preserve">methodology of the research is appropriate and practicable. The transfer process provides the opportunity for the student to discuss their work with two independent </w:t>
      </w:r>
      <w:r w:rsidR="003711D1">
        <w:rPr>
          <w:rFonts w:asciiTheme="minorHAnsi" w:eastAsia="Calibri" w:hAnsiTheme="minorHAnsi" w:cstheme="minorHAnsi"/>
        </w:rPr>
        <w:t>examiners</w:t>
      </w:r>
      <w:r w:rsidRPr="00CC3F4F">
        <w:rPr>
          <w:rFonts w:asciiTheme="minorHAnsi" w:eastAsia="Calibri" w:hAnsiTheme="minorHAnsi" w:cstheme="minorHAnsi"/>
        </w:rPr>
        <w:t xml:space="preserve"> and to receive feedback. Broadly, the assessment should show a plan for the thesis, which locates the research in the context of earlier work in the field, sets out the questions, hypotheses or issues on which it will focus, and describes and explains the methods by which these will be answered, tested or addressed. </w:t>
      </w:r>
    </w:p>
    <w:p w14:paraId="31E9AA17" w14:textId="77777777" w:rsidR="00D805BB" w:rsidRPr="00CC3F4F" w:rsidRDefault="00D805BB" w:rsidP="00842361">
      <w:pPr>
        <w:rPr>
          <w:rFonts w:asciiTheme="minorHAnsi" w:eastAsia="Calibri" w:hAnsiTheme="minorHAnsi" w:cstheme="minorHAnsi"/>
        </w:rPr>
      </w:pPr>
    </w:p>
    <w:p w14:paraId="1C5EA2BA" w14:textId="14C4F66A" w:rsidR="00842361" w:rsidRPr="00CC3F4F" w:rsidRDefault="00842361" w:rsidP="003711D1">
      <w:pPr>
        <w:rPr>
          <w:rFonts w:asciiTheme="minorHAnsi" w:eastAsia="Calibri" w:hAnsiTheme="minorHAnsi" w:cstheme="minorHAnsi"/>
        </w:rPr>
      </w:pPr>
      <w:r w:rsidRPr="00CC3F4F">
        <w:rPr>
          <w:rFonts w:asciiTheme="minorHAnsi" w:eastAsia="Calibri" w:hAnsiTheme="minorHAnsi" w:cstheme="minorHAnsi"/>
        </w:rPr>
        <w:t xml:space="preserve">The assessment procedures are intended to reduce the risk of </w:t>
      </w:r>
      <w:r w:rsidR="003711D1">
        <w:rPr>
          <w:rFonts w:asciiTheme="minorHAnsi" w:eastAsia="Calibri" w:hAnsiTheme="minorHAnsi" w:cstheme="minorHAnsi"/>
        </w:rPr>
        <w:t>subsequent failure</w:t>
      </w:r>
      <w:r w:rsidR="003711D1" w:rsidRPr="00CC3F4F">
        <w:rPr>
          <w:rFonts w:asciiTheme="minorHAnsi" w:eastAsia="Calibri" w:hAnsiTheme="minorHAnsi" w:cstheme="minorHAnsi"/>
        </w:rPr>
        <w:t xml:space="preserve"> </w:t>
      </w:r>
      <w:r w:rsidRPr="00CC3F4F">
        <w:rPr>
          <w:rFonts w:asciiTheme="minorHAnsi" w:eastAsia="Calibri" w:hAnsiTheme="minorHAnsi" w:cstheme="minorHAnsi"/>
        </w:rPr>
        <w:t>as far as possible, and must therefore be as rigorous as necessary to achieve this.</w:t>
      </w:r>
      <w:r w:rsidR="00D805BB">
        <w:rPr>
          <w:rFonts w:asciiTheme="minorHAnsi" w:eastAsia="Calibri" w:hAnsiTheme="minorHAnsi" w:cstheme="minorHAnsi"/>
        </w:rPr>
        <w:t xml:space="preserve"> </w:t>
      </w:r>
    </w:p>
    <w:p w14:paraId="75958120" w14:textId="632E0AD6" w:rsidR="00842361" w:rsidRPr="00CC3F4F" w:rsidRDefault="00842361">
      <w:pPr>
        <w:pStyle w:val="Heading3"/>
      </w:pPr>
      <w:bookmarkStart w:id="1006" w:name="_Toc81332623"/>
      <w:bookmarkStart w:id="1007" w:name="_Toc146014367"/>
      <w:r w:rsidRPr="00CC3F4F">
        <w:t>Timing of Transfer of Status</w:t>
      </w:r>
      <w:bookmarkEnd w:id="1006"/>
      <w:bookmarkEnd w:id="1007"/>
    </w:p>
    <w:p w14:paraId="4B1942E1" w14:textId="61DCE9A4" w:rsidR="00D805BB" w:rsidRDefault="00842361" w:rsidP="00842361">
      <w:pPr>
        <w:rPr>
          <w:rFonts w:asciiTheme="minorHAnsi" w:hAnsiTheme="minorHAnsi" w:cstheme="minorHAnsi"/>
        </w:rPr>
      </w:pPr>
      <w:r w:rsidRPr="00CC3F4F">
        <w:rPr>
          <w:rFonts w:asciiTheme="minorHAnsi" w:hAnsiTheme="minorHAnsi" w:cstheme="minorHAnsi"/>
        </w:rPr>
        <w:t xml:space="preserve">The </w:t>
      </w:r>
      <w:r w:rsidRPr="00CC3F4F">
        <w:rPr>
          <w:rFonts w:asciiTheme="minorHAnsi" w:hAnsiTheme="minorHAnsi" w:cstheme="minorHAnsi"/>
          <w:i/>
          <w:iCs/>
        </w:rPr>
        <w:t>Examination Regulations</w:t>
      </w:r>
      <w:r w:rsidRPr="00CC3F4F">
        <w:rPr>
          <w:rFonts w:asciiTheme="minorHAnsi" w:hAnsiTheme="minorHAnsi" w:cstheme="minorHAnsi"/>
        </w:rPr>
        <w:t xml:space="preserve"> state that PRS status can be held for a maximum of four terms for </w:t>
      </w:r>
      <w:r w:rsidR="00640BF0">
        <w:rPr>
          <w:rFonts w:asciiTheme="minorHAnsi" w:hAnsiTheme="minorHAnsi" w:cstheme="minorHAnsi"/>
        </w:rPr>
        <w:t>f</w:t>
      </w:r>
      <w:r w:rsidR="00640BF0" w:rsidRPr="00CC3F4F">
        <w:rPr>
          <w:rFonts w:asciiTheme="minorHAnsi" w:hAnsiTheme="minorHAnsi" w:cstheme="minorHAnsi"/>
        </w:rPr>
        <w:t>ull</w:t>
      </w:r>
      <w:r w:rsidRPr="00CC3F4F">
        <w:rPr>
          <w:rFonts w:asciiTheme="minorHAnsi" w:hAnsiTheme="minorHAnsi" w:cstheme="minorHAnsi"/>
        </w:rPr>
        <w:t>-</w:t>
      </w:r>
      <w:r w:rsidR="00640BF0">
        <w:rPr>
          <w:rFonts w:asciiTheme="minorHAnsi" w:hAnsiTheme="minorHAnsi" w:cstheme="minorHAnsi"/>
        </w:rPr>
        <w:t>t</w:t>
      </w:r>
      <w:r w:rsidR="00640BF0" w:rsidRPr="00CC3F4F">
        <w:rPr>
          <w:rFonts w:asciiTheme="minorHAnsi" w:hAnsiTheme="minorHAnsi" w:cstheme="minorHAnsi"/>
        </w:rPr>
        <w:t xml:space="preserve">ime </w:t>
      </w:r>
      <w:r w:rsidRPr="00CC3F4F">
        <w:rPr>
          <w:rFonts w:asciiTheme="minorHAnsi" w:hAnsiTheme="minorHAnsi" w:cstheme="minorHAnsi"/>
        </w:rPr>
        <w:t xml:space="preserve">students </w:t>
      </w:r>
      <w:r w:rsidR="003711D1">
        <w:rPr>
          <w:rFonts w:asciiTheme="minorHAnsi" w:hAnsiTheme="minorHAnsi" w:cstheme="minorHAnsi"/>
        </w:rPr>
        <w:t>(eight</w:t>
      </w:r>
      <w:r w:rsidR="003711D1" w:rsidRPr="00CC3F4F">
        <w:rPr>
          <w:rFonts w:asciiTheme="minorHAnsi" w:hAnsiTheme="minorHAnsi" w:cstheme="minorHAnsi"/>
        </w:rPr>
        <w:t xml:space="preserve"> </w:t>
      </w:r>
      <w:r w:rsidRPr="00CC3F4F">
        <w:rPr>
          <w:rFonts w:asciiTheme="minorHAnsi" w:hAnsiTheme="minorHAnsi" w:cstheme="minorHAnsi"/>
        </w:rPr>
        <w:t xml:space="preserve">terms for </w:t>
      </w:r>
      <w:r w:rsidR="00640BF0">
        <w:rPr>
          <w:rFonts w:asciiTheme="minorHAnsi" w:hAnsiTheme="minorHAnsi" w:cstheme="minorHAnsi"/>
        </w:rPr>
        <w:t>p</w:t>
      </w:r>
      <w:r w:rsidR="00640BF0" w:rsidRPr="00CC3F4F">
        <w:rPr>
          <w:rFonts w:asciiTheme="minorHAnsi" w:hAnsiTheme="minorHAnsi" w:cstheme="minorHAnsi"/>
        </w:rPr>
        <w:t>art</w:t>
      </w:r>
      <w:r w:rsidRPr="00CC3F4F">
        <w:rPr>
          <w:rFonts w:asciiTheme="minorHAnsi" w:hAnsiTheme="minorHAnsi" w:cstheme="minorHAnsi"/>
        </w:rPr>
        <w:t>-</w:t>
      </w:r>
      <w:r w:rsidR="00640BF0">
        <w:rPr>
          <w:rFonts w:asciiTheme="minorHAnsi" w:hAnsiTheme="minorHAnsi" w:cstheme="minorHAnsi"/>
        </w:rPr>
        <w:t>t</w:t>
      </w:r>
      <w:r w:rsidRPr="00CC3F4F">
        <w:rPr>
          <w:rFonts w:asciiTheme="minorHAnsi" w:hAnsiTheme="minorHAnsi" w:cstheme="minorHAnsi"/>
        </w:rPr>
        <w:t>ime students</w:t>
      </w:r>
      <w:r w:rsidR="003711D1">
        <w:rPr>
          <w:rFonts w:asciiTheme="minorHAnsi" w:hAnsiTheme="minorHAnsi" w:cstheme="minorHAnsi"/>
        </w:rPr>
        <w:t>)</w:t>
      </w:r>
      <w:r w:rsidRPr="00CC3F4F">
        <w:rPr>
          <w:rFonts w:asciiTheme="minorHAnsi" w:hAnsiTheme="minorHAnsi" w:cstheme="minorHAnsi"/>
        </w:rPr>
        <w:t xml:space="preserve">. </w:t>
      </w:r>
      <w:r w:rsidRPr="005F4A09">
        <w:rPr>
          <w:rFonts w:asciiTheme="minorHAnsi" w:hAnsiTheme="minorHAnsi" w:cstheme="minorHAnsi"/>
        </w:rPr>
        <w:t xml:space="preserve">The OII expects </w:t>
      </w:r>
      <w:r w:rsidR="00640BF0" w:rsidRPr="005F4A09">
        <w:rPr>
          <w:rFonts w:asciiTheme="minorHAnsi" w:hAnsiTheme="minorHAnsi" w:cstheme="minorHAnsi"/>
        </w:rPr>
        <w:t>full</w:t>
      </w:r>
      <w:r w:rsidRPr="005F4A09">
        <w:rPr>
          <w:rFonts w:asciiTheme="minorHAnsi" w:hAnsiTheme="minorHAnsi" w:cstheme="minorHAnsi"/>
        </w:rPr>
        <w:t>-</w:t>
      </w:r>
      <w:r w:rsidR="00640BF0" w:rsidRPr="005F4A09">
        <w:rPr>
          <w:rFonts w:asciiTheme="minorHAnsi" w:hAnsiTheme="minorHAnsi" w:cstheme="minorHAnsi"/>
        </w:rPr>
        <w:t xml:space="preserve">time </w:t>
      </w:r>
      <w:r w:rsidRPr="005F4A09">
        <w:rPr>
          <w:rFonts w:asciiTheme="minorHAnsi" w:hAnsiTheme="minorHAnsi" w:cstheme="minorHAnsi"/>
        </w:rPr>
        <w:t xml:space="preserve">students to complete the transfer from PRS status to DPhil status by this point and preferably by the end of their first academic year (the third term) or by the end of second year (the sixth term) for </w:t>
      </w:r>
      <w:r w:rsidR="00640BF0" w:rsidRPr="005F4A09">
        <w:rPr>
          <w:rFonts w:asciiTheme="minorHAnsi" w:hAnsiTheme="minorHAnsi" w:cstheme="minorHAnsi"/>
        </w:rPr>
        <w:t>p</w:t>
      </w:r>
      <w:r w:rsidRPr="005F4A09">
        <w:rPr>
          <w:rFonts w:asciiTheme="minorHAnsi" w:hAnsiTheme="minorHAnsi" w:cstheme="minorHAnsi"/>
        </w:rPr>
        <w:t>art-</w:t>
      </w:r>
      <w:r w:rsidR="00640BF0" w:rsidRPr="005F4A09">
        <w:rPr>
          <w:rFonts w:asciiTheme="minorHAnsi" w:hAnsiTheme="minorHAnsi" w:cstheme="minorHAnsi"/>
        </w:rPr>
        <w:t>t</w:t>
      </w:r>
      <w:r w:rsidRPr="005F4A09">
        <w:rPr>
          <w:rFonts w:asciiTheme="minorHAnsi" w:hAnsiTheme="minorHAnsi" w:cstheme="minorHAnsi"/>
        </w:rPr>
        <w:t>ime students.</w:t>
      </w:r>
    </w:p>
    <w:p w14:paraId="604B70DD" w14:textId="77777777" w:rsidR="003711D1" w:rsidRDefault="003711D1" w:rsidP="00842361">
      <w:pPr>
        <w:rPr>
          <w:rFonts w:asciiTheme="minorHAnsi" w:hAnsiTheme="minorHAnsi" w:cstheme="minorHAnsi"/>
        </w:rPr>
      </w:pPr>
    </w:p>
    <w:p w14:paraId="03879460" w14:textId="07A89214" w:rsidR="00842361" w:rsidRDefault="00842361" w:rsidP="00842361">
      <w:pPr>
        <w:rPr>
          <w:rFonts w:asciiTheme="minorHAnsi" w:hAnsiTheme="minorHAnsi" w:cstheme="minorHAnsi"/>
        </w:rPr>
      </w:pPr>
      <w:r w:rsidRPr="00CC3F4F">
        <w:rPr>
          <w:rFonts w:asciiTheme="minorHAnsi" w:hAnsiTheme="minorHAnsi" w:cstheme="minorHAnsi"/>
        </w:rPr>
        <w:t>Some PRS students may indeed be required by their grant-awarding body to complete the transfer to DPhil status at a time around the end of their first year or second year for Part-Time</w:t>
      </w:r>
      <w:r w:rsidR="004C6AAC">
        <w:rPr>
          <w:rFonts w:asciiTheme="minorHAnsi" w:hAnsiTheme="minorHAnsi" w:cstheme="minorHAnsi"/>
        </w:rPr>
        <w:t xml:space="preserve"> Students</w:t>
      </w:r>
      <w:r w:rsidRPr="00CC3F4F">
        <w:rPr>
          <w:rFonts w:asciiTheme="minorHAnsi" w:hAnsiTheme="minorHAnsi" w:cstheme="minorHAnsi"/>
        </w:rPr>
        <w:t xml:space="preserve">. Students </w:t>
      </w:r>
      <w:r w:rsidR="004C6AAC">
        <w:rPr>
          <w:rFonts w:asciiTheme="minorHAnsi" w:hAnsiTheme="minorHAnsi" w:cstheme="minorHAnsi"/>
        </w:rPr>
        <w:t xml:space="preserve">in receipt of research funding through such an awarding body </w:t>
      </w:r>
      <w:r w:rsidRPr="00CC3F4F">
        <w:rPr>
          <w:rFonts w:asciiTheme="minorHAnsi" w:hAnsiTheme="minorHAnsi" w:cstheme="minorHAnsi"/>
        </w:rPr>
        <w:t>should check whether they are in this position, and if so discuss it with their supervisor.</w:t>
      </w:r>
    </w:p>
    <w:p w14:paraId="3CD538F3" w14:textId="77777777" w:rsidR="00D805BB" w:rsidRPr="00CC3F4F" w:rsidRDefault="00D805BB" w:rsidP="00842361">
      <w:pPr>
        <w:rPr>
          <w:rFonts w:asciiTheme="minorHAnsi" w:hAnsiTheme="minorHAnsi" w:cstheme="minorHAnsi"/>
        </w:rPr>
      </w:pPr>
    </w:p>
    <w:p w14:paraId="52C5CB69" w14:textId="75200797" w:rsidR="00187FB4" w:rsidRDefault="00842361" w:rsidP="00842361">
      <w:pPr>
        <w:rPr>
          <w:rFonts w:asciiTheme="minorHAnsi" w:hAnsiTheme="minorHAnsi" w:cstheme="minorHAnsi"/>
        </w:rPr>
      </w:pPr>
      <w:r w:rsidRPr="00CC3F4F">
        <w:rPr>
          <w:rFonts w:asciiTheme="minorHAnsi" w:hAnsiTheme="minorHAnsi" w:cstheme="minorHAnsi"/>
        </w:rPr>
        <w:t xml:space="preserve">Please note </w:t>
      </w:r>
      <w:r w:rsidRPr="00187FB4">
        <w:rPr>
          <w:rFonts w:asciiTheme="minorHAnsi" w:hAnsiTheme="minorHAnsi" w:cstheme="minorHAnsi"/>
        </w:rPr>
        <w:t xml:space="preserve">that </w:t>
      </w:r>
      <w:r w:rsidRPr="00A70E0D">
        <w:rPr>
          <w:rFonts w:asciiTheme="minorHAnsi" w:hAnsiTheme="minorHAnsi" w:cstheme="minorHAnsi"/>
        </w:rPr>
        <w:t>completion</w:t>
      </w:r>
      <w:r w:rsidRPr="00187FB4">
        <w:rPr>
          <w:rFonts w:asciiTheme="minorHAnsi" w:hAnsiTheme="minorHAnsi" w:cstheme="minorHAnsi"/>
        </w:rPr>
        <w:t xml:space="preserve"> </w:t>
      </w:r>
      <w:r w:rsidRPr="00A70E0D">
        <w:rPr>
          <w:rFonts w:asciiTheme="minorHAnsi" w:hAnsiTheme="minorHAnsi" w:cstheme="minorHAnsi"/>
        </w:rPr>
        <w:t xml:space="preserve">of </w:t>
      </w:r>
      <w:r w:rsidR="00187FB4">
        <w:rPr>
          <w:rFonts w:asciiTheme="minorHAnsi" w:hAnsiTheme="minorHAnsi" w:cstheme="minorHAnsi"/>
        </w:rPr>
        <w:t xml:space="preserve">the requirement to </w:t>
      </w:r>
      <w:r w:rsidRPr="00A70E0D">
        <w:rPr>
          <w:rFonts w:asciiTheme="minorHAnsi" w:hAnsiTheme="minorHAnsi" w:cstheme="minorHAnsi"/>
        </w:rPr>
        <w:t>transfer</w:t>
      </w:r>
      <w:r w:rsidRPr="00187FB4">
        <w:rPr>
          <w:rFonts w:asciiTheme="minorHAnsi" w:hAnsiTheme="minorHAnsi" w:cstheme="minorHAnsi"/>
        </w:rPr>
        <w:t xml:space="preserve"> involves</w:t>
      </w:r>
      <w:r w:rsidRPr="00CC3F4F">
        <w:rPr>
          <w:rFonts w:asciiTheme="minorHAnsi" w:hAnsiTheme="minorHAnsi" w:cstheme="minorHAnsi"/>
        </w:rPr>
        <w:t xml:space="preserve"> both the submission </w:t>
      </w:r>
      <w:r w:rsidRPr="00CC3F4F">
        <w:rPr>
          <w:rFonts w:asciiTheme="minorHAnsi" w:hAnsiTheme="minorHAnsi" w:cstheme="minorHAnsi"/>
          <w:i/>
        </w:rPr>
        <w:t>and the assessment</w:t>
      </w:r>
      <w:r w:rsidRPr="00CC3F4F">
        <w:rPr>
          <w:rFonts w:asciiTheme="minorHAnsi" w:hAnsiTheme="minorHAnsi" w:cstheme="minorHAnsi"/>
        </w:rPr>
        <w:t xml:space="preserve"> of the Transfer of Status document. Thus, submissions should be made by the department deadlines for submissions</w:t>
      </w:r>
      <w:r w:rsidR="00187FB4">
        <w:rPr>
          <w:rFonts w:asciiTheme="minorHAnsi" w:hAnsiTheme="minorHAnsi" w:cstheme="minorHAnsi"/>
        </w:rPr>
        <w:t xml:space="preserve"> to ensure enough</w:t>
      </w:r>
      <w:r w:rsidR="00187FB4" w:rsidRPr="00CC3F4F">
        <w:rPr>
          <w:rFonts w:asciiTheme="minorHAnsi" w:hAnsiTheme="minorHAnsi" w:cstheme="minorHAnsi"/>
        </w:rPr>
        <w:t xml:space="preserve"> time for the transfer submission to be read and assessed by the end of the term. </w:t>
      </w:r>
      <w:r w:rsidR="00187FB4" w:rsidRPr="00A70E0D">
        <w:rPr>
          <w:rFonts w:asciiTheme="minorHAnsi" w:hAnsiTheme="minorHAnsi" w:cstheme="minorHAnsi"/>
          <w:b/>
          <w:bCs/>
        </w:rPr>
        <w:t xml:space="preserve">The deadlines for submitting a transfer application are </w:t>
      </w:r>
      <w:r w:rsidRPr="00A70E0D">
        <w:rPr>
          <w:rFonts w:asciiTheme="minorHAnsi" w:hAnsiTheme="minorHAnsi" w:cstheme="minorHAnsi"/>
          <w:b/>
          <w:bCs/>
        </w:rPr>
        <w:t>Monday of Week 4 of Michaelmas</w:t>
      </w:r>
      <w:r w:rsidR="0037488D">
        <w:rPr>
          <w:rFonts w:asciiTheme="minorHAnsi" w:hAnsiTheme="minorHAnsi" w:cstheme="minorHAnsi"/>
          <w:b/>
          <w:bCs/>
        </w:rPr>
        <w:t xml:space="preserve"> and</w:t>
      </w:r>
      <w:r w:rsidR="00D805BB" w:rsidRPr="00A70E0D">
        <w:rPr>
          <w:rFonts w:asciiTheme="minorHAnsi" w:hAnsiTheme="minorHAnsi" w:cstheme="minorHAnsi"/>
          <w:b/>
          <w:bCs/>
        </w:rPr>
        <w:t xml:space="preserve"> Hilary and </w:t>
      </w:r>
      <w:r w:rsidR="0037488D">
        <w:rPr>
          <w:rFonts w:asciiTheme="minorHAnsi" w:hAnsiTheme="minorHAnsi" w:cstheme="minorHAnsi"/>
          <w:b/>
          <w:bCs/>
        </w:rPr>
        <w:t xml:space="preserve">week 6 for </w:t>
      </w:r>
      <w:r w:rsidRPr="00A70E0D">
        <w:rPr>
          <w:rFonts w:asciiTheme="minorHAnsi" w:hAnsiTheme="minorHAnsi" w:cstheme="minorHAnsi"/>
          <w:b/>
          <w:bCs/>
        </w:rPr>
        <w:t>Trinity</w:t>
      </w:r>
      <w:r w:rsidR="00187FB4" w:rsidRPr="00A70E0D">
        <w:rPr>
          <w:rFonts w:asciiTheme="minorHAnsi" w:hAnsiTheme="minorHAnsi" w:cstheme="minorHAnsi"/>
          <w:b/>
          <w:bCs/>
        </w:rPr>
        <w:t xml:space="preserve"> Term</w:t>
      </w:r>
      <w:r w:rsidRPr="00A70E0D">
        <w:rPr>
          <w:rFonts w:asciiTheme="minorHAnsi" w:hAnsiTheme="minorHAnsi" w:cstheme="minorHAnsi"/>
          <w:b/>
          <w:bCs/>
        </w:rPr>
        <w:t>.</w:t>
      </w:r>
      <w:r w:rsidRPr="00CC3F4F">
        <w:rPr>
          <w:rFonts w:asciiTheme="minorHAnsi" w:hAnsiTheme="minorHAnsi" w:cstheme="minorHAnsi"/>
        </w:rPr>
        <w:t xml:space="preserve"> </w:t>
      </w:r>
    </w:p>
    <w:p w14:paraId="4947A050" w14:textId="77777777" w:rsidR="00187FB4" w:rsidRDefault="00187FB4" w:rsidP="00842361">
      <w:pPr>
        <w:rPr>
          <w:rFonts w:asciiTheme="minorHAnsi" w:hAnsiTheme="minorHAnsi" w:cstheme="minorHAnsi"/>
        </w:rPr>
      </w:pPr>
    </w:p>
    <w:p w14:paraId="0353E226" w14:textId="5F71A017" w:rsidR="00842361" w:rsidRPr="00CC3F4F" w:rsidRDefault="00187FB4" w:rsidP="00842361">
      <w:pPr>
        <w:rPr>
          <w:rFonts w:asciiTheme="minorHAnsi" w:hAnsiTheme="minorHAnsi" w:cstheme="minorHAnsi"/>
        </w:rPr>
      </w:pPr>
      <w:r>
        <w:rPr>
          <w:rFonts w:asciiTheme="minorHAnsi" w:hAnsiTheme="minorHAnsi" w:cstheme="minorHAnsi"/>
        </w:rPr>
        <w:t xml:space="preserve">Students who fail to submit by these deadlines </w:t>
      </w:r>
      <w:r w:rsidR="004C6AAC">
        <w:rPr>
          <w:rFonts w:asciiTheme="minorHAnsi" w:hAnsiTheme="minorHAnsi" w:cstheme="minorHAnsi"/>
        </w:rPr>
        <w:t>will not be assessed until the next term</w:t>
      </w:r>
      <w:r>
        <w:rPr>
          <w:rFonts w:asciiTheme="minorHAnsi" w:hAnsiTheme="minorHAnsi" w:cstheme="minorHAnsi"/>
        </w:rPr>
        <w:t xml:space="preserve">. If </w:t>
      </w:r>
      <w:r w:rsidR="004C6AAC">
        <w:rPr>
          <w:rFonts w:asciiTheme="minorHAnsi" w:hAnsiTheme="minorHAnsi" w:cstheme="minorHAnsi"/>
        </w:rPr>
        <w:t xml:space="preserve">this </w:t>
      </w:r>
      <w:r>
        <w:rPr>
          <w:rFonts w:asciiTheme="minorHAnsi" w:hAnsiTheme="minorHAnsi" w:cstheme="minorHAnsi"/>
        </w:rPr>
        <w:t>would cause the student to hold PRS status for more than the maximum time outlined above then the student must also apply for an extension of time. More details about extensions of time are given later in this section.</w:t>
      </w:r>
    </w:p>
    <w:p w14:paraId="441772EB" w14:textId="622D9CDB" w:rsidR="00842361" w:rsidRPr="00CC3F4F" w:rsidRDefault="00842361">
      <w:pPr>
        <w:pStyle w:val="Heading3"/>
      </w:pPr>
      <w:bookmarkStart w:id="1008" w:name="_Toc81332624"/>
      <w:bookmarkStart w:id="1009" w:name="_Toc146014368"/>
      <w:r w:rsidRPr="00CC3F4F">
        <w:t>How to Apply for Transfer of Status Assessment</w:t>
      </w:r>
      <w:bookmarkEnd w:id="1008"/>
      <w:bookmarkEnd w:id="1009"/>
    </w:p>
    <w:p w14:paraId="1D43F7A9" w14:textId="1A1DC807" w:rsidR="00B223D5" w:rsidRDefault="00076AF5" w:rsidP="00842361">
      <w:pPr>
        <w:rPr>
          <w:rFonts w:asciiTheme="minorHAnsi" w:eastAsia="Calibri" w:hAnsiTheme="minorHAnsi" w:cstheme="minorHAnsi"/>
        </w:rPr>
      </w:pPr>
      <w:r>
        <w:rPr>
          <w:rFonts w:asciiTheme="minorHAnsi" w:eastAsia="Calibri" w:hAnsiTheme="minorHAnsi" w:cstheme="minorHAnsi"/>
        </w:rPr>
        <w:t xml:space="preserve">Each Transfer of Status is assessed by two assessors, who should be </w:t>
      </w:r>
      <w:r w:rsidR="00B223D5">
        <w:rPr>
          <w:rFonts w:asciiTheme="minorHAnsi" w:eastAsia="Calibri" w:hAnsiTheme="minorHAnsi" w:cstheme="minorHAnsi"/>
        </w:rPr>
        <w:t xml:space="preserve">internal to the OII or Oxford University </w:t>
      </w:r>
      <w:r>
        <w:rPr>
          <w:rFonts w:asciiTheme="minorHAnsi" w:eastAsia="Calibri" w:hAnsiTheme="minorHAnsi" w:cstheme="minorHAnsi"/>
        </w:rPr>
        <w:t>(permission must be granted by the Graduate Studies Committee for Transfer assessors</w:t>
      </w:r>
      <w:r w:rsidR="00B223D5">
        <w:rPr>
          <w:rFonts w:asciiTheme="minorHAnsi" w:eastAsia="Calibri" w:hAnsiTheme="minorHAnsi" w:cstheme="minorHAnsi"/>
        </w:rPr>
        <w:t xml:space="preserve"> from external Universities</w:t>
      </w:r>
      <w:r>
        <w:rPr>
          <w:rFonts w:asciiTheme="minorHAnsi" w:eastAsia="Calibri" w:hAnsiTheme="minorHAnsi" w:cstheme="minorHAnsi"/>
        </w:rPr>
        <w:t>). The student’s supervisor is responsible for making the necessary arrangements to obtain agreement to assess from these assessors.</w:t>
      </w:r>
    </w:p>
    <w:p w14:paraId="0F2707D7" w14:textId="77777777" w:rsidR="00B223D5" w:rsidRDefault="00B223D5" w:rsidP="00842361">
      <w:pPr>
        <w:rPr>
          <w:rFonts w:asciiTheme="minorHAnsi" w:eastAsia="Calibri" w:hAnsiTheme="minorHAnsi" w:cstheme="minorHAnsi"/>
        </w:rPr>
      </w:pPr>
    </w:p>
    <w:p w14:paraId="5694EB80" w14:textId="19BEF685" w:rsidR="00076AF5" w:rsidRPr="00076AF5" w:rsidRDefault="00076AF5" w:rsidP="00842361">
      <w:pPr>
        <w:rPr>
          <w:rFonts w:asciiTheme="minorHAnsi" w:eastAsia="Calibri" w:hAnsiTheme="minorHAnsi" w:cstheme="minorHAnsi"/>
        </w:rPr>
      </w:pPr>
      <w:r>
        <w:rPr>
          <w:rFonts w:asciiTheme="minorHAnsi" w:eastAsia="Calibri" w:hAnsiTheme="minorHAnsi" w:cstheme="minorHAnsi"/>
        </w:rPr>
        <w:t xml:space="preserve">Once the arrangements are in place, the student submits the </w:t>
      </w:r>
      <w:r w:rsidR="00B223D5">
        <w:rPr>
          <w:rFonts w:asciiTheme="minorHAnsi" w:eastAsia="Calibri" w:hAnsiTheme="minorHAnsi" w:cstheme="minorHAnsi"/>
        </w:rPr>
        <w:t xml:space="preserve">GSO.2 form </w:t>
      </w:r>
      <w:r>
        <w:rPr>
          <w:rFonts w:asciiTheme="minorHAnsi" w:eastAsia="Calibri" w:hAnsiTheme="minorHAnsi" w:cstheme="minorHAnsi"/>
        </w:rPr>
        <w:t xml:space="preserve">to the DPhil Coordinator. The deadline for this form (separately from the main submission to Transfer) is </w:t>
      </w:r>
      <w:r>
        <w:rPr>
          <w:rFonts w:asciiTheme="minorHAnsi" w:eastAsia="Calibri" w:hAnsiTheme="minorHAnsi" w:cstheme="minorHAnsi"/>
          <w:b/>
        </w:rPr>
        <w:t>Monday of Week 2 of Michaelmas and Hilary Term</w:t>
      </w:r>
      <w:r>
        <w:rPr>
          <w:rFonts w:asciiTheme="minorHAnsi" w:eastAsia="Calibri" w:hAnsiTheme="minorHAnsi" w:cstheme="minorHAnsi"/>
        </w:rPr>
        <w:t xml:space="preserve">, or </w:t>
      </w:r>
      <w:r>
        <w:rPr>
          <w:rFonts w:asciiTheme="minorHAnsi" w:eastAsia="Calibri" w:hAnsiTheme="minorHAnsi" w:cstheme="minorHAnsi"/>
          <w:b/>
        </w:rPr>
        <w:t>Monday of Week 6 of Trinity Term</w:t>
      </w:r>
      <w:r>
        <w:rPr>
          <w:rFonts w:asciiTheme="minorHAnsi" w:eastAsia="Calibri" w:hAnsiTheme="minorHAnsi" w:cstheme="minorHAnsi"/>
        </w:rPr>
        <w:t>.</w:t>
      </w:r>
      <w:r w:rsidR="00CB56DF">
        <w:rPr>
          <w:rFonts w:asciiTheme="minorHAnsi" w:eastAsia="Calibri" w:hAnsiTheme="minorHAnsi" w:cstheme="minorHAnsi"/>
        </w:rPr>
        <w:t xml:space="preserve"> See also section 6.2.6, below.</w:t>
      </w:r>
    </w:p>
    <w:p w14:paraId="7C506898" w14:textId="77777777" w:rsidR="00076AF5" w:rsidRDefault="00076AF5" w:rsidP="00842361">
      <w:pPr>
        <w:rPr>
          <w:rFonts w:asciiTheme="minorHAnsi" w:eastAsia="Calibri" w:hAnsiTheme="minorHAnsi" w:cstheme="minorHAnsi"/>
        </w:rPr>
      </w:pPr>
    </w:p>
    <w:p w14:paraId="0A523043" w14:textId="0301BB48" w:rsidR="00076AF5" w:rsidRDefault="00000000" w:rsidP="00842361">
      <w:pPr>
        <w:rPr>
          <w:rFonts w:asciiTheme="minorHAnsi" w:eastAsia="Calibri" w:hAnsiTheme="minorHAnsi" w:cstheme="minorHAnsi"/>
        </w:rPr>
      </w:pPr>
      <w:hyperlink w:history="1"/>
      <w:r w:rsidR="00842361" w:rsidRPr="00D805BB">
        <w:rPr>
          <w:rFonts w:asciiTheme="minorHAnsi" w:eastAsia="Calibri" w:hAnsiTheme="minorHAnsi" w:cstheme="minorHAnsi"/>
        </w:rPr>
        <w:t xml:space="preserve">Students are required to complete the form and to provide supplementary information on development of both research specific and personal and professional skills during their time as a Probationer Research Student. Students are also required to indicate whether their work requires research ethics approval. Both the student’s supervisor and College should then sign the form. Please allow time to collect the signatures for this form before the submission deadlines. </w:t>
      </w:r>
    </w:p>
    <w:p w14:paraId="5D5518CA" w14:textId="77777777" w:rsidR="00076AF5" w:rsidRDefault="00076AF5" w:rsidP="00842361">
      <w:pPr>
        <w:rPr>
          <w:rFonts w:asciiTheme="minorHAnsi" w:eastAsia="Calibri" w:hAnsiTheme="minorHAnsi" w:cstheme="minorHAnsi"/>
          <w:iCs/>
        </w:rPr>
      </w:pPr>
    </w:p>
    <w:p w14:paraId="70957B72" w14:textId="77777777" w:rsidR="00842361" w:rsidRPr="00D805BB" w:rsidRDefault="00842361" w:rsidP="00842361">
      <w:pPr>
        <w:rPr>
          <w:rFonts w:asciiTheme="minorHAnsi" w:eastAsia="Calibri" w:hAnsiTheme="minorHAnsi" w:cstheme="minorHAnsi"/>
        </w:rPr>
      </w:pPr>
    </w:p>
    <w:p w14:paraId="5C0F6600" w14:textId="2BA10976" w:rsidR="00842361" w:rsidRPr="00D805BB" w:rsidRDefault="00842361" w:rsidP="00A70E0D">
      <w:pPr>
        <w:pStyle w:val="Style12ptBlackLeft063cm"/>
        <w:ind w:left="0"/>
        <w:rPr>
          <w:rFonts w:asciiTheme="minorHAnsi" w:hAnsiTheme="minorHAnsi" w:cstheme="minorHAnsi"/>
        </w:rPr>
      </w:pPr>
      <w:r w:rsidRPr="00633144">
        <w:rPr>
          <w:rFonts w:asciiTheme="minorHAnsi" w:hAnsiTheme="minorHAnsi" w:cstheme="minorHAnsi"/>
          <w:szCs w:val="22"/>
        </w:rPr>
        <w:t>The complete application must be submitted to the DPhil Coordinator (</w:t>
      </w:r>
      <w:hyperlink r:id="rId92" w:history="1">
        <w:r w:rsidRPr="00187FB4">
          <w:rPr>
            <w:rStyle w:val="Hyperlink"/>
            <w:rFonts w:asciiTheme="minorHAnsi" w:hAnsiTheme="minorHAnsi" w:cstheme="minorHAnsi"/>
            <w:sz w:val="22"/>
            <w:szCs w:val="22"/>
          </w:rPr>
          <w:t>dphil@oii.ox.ac.uk</w:t>
        </w:r>
      </w:hyperlink>
      <w:r w:rsidRPr="00187FB4">
        <w:rPr>
          <w:rStyle w:val="Hyperlink"/>
          <w:rFonts w:asciiTheme="minorHAnsi" w:hAnsiTheme="minorHAnsi" w:cstheme="minorHAnsi"/>
          <w:sz w:val="22"/>
          <w:szCs w:val="22"/>
        </w:rPr>
        <w:t>)</w:t>
      </w:r>
      <w:r w:rsidR="00187FB4">
        <w:rPr>
          <w:rFonts w:asciiTheme="minorHAnsi" w:hAnsiTheme="minorHAnsi" w:cstheme="minorHAnsi"/>
          <w:szCs w:val="22"/>
        </w:rPr>
        <w:t xml:space="preserve"> by the relevant deadline.</w:t>
      </w:r>
    </w:p>
    <w:p w14:paraId="55C8F600" w14:textId="77777777" w:rsidR="00842361" w:rsidRPr="00D805BB" w:rsidRDefault="00842361" w:rsidP="00842361">
      <w:pPr>
        <w:rPr>
          <w:rFonts w:asciiTheme="minorHAnsi" w:hAnsiTheme="minorHAnsi" w:cstheme="minorHAnsi"/>
        </w:rPr>
      </w:pPr>
    </w:p>
    <w:p w14:paraId="11C5F120" w14:textId="77777777" w:rsidR="00842361" w:rsidRPr="00D805BB" w:rsidRDefault="00842361" w:rsidP="00842361">
      <w:pPr>
        <w:rPr>
          <w:rFonts w:asciiTheme="minorHAnsi" w:hAnsiTheme="minorHAnsi" w:cstheme="minorHAnsi"/>
        </w:rPr>
      </w:pPr>
      <w:r w:rsidRPr="00D805BB">
        <w:rPr>
          <w:rFonts w:asciiTheme="minorHAnsi" w:hAnsiTheme="minorHAnsi" w:cstheme="minorHAnsi"/>
        </w:rPr>
        <w:t>Students who know that their chosen assessors may be unavailable for a period of time should take that into account and may wish to submit earlier to ensure that their assessment can take place in time to meet the deadline for Transfer of Status.</w:t>
      </w:r>
    </w:p>
    <w:p w14:paraId="71C016F6" w14:textId="77777777" w:rsidR="00842361" w:rsidRPr="00874560" w:rsidRDefault="00842361" w:rsidP="00842361">
      <w:pPr>
        <w:pStyle w:val="Style12ptBlackLeft063cm"/>
        <w:rPr>
          <w:rFonts w:asciiTheme="minorHAnsi" w:hAnsiTheme="minorHAnsi" w:cstheme="minorHAnsi"/>
          <w:szCs w:val="22"/>
        </w:rPr>
      </w:pPr>
    </w:p>
    <w:p w14:paraId="4997ADED" w14:textId="6B7D116E" w:rsidR="008B53CA" w:rsidRDefault="00D805BB">
      <w:pPr>
        <w:pStyle w:val="Style12ptBlackLeft063cm"/>
        <w:ind w:left="0"/>
        <w:rPr>
          <w:rFonts w:asciiTheme="minorHAnsi" w:hAnsiTheme="minorHAnsi" w:cstheme="minorHAnsi"/>
          <w:szCs w:val="22"/>
        </w:rPr>
      </w:pPr>
      <w:r w:rsidRPr="00633144">
        <w:rPr>
          <w:rFonts w:asciiTheme="minorHAnsi" w:hAnsiTheme="minorHAnsi" w:cstheme="minorHAnsi"/>
          <w:szCs w:val="22"/>
        </w:rPr>
        <w:t>Pl</w:t>
      </w:r>
      <w:r w:rsidR="00842361" w:rsidRPr="00633144">
        <w:rPr>
          <w:rFonts w:asciiTheme="minorHAnsi" w:hAnsiTheme="minorHAnsi" w:cstheme="minorHAnsi"/>
          <w:szCs w:val="22"/>
        </w:rPr>
        <w:t xml:space="preserve">ease note it is the responsibility of the student to gather all the signatures except the one for Director of Graduate Studies. </w:t>
      </w:r>
    </w:p>
    <w:p w14:paraId="327CFD8A" w14:textId="77777777" w:rsidR="008B53CA" w:rsidRDefault="008B53CA">
      <w:pPr>
        <w:pStyle w:val="Style12ptBlackLeft063cm"/>
        <w:ind w:left="0"/>
        <w:rPr>
          <w:rFonts w:asciiTheme="minorHAnsi" w:hAnsiTheme="minorHAnsi" w:cstheme="minorHAnsi"/>
          <w:szCs w:val="22"/>
        </w:rPr>
      </w:pPr>
    </w:p>
    <w:p w14:paraId="6DD53982" w14:textId="5B057CA4" w:rsidR="00842361" w:rsidRPr="00A70E0D" w:rsidRDefault="008B53CA" w:rsidP="00A70E0D">
      <w:pPr>
        <w:pStyle w:val="Style12ptBlackLeft063cm"/>
        <w:ind w:left="0"/>
        <w:rPr>
          <w:rFonts w:asciiTheme="minorHAnsi" w:hAnsiTheme="minorHAnsi" w:cstheme="minorHAnsi"/>
        </w:rPr>
      </w:pPr>
      <w:r w:rsidRPr="005B6D85">
        <w:rPr>
          <w:rFonts w:asciiTheme="minorHAnsi" w:hAnsiTheme="minorHAnsi" w:cstheme="minorHAnsi"/>
        </w:rPr>
        <w:t xml:space="preserve">The Transfer assessment is a formal requirement, but </w:t>
      </w:r>
      <w:r w:rsidRPr="005B6D85">
        <w:rPr>
          <w:rFonts w:asciiTheme="minorHAnsi" w:eastAsia="Calibri" w:hAnsiTheme="minorHAnsi" w:cstheme="minorHAnsi"/>
        </w:rPr>
        <w:t xml:space="preserve">the interview is not an official examination or viva, and </w:t>
      </w:r>
      <w:r w:rsidRPr="005B6D85">
        <w:rPr>
          <w:rFonts w:asciiTheme="minorHAnsi" w:eastAsia="Calibri" w:hAnsiTheme="minorHAnsi" w:cstheme="minorHAnsi"/>
          <w:i/>
          <w:iCs/>
        </w:rPr>
        <w:t>sub fusc</w:t>
      </w:r>
      <w:r w:rsidRPr="005B6D85">
        <w:rPr>
          <w:rFonts w:asciiTheme="minorHAnsi" w:eastAsia="Calibri" w:hAnsiTheme="minorHAnsi" w:cstheme="minorHAnsi"/>
        </w:rPr>
        <w:t xml:space="preserve"> is not worn.</w:t>
      </w:r>
    </w:p>
    <w:p w14:paraId="280C1575" w14:textId="1F55E945" w:rsidR="00842361" w:rsidRDefault="00842361">
      <w:pPr>
        <w:pStyle w:val="Heading3"/>
      </w:pPr>
      <w:bookmarkStart w:id="1010" w:name="_Toc81332625"/>
      <w:bookmarkStart w:id="1011" w:name="_Toc146014369"/>
      <w:r w:rsidRPr="00CC3F4F">
        <w:t>C</w:t>
      </w:r>
      <w:r w:rsidR="00BE56DA">
        <w:t>o</w:t>
      </w:r>
      <w:r w:rsidRPr="00CC3F4F">
        <w:t>ntent of Transfer of Status</w:t>
      </w:r>
      <w:bookmarkEnd w:id="1010"/>
      <w:r w:rsidR="00797E63">
        <w:t xml:space="preserve"> Application</w:t>
      </w:r>
      <w:bookmarkEnd w:id="1011"/>
      <w:r w:rsidR="00343FA7">
        <w:t xml:space="preserve"> </w:t>
      </w:r>
    </w:p>
    <w:p w14:paraId="0DBF1276" w14:textId="77777777" w:rsidR="00BE56DA" w:rsidRPr="00A70E0D" w:rsidRDefault="00BE56DA">
      <w:pPr>
        <w:rPr>
          <w:rFonts w:asciiTheme="minorHAnsi" w:eastAsia="Arial" w:hAnsiTheme="minorHAnsi"/>
        </w:rPr>
      </w:pPr>
      <w:r w:rsidRPr="00A70E0D">
        <w:rPr>
          <w:rFonts w:asciiTheme="minorHAnsi" w:eastAsia="Arial" w:hAnsiTheme="minorHAnsi"/>
        </w:rPr>
        <w:t>The transfer of status application must include:</w:t>
      </w:r>
    </w:p>
    <w:p w14:paraId="372345CE" w14:textId="6DBBDD0E" w:rsidR="008C4289" w:rsidRDefault="00184352" w:rsidP="00A70E0D">
      <w:pPr>
        <w:pStyle w:val="ListParagraph"/>
        <w:numPr>
          <w:ilvl w:val="0"/>
          <w:numId w:val="138"/>
        </w:numPr>
        <w:rPr>
          <w:rFonts w:asciiTheme="minorHAnsi" w:eastAsia="Arial" w:hAnsiTheme="minorHAnsi"/>
        </w:rPr>
      </w:pPr>
      <w:r w:rsidRPr="008404DF">
        <w:rPr>
          <w:rFonts w:asciiTheme="minorHAnsi" w:eastAsia="Arial" w:hAnsiTheme="minorHAnsi"/>
          <w:b/>
        </w:rPr>
        <w:t>The GSO.2 form</w:t>
      </w:r>
      <w:r>
        <w:rPr>
          <w:rFonts w:asciiTheme="minorHAnsi" w:eastAsia="Arial" w:hAnsiTheme="minorHAnsi"/>
        </w:rPr>
        <w:t xml:space="preserve"> </w:t>
      </w:r>
      <w:r w:rsidR="008C4289" w:rsidRPr="00A70E0D">
        <w:rPr>
          <w:rFonts w:asciiTheme="minorHAnsi" w:eastAsia="Arial" w:hAnsiTheme="minorHAnsi"/>
        </w:rPr>
        <w:t xml:space="preserve">(available on </w:t>
      </w:r>
      <w:hyperlink r:id="rId93" w:history="1">
        <w:r w:rsidR="008C4289" w:rsidRPr="004C6AAC">
          <w:rPr>
            <w:rStyle w:val="Hyperlink"/>
            <w:rFonts w:asciiTheme="minorHAnsi" w:eastAsia="Arial" w:hAnsiTheme="minorHAnsi"/>
            <w:sz w:val="22"/>
          </w:rPr>
          <w:t>Canvas</w:t>
        </w:r>
      </w:hyperlink>
      <w:r w:rsidR="008C4289" w:rsidRPr="00A70E0D">
        <w:rPr>
          <w:rFonts w:asciiTheme="minorHAnsi" w:eastAsia="Arial" w:hAnsiTheme="minorHAnsi"/>
        </w:rPr>
        <w:t>)</w:t>
      </w:r>
      <w:r w:rsidR="008D7D97">
        <w:rPr>
          <w:rFonts w:asciiTheme="minorHAnsi" w:eastAsia="Arial" w:hAnsiTheme="minorHAnsi"/>
        </w:rPr>
        <w:t xml:space="preserve"> containing your request to Transfer and details of the nominated assessors</w:t>
      </w:r>
      <w:r w:rsidR="008C4289">
        <w:rPr>
          <w:rFonts w:asciiTheme="minorHAnsi" w:eastAsia="Arial" w:hAnsiTheme="minorHAnsi"/>
        </w:rPr>
        <w:t xml:space="preserve"> (please note </w:t>
      </w:r>
      <w:r w:rsidR="008D7D97">
        <w:rPr>
          <w:rFonts w:asciiTheme="minorHAnsi" w:eastAsia="Arial" w:hAnsiTheme="minorHAnsi"/>
        </w:rPr>
        <w:t xml:space="preserve">in Michaelmas and Hilary terms </w:t>
      </w:r>
      <w:r w:rsidR="008C4289">
        <w:rPr>
          <w:rFonts w:asciiTheme="minorHAnsi" w:eastAsia="Arial" w:hAnsiTheme="minorHAnsi"/>
        </w:rPr>
        <w:t xml:space="preserve">this must be submitted by </w:t>
      </w:r>
      <w:r w:rsidR="008C4289" w:rsidRPr="008404DF">
        <w:rPr>
          <w:rFonts w:eastAsia="Arial"/>
        </w:rPr>
        <w:t>Monday of Week 2</w:t>
      </w:r>
      <w:r w:rsidR="008D7D97" w:rsidRPr="008404DF">
        <w:rPr>
          <w:rFonts w:eastAsia="Arial"/>
        </w:rPr>
        <w:t>, earlier than the rest of your Transfer materials</w:t>
      </w:r>
      <w:r w:rsidR="008C4289" w:rsidRPr="008404DF">
        <w:rPr>
          <w:rFonts w:eastAsia="Arial"/>
        </w:rPr>
        <w:t>)</w:t>
      </w:r>
    </w:p>
    <w:p w14:paraId="41C750F5" w14:textId="76288743" w:rsidR="00BE56DA" w:rsidRPr="00A70E0D" w:rsidRDefault="00BE56DA" w:rsidP="00A70E0D">
      <w:pPr>
        <w:pStyle w:val="ListParagraph"/>
        <w:numPr>
          <w:ilvl w:val="0"/>
          <w:numId w:val="138"/>
        </w:numPr>
        <w:rPr>
          <w:rFonts w:asciiTheme="minorHAnsi" w:eastAsia="Arial" w:hAnsiTheme="minorHAnsi"/>
        </w:rPr>
      </w:pPr>
      <w:r w:rsidRPr="008404DF">
        <w:rPr>
          <w:rFonts w:asciiTheme="minorHAnsi" w:eastAsia="Arial" w:hAnsiTheme="minorHAnsi"/>
          <w:b/>
        </w:rPr>
        <w:t xml:space="preserve">An outline of your research </w:t>
      </w:r>
      <w:r w:rsidRPr="00A70E0D">
        <w:rPr>
          <w:rFonts w:asciiTheme="minorHAnsi" w:eastAsia="Arial" w:hAnsiTheme="minorHAnsi"/>
        </w:rPr>
        <w:t>(one side of A4 paper), summarising your thesis topic;</w:t>
      </w:r>
    </w:p>
    <w:p w14:paraId="1679A844" w14:textId="6CE9C911" w:rsidR="00BE56DA" w:rsidRPr="00A70E0D" w:rsidRDefault="00BE56DA" w:rsidP="00A70E0D">
      <w:pPr>
        <w:pStyle w:val="ListParagraph"/>
        <w:numPr>
          <w:ilvl w:val="0"/>
          <w:numId w:val="138"/>
        </w:numPr>
        <w:rPr>
          <w:rFonts w:asciiTheme="minorHAnsi" w:eastAsia="Arial" w:hAnsiTheme="minorHAnsi"/>
        </w:rPr>
      </w:pPr>
      <w:r w:rsidRPr="008404DF">
        <w:rPr>
          <w:rFonts w:asciiTheme="minorHAnsi" w:eastAsia="Arial" w:hAnsiTheme="minorHAnsi"/>
          <w:b/>
        </w:rPr>
        <w:t>A detailed research proposal</w:t>
      </w:r>
      <w:r w:rsidRPr="00A70E0D">
        <w:rPr>
          <w:rFonts w:asciiTheme="minorHAnsi" w:eastAsia="Arial" w:hAnsiTheme="minorHAnsi"/>
        </w:rPr>
        <w:t xml:space="preserve"> of no more than 15,000 words (see Appendix C). This should:</w:t>
      </w:r>
    </w:p>
    <w:p w14:paraId="5438E356" w14:textId="77777777" w:rsidR="00BE56DA" w:rsidRPr="00A70E0D" w:rsidRDefault="00BE56DA" w:rsidP="00A70E0D">
      <w:pPr>
        <w:pStyle w:val="ListParagraph"/>
        <w:numPr>
          <w:ilvl w:val="0"/>
          <w:numId w:val="140"/>
        </w:numPr>
        <w:rPr>
          <w:rFonts w:asciiTheme="minorHAnsi" w:eastAsia="Arial" w:hAnsiTheme="minorHAnsi"/>
        </w:rPr>
      </w:pPr>
      <w:r w:rsidRPr="00A70E0D">
        <w:rPr>
          <w:rFonts w:asciiTheme="minorHAnsi" w:eastAsia="Arial" w:hAnsiTheme="minorHAnsi"/>
        </w:rPr>
        <w:t>Draw upon relevant literature to discuss the background to the research, theoretical perspectives, and possible outcomes to the research;</w:t>
      </w:r>
    </w:p>
    <w:p w14:paraId="257641A5" w14:textId="77777777" w:rsidR="00BE56DA" w:rsidRPr="00A70E0D" w:rsidRDefault="00BE56DA" w:rsidP="00A70E0D">
      <w:pPr>
        <w:pStyle w:val="ListParagraph"/>
        <w:numPr>
          <w:ilvl w:val="0"/>
          <w:numId w:val="140"/>
        </w:numPr>
        <w:rPr>
          <w:rFonts w:asciiTheme="minorHAnsi" w:eastAsia="Arial" w:hAnsiTheme="minorHAnsi"/>
        </w:rPr>
      </w:pPr>
      <w:r w:rsidRPr="00A70E0D">
        <w:rPr>
          <w:rFonts w:asciiTheme="minorHAnsi" w:eastAsia="Arial" w:hAnsiTheme="minorHAnsi"/>
        </w:rPr>
        <w:t>State key research questions</w:t>
      </w:r>
    </w:p>
    <w:p w14:paraId="44C123E5" w14:textId="77777777" w:rsidR="00BE56DA" w:rsidRPr="00A70E0D" w:rsidRDefault="00BE56DA" w:rsidP="00A70E0D">
      <w:pPr>
        <w:pStyle w:val="ListParagraph"/>
        <w:numPr>
          <w:ilvl w:val="0"/>
          <w:numId w:val="140"/>
        </w:numPr>
        <w:rPr>
          <w:rFonts w:asciiTheme="minorHAnsi" w:eastAsia="Arial" w:hAnsiTheme="minorHAnsi"/>
        </w:rPr>
      </w:pPr>
      <w:r w:rsidRPr="00A70E0D">
        <w:rPr>
          <w:rFonts w:asciiTheme="minorHAnsi" w:eastAsia="Arial" w:hAnsiTheme="minorHAnsi"/>
        </w:rPr>
        <w:t>Discuss the overall methodological approach and specific strategies to answering these research questions, paying particular attention to practical and ethical issues relevant to the research;</w:t>
      </w:r>
    </w:p>
    <w:p w14:paraId="408AD093" w14:textId="77777777" w:rsidR="00BE56DA" w:rsidRPr="00A70E0D" w:rsidRDefault="00BE56DA" w:rsidP="00A70E0D">
      <w:pPr>
        <w:pStyle w:val="ListParagraph"/>
        <w:numPr>
          <w:ilvl w:val="0"/>
          <w:numId w:val="140"/>
        </w:numPr>
        <w:rPr>
          <w:rFonts w:asciiTheme="minorHAnsi" w:eastAsia="Arial" w:hAnsiTheme="minorHAnsi"/>
        </w:rPr>
      </w:pPr>
      <w:r w:rsidRPr="00A70E0D">
        <w:rPr>
          <w:rFonts w:asciiTheme="minorHAnsi" w:eastAsia="Arial" w:hAnsiTheme="minorHAnsi"/>
        </w:rPr>
        <w:t>Include a preliminary timetable for the research;</w:t>
      </w:r>
    </w:p>
    <w:p w14:paraId="459CE683" w14:textId="7BF43D31" w:rsidR="00BE56DA" w:rsidRPr="008404DF" w:rsidRDefault="00BE56DA" w:rsidP="008404DF">
      <w:pPr>
        <w:pStyle w:val="ListParagraph"/>
        <w:numPr>
          <w:ilvl w:val="0"/>
          <w:numId w:val="140"/>
        </w:numPr>
        <w:rPr>
          <w:rFonts w:asciiTheme="minorHAnsi" w:eastAsia="Arial" w:hAnsiTheme="minorHAnsi"/>
        </w:rPr>
      </w:pPr>
      <w:r w:rsidRPr="00A70E0D">
        <w:rPr>
          <w:rFonts w:asciiTheme="minorHAnsi" w:eastAsia="Arial" w:hAnsiTheme="minorHAnsi"/>
        </w:rPr>
        <w:t>Include a list of references;</w:t>
      </w:r>
    </w:p>
    <w:p w14:paraId="2F440A54" w14:textId="447F92C6" w:rsidR="00BE56DA" w:rsidRPr="00A70E0D" w:rsidRDefault="005B6D85" w:rsidP="00A70E0D">
      <w:pPr>
        <w:pStyle w:val="ListParagraph"/>
        <w:numPr>
          <w:ilvl w:val="0"/>
          <w:numId w:val="138"/>
        </w:numPr>
        <w:rPr>
          <w:rFonts w:asciiTheme="minorHAnsi" w:eastAsia="Arial" w:hAnsiTheme="minorHAnsi"/>
        </w:rPr>
      </w:pPr>
      <w:r w:rsidRPr="008404DF">
        <w:rPr>
          <w:rFonts w:asciiTheme="minorHAnsi" w:eastAsia="Arial" w:hAnsiTheme="minorHAnsi"/>
          <w:b/>
        </w:rPr>
        <w:t>Confirmation of e</w:t>
      </w:r>
      <w:r w:rsidR="00BE56DA" w:rsidRPr="008404DF">
        <w:rPr>
          <w:rFonts w:asciiTheme="minorHAnsi" w:eastAsia="Arial" w:hAnsiTheme="minorHAnsi"/>
          <w:b/>
        </w:rPr>
        <w:t>thics appr</w:t>
      </w:r>
      <w:r w:rsidRPr="008404DF">
        <w:rPr>
          <w:rFonts w:asciiTheme="minorHAnsi" w:eastAsia="Arial" w:hAnsiTheme="minorHAnsi"/>
          <w:b/>
        </w:rPr>
        <w:t>oval</w:t>
      </w:r>
      <w:r w:rsidRPr="00A70E0D">
        <w:rPr>
          <w:rFonts w:asciiTheme="minorHAnsi" w:eastAsia="Arial" w:hAnsiTheme="minorHAnsi"/>
        </w:rPr>
        <w:t xml:space="preserve">: </w:t>
      </w:r>
      <w:r w:rsidR="00BE56DA" w:rsidRPr="00A70E0D">
        <w:rPr>
          <w:rFonts w:asciiTheme="minorHAnsi" w:eastAsia="Arial" w:hAnsiTheme="minorHAnsi"/>
        </w:rPr>
        <w:t>As stated in the GSO.2 form, you should either have received or are awaiting ethics approval for your research project when applying for transfer of status (either an IREC, CUREC 1A, or CUREC 2 checklist). For information about how to submit an application for ethics approval</w:t>
      </w:r>
      <w:r w:rsidRPr="00A70E0D">
        <w:rPr>
          <w:rFonts w:asciiTheme="minorHAnsi" w:eastAsia="Arial" w:hAnsiTheme="minorHAnsi"/>
        </w:rPr>
        <w:t xml:space="preserve">, see </w:t>
      </w:r>
      <w:r w:rsidR="00BE56DA" w:rsidRPr="00A70E0D">
        <w:rPr>
          <w:rFonts w:asciiTheme="minorHAnsi" w:eastAsia="Arial" w:hAnsiTheme="minorHAnsi"/>
        </w:rPr>
        <w:t>section 2.7 of this handbook.</w:t>
      </w:r>
    </w:p>
    <w:p w14:paraId="7F1D1D2E" w14:textId="693ADE60" w:rsidR="00BE56DA" w:rsidRDefault="00BE56DA" w:rsidP="005B6D85">
      <w:pPr>
        <w:pStyle w:val="ListParagraph"/>
        <w:numPr>
          <w:ilvl w:val="0"/>
          <w:numId w:val="138"/>
        </w:numPr>
        <w:rPr>
          <w:rFonts w:asciiTheme="minorHAnsi" w:eastAsia="Arial" w:hAnsiTheme="minorHAnsi"/>
        </w:rPr>
      </w:pPr>
      <w:r w:rsidRPr="008404DF">
        <w:rPr>
          <w:rFonts w:asciiTheme="minorHAnsi" w:eastAsia="Arial" w:hAnsiTheme="minorHAnsi"/>
          <w:b/>
        </w:rPr>
        <w:t>OII Training Need</w:t>
      </w:r>
      <w:r w:rsidR="008D7D97" w:rsidRPr="008404DF">
        <w:rPr>
          <w:rFonts w:asciiTheme="minorHAnsi" w:eastAsia="Arial" w:hAnsiTheme="minorHAnsi"/>
          <w:b/>
        </w:rPr>
        <w:t>s</w:t>
      </w:r>
      <w:r w:rsidRPr="008404DF">
        <w:rPr>
          <w:rFonts w:asciiTheme="minorHAnsi" w:eastAsia="Arial" w:hAnsiTheme="minorHAnsi"/>
          <w:b/>
        </w:rPr>
        <w:t xml:space="preserve"> Assessment Form</w:t>
      </w:r>
      <w:r w:rsidRPr="00A70E0D">
        <w:rPr>
          <w:rFonts w:asciiTheme="minorHAnsi" w:eastAsia="Arial" w:hAnsiTheme="minorHAnsi"/>
        </w:rPr>
        <w:t xml:space="preserve"> (Available in Appendix H or</w:t>
      </w:r>
      <w:r w:rsidR="00076AF5">
        <w:rPr>
          <w:rFonts w:asciiTheme="minorHAnsi" w:eastAsia="Arial" w:hAnsiTheme="minorHAnsi"/>
        </w:rPr>
        <w:t xml:space="preserve"> </w:t>
      </w:r>
      <w:hyperlink r:id="rId94">
        <w:r w:rsidRPr="00A70E0D">
          <w:rPr>
            <w:rStyle w:val="Hyperlink"/>
            <w:rFonts w:asciiTheme="minorHAnsi" w:eastAsia="Arial" w:hAnsiTheme="minorHAnsi"/>
            <w:sz w:val="22"/>
          </w:rPr>
          <w:t>Canvas</w:t>
        </w:r>
      </w:hyperlink>
      <w:r w:rsidRPr="00A70E0D">
        <w:rPr>
          <w:rFonts w:asciiTheme="minorHAnsi" w:eastAsia="Arial" w:hAnsiTheme="minorHAnsi"/>
        </w:rPr>
        <w:t>)</w:t>
      </w:r>
      <w:r w:rsidR="00F30CD3">
        <w:rPr>
          <w:rFonts w:asciiTheme="minorHAnsi" w:eastAsia="Arial" w:hAnsiTheme="minorHAnsi"/>
        </w:rPr>
        <w:t>.</w:t>
      </w:r>
    </w:p>
    <w:p w14:paraId="27DBCAF9" w14:textId="63DC7D2E" w:rsidR="00F30CD3" w:rsidRPr="00A70E0D" w:rsidRDefault="00F30CD3" w:rsidP="005B6D85">
      <w:pPr>
        <w:pStyle w:val="ListParagraph"/>
        <w:numPr>
          <w:ilvl w:val="0"/>
          <w:numId w:val="138"/>
        </w:numPr>
        <w:rPr>
          <w:rFonts w:asciiTheme="minorHAnsi" w:eastAsia="Arial" w:hAnsiTheme="minorHAnsi"/>
        </w:rPr>
      </w:pPr>
      <w:r>
        <w:rPr>
          <w:rFonts w:asciiTheme="minorHAnsi" w:eastAsia="Arial" w:hAnsiTheme="minorHAnsi"/>
        </w:rPr>
        <w:t xml:space="preserve">Confirmation that the </w:t>
      </w:r>
      <w:hyperlink r:id="rId95" w:anchor="collapse409401" w:history="1">
        <w:r w:rsidRPr="00F30CD3">
          <w:rPr>
            <w:rStyle w:val="Hyperlink"/>
            <w:rFonts w:asciiTheme="minorHAnsi" w:eastAsia="Arial" w:hAnsiTheme="minorHAnsi"/>
            <w:sz w:val="22"/>
          </w:rPr>
          <w:t>Research Integrity online training</w:t>
        </w:r>
      </w:hyperlink>
      <w:r>
        <w:rPr>
          <w:rFonts w:asciiTheme="minorHAnsi" w:eastAsia="Arial" w:hAnsiTheme="minorHAnsi"/>
        </w:rPr>
        <w:t xml:space="preserve"> has been completed</w:t>
      </w:r>
      <w:r w:rsidR="008D7D97">
        <w:rPr>
          <w:rFonts w:asciiTheme="minorHAnsi" w:eastAsia="Arial" w:hAnsiTheme="minorHAnsi"/>
        </w:rPr>
        <w:t xml:space="preserve"> and passed, as well as any mandatory core courses for which a waiver was not obtained.</w:t>
      </w:r>
    </w:p>
    <w:p w14:paraId="40B04E72" w14:textId="76657CC5" w:rsidR="005B6D85" w:rsidRPr="00A70E0D" w:rsidRDefault="005B6D85" w:rsidP="005B6D85">
      <w:pPr>
        <w:pStyle w:val="ListParagraph"/>
        <w:numPr>
          <w:ilvl w:val="0"/>
          <w:numId w:val="138"/>
        </w:numPr>
        <w:rPr>
          <w:rFonts w:asciiTheme="minorHAnsi" w:eastAsia="Arial" w:hAnsiTheme="minorHAnsi"/>
        </w:rPr>
      </w:pPr>
      <w:r w:rsidRPr="00A70E0D">
        <w:rPr>
          <w:rFonts w:asciiTheme="minorHAnsi" w:eastAsia="Arial" w:hAnsiTheme="minorHAnsi"/>
        </w:rPr>
        <w:t>Any other materials, including substantial original research or expression made on the public Internet, that you think will help the assessors evaluate your candidacy</w:t>
      </w:r>
      <w:r w:rsidR="00CB56DF">
        <w:rPr>
          <w:rFonts w:asciiTheme="minorHAnsi" w:eastAsia="Arial" w:hAnsiTheme="minorHAnsi"/>
        </w:rPr>
        <w:t>.</w:t>
      </w:r>
    </w:p>
    <w:p w14:paraId="192BCEFC" w14:textId="2C396971" w:rsidR="005B6D85" w:rsidRPr="00A70E0D" w:rsidRDefault="005B6D85" w:rsidP="005B6D85">
      <w:pPr>
        <w:pStyle w:val="ListParagraph"/>
        <w:rPr>
          <w:rFonts w:asciiTheme="minorHAnsi" w:eastAsia="Arial" w:hAnsiTheme="minorHAnsi"/>
        </w:rPr>
      </w:pPr>
    </w:p>
    <w:p w14:paraId="73C5FDBB" w14:textId="1CBB3BA2" w:rsidR="005B6D85" w:rsidRPr="008B68A1" w:rsidRDefault="005B6D85" w:rsidP="005B6D85">
      <w:pPr>
        <w:rPr>
          <w:rFonts w:asciiTheme="minorHAnsi" w:hAnsiTheme="minorHAnsi" w:cstheme="minorHAnsi"/>
        </w:rPr>
      </w:pPr>
      <w:r w:rsidRPr="008B68A1">
        <w:rPr>
          <w:rFonts w:asciiTheme="minorHAnsi" w:hAnsiTheme="minorHAnsi" w:cstheme="minorHAnsi"/>
        </w:rPr>
        <w:t>Before submission, students should discuss drafts of all of these items with their supervisor. Students need to submit electronic copies of all the materials listed</w:t>
      </w:r>
      <w:r w:rsidR="008D7D97">
        <w:rPr>
          <w:rFonts w:asciiTheme="minorHAnsi" w:hAnsiTheme="minorHAnsi" w:cstheme="minorHAnsi"/>
        </w:rPr>
        <w:t xml:space="preserve"> to dphil@oii.ox.ac.uk. </w:t>
      </w:r>
    </w:p>
    <w:p w14:paraId="318ED504" w14:textId="77777777" w:rsidR="005B6D85" w:rsidRPr="005B6D85" w:rsidRDefault="005B6D85" w:rsidP="00A70E0D">
      <w:pPr>
        <w:pStyle w:val="ListParagraph"/>
        <w:rPr>
          <w:rFonts w:eastAsia="Arial"/>
        </w:rPr>
      </w:pPr>
    </w:p>
    <w:p w14:paraId="7E9684A4" w14:textId="45A197E2" w:rsidR="00842361" w:rsidRPr="00CC3F4F" w:rsidRDefault="00842361">
      <w:pPr>
        <w:pStyle w:val="Heading3"/>
      </w:pPr>
      <w:bookmarkStart w:id="1012" w:name="_Toc81336038"/>
      <w:bookmarkStart w:id="1013" w:name="_Toc81336495"/>
      <w:bookmarkStart w:id="1014" w:name="_Toc81336958"/>
      <w:bookmarkStart w:id="1015" w:name="_Toc81337879"/>
      <w:bookmarkStart w:id="1016" w:name="_Toc81336039"/>
      <w:bookmarkStart w:id="1017" w:name="_Toc81336496"/>
      <w:bookmarkStart w:id="1018" w:name="_Toc81336959"/>
      <w:bookmarkStart w:id="1019" w:name="_Toc81337880"/>
      <w:bookmarkStart w:id="1020" w:name="_Toc81336040"/>
      <w:bookmarkStart w:id="1021" w:name="_Toc81336497"/>
      <w:bookmarkStart w:id="1022" w:name="_Toc81336960"/>
      <w:bookmarkStart w:id="1023" w:name="_Toc81337881"/>
      <w:bookmarkStart w:id="1024" w:name="_Toc81336041"/>
      <w:bookmarkStart w:id="1025" w:name="_Toc81336498"/>
      <w:bookmarkStart w:id="1026" w:name="_Toc81336961"/>
      <w:bookmarkStart w:id="1027" w:name="_Toc81337882"/>
      <w:bookmarkStart w:id="1028" w:name="_Toc81336042"/>
      <w:bookmarkStart w:id="1029" w:name="_Toc81336499"/>
      <w:bookmarkStart w:id="1030" w:name="_Toc81336962"/>
      <w:bookmarkStart w:id="1031" w:name="_Toc81337883"/>
      <w:bookmarkStart w:id="1032" w:name="_Toc81336043"/>
      <w:bookmarkStart w:id="1033" w:name="_Toc81336500"/>
      <w:bookmarkStart w:id="1034" w:name="_Toc81336963"/>
      <w:bookmarkStart w:id="1035" w:name="_Toc81337884"/>
      <w:bookmarkStart w:id="1036" w:name="_Toc81336044"/>
      <w:bookmarkStart w:id="1037" w:name="_Toc81336501"/>
      <w:bookmarkStart w:id="1038" w:name="_Toc81336964"/>
      <w:bookmarkStart w:id="1039" w:name="_Toc81337885"/>
      <w:bookmarkStart w:id="1040" w:name="_Toc81336045"/>
      <w:bookmarkStart w:id="1041" w:name="_Toc81336502"/>
      <w:bookmarkStart w:id="1042" w:name="_Toc81336965"/>
      <w:bookmarkStart w:id="1043" w:name="_Toc81337886"/>
      <w:bookmarkStart w:id="1044" w:name="_Toc81336046"/>
      <w:bookmarkStart w:id="1045" w:name="_Toc81336503"/>
      <w:bookmarkStart w:id="1046" w:name="_Toc81336966"/>
      <w:bookmarkStart w:id="1047" w:name="_Toc81337887"/>
      <w:bookmarkStart w:id="1048" w:name="_Toc81336047"/>
      <w:bookmarkStart w:id="1049" w:name="_Toc81336504"/>
      <w:bookmarkStart w:id="1050" w:name="_Toc81336967"/>
      <w:bookmarkStart w:id="1051" w:name="_Toc81337888"/>
      <w:bookmarkStart w:id="1052" w:name="_Toc81336048"/>
      <w:bookmarkStart w:id="1053" w:name="_Toc81336505"/>
      <w:bookmarkStart w:id="1054" w:name="_Toc81336968"/>
      <w:bookmarkStart w:id="1055" w:name="_Toc81337889"/>
      <w:bookmarkStart w:id="1056" w:name="_Toc81336049"/>
      <w:bookmarkStart w:id="1057" w:name="_Toc81336506"/>
      <w:bookmarkStart w:id="1058" w:name="_Toc81336969"/>
      <w:bookmarkStart w:id="1059" w:name="_Toc81337890"/>
      <w:bookmarkStart w:id="1060" w:name="_Toc81336050"/>
      <w:bookmarkStart w:id="1061" w:name="_Toc81336507"/>
      <w:bookmarkStart w:id="1062" w:name="_Toc81336970"/>
      <w:bookmarkStart w:id="1063" w:name="_Toc81337891"/>
      <w:bookmarkStart w:id="1064" w:name="_Toc81336051"/>
      <w:bookmarkStart w:id="1065" w:name="_Toc81336508"/>
      <w:bookmarkStart w:id="1066" w:name="_Toc81336971"/>
      <w:bookmarkStart w:id="1067" w:name="_Toc81337892"/>
      <w:bookmarkStart w:id="1068" w:name="_Toc81336052"/>
      <w:bookmarkStart w:id="1069" w:name="_Toc81336509"/>
      <w:bookmarkStart w:id="1070" w:name="_Toc81336972"/>
      <w:bookmarkStart w:id="1071" w:name="_Toc81337893"/>
      <w:bookmarkStart w:id="1072" w:name="_Toc81336053"/>
      <w:bookmarkStart w:id="1073" w:name="_Toc81336510"/>
      <w:bookmarkStart w:id="1074" w:name="_Toc81336973"/>
      <w:bookmarkStart w:id="1075" w:name="_Toc81337894"/>
      <w:bookmarkStart w:id="1076" w:name="_Toc81336054"/>
      <w:bookmarkStart w:id="1077" w:name="_Toc81336511"/>
      <w:bookmarkStart w:id="1078" w:name="_Toc81336974"/>
      <w:bookmarkStart w:id="1079" w:name="_Toc81337895"/>
      <w:bookmarkStart w:id="1080" w:name="_Toc81336055"/>
      <w:bookmarkStart w:id="1081" w:name="_Toc81336512"/>
      <w:bookmarkStart w:id="1082" w:name="_Toc81336975"/>
      <w:bookmarkStart w:id="1083" w:name="_Toc81337896"/>
      <w:bookmarkStart w:id="1084" w:name="_Toc81336056"/>
      <w:bookmarkStart w:id="1085" w:name="_Toc81336513"/>
      <w:bookmarkStart w:id="1086" w:name="_Toc81336976"/>
      <w:bookmarkStart w:id="1087" w:name="_Toc81337897"/>
      <w:bookmarkStart w:id="1088" w:name="_Toc81336057"/>
      <w:bookmarkStart w:id="1089" w:name="_Toc81336514"/>
      <w:bookmarkStart w:id="1090" w:name="_Toc81336977"/>
      <w:bookmarkStart w:id="1091" w:name="_Toc81337898"/>
      <w:bookmarkStart w:id="1092" w:name="_Toc81336058"/>
      <w:bookmarkStart w:id="1093" w:name="_Toc81336515"/>
      <w:bookmarkStart w:id="1094" w:name="_Toc81336978"/>
      <w:bookmarkStart w:id="1095" w:name="_Toc81337899"/>
      <w:bookmarkStart w:id="1096" w:name="_Toc81332626"/>
      <w:bookmarkStart w:id="1097" w:name="_Toc146014370"/>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CC3F4F">
        <w:t>Appointment and role of assessors</w:t>
      </w:r>
      <w:bookmarkEnd w:id="1096"/>
      <w:bookmarkEnd w:id="1097"/>
    </w:p>
    <w:p w14:paraId="2F7ABF07" w14:textId="3DFC52C2" w:rsidR="00AD41BE" w:rsidRDefault="00842361" w:rsidP="00842361">
      <w:pPr>
        <w:rPr>
          <w:rFonts w:asciiTheme="minorHAnsi" w:hAnsiTheme="minorHAnsi" w:cstheme="minorHAnsi"/>
        </w:rPr>
      </w:pPr>
      <w:r w:rsidRPr="005B6D85">
        <w:rPr>
          <w:rFonts w:asciiTheme="minorHAnsi" w:hAnsiTheme="minorHAnsi" w:cstheme="minorHAnsi"/>
        </w:rPr>
        <w:t xml:space="preserve">In order to minimise delays, supervisors are expected to identify appropriate assessors and seek </w:t>
      </w:r>
      <w:r w:rsidR="00AD41BE">
        <w:rPr>
          <w:rFonts w:asciiTheme="minorHAnsi" w:hAnsiTheme="minorHAnsi" w:cstheme="minorHAnsi"/>
        </w:rPr>
        <w:t xml:space="preserve">their informal agreement </w:t>
      </w:r>
      <w:r w:rsidR="008B53CA">
        <w:rPr>
          <w:rFonts w:asciiTheme="minorHAnsi" w:hAnsiTheme="minorHAnsi" w:cstheme="minorHAnsi"/>
        </w:rPr>
        <w:t>not later than</w:t>
      </w:r>
      <w:r w:rsidR="008B53CA" w:rsidRPr="005B6D85">
        <w:rPr>
          <w:rFonts w:asciiTheme="minorHAnsi" w:hAnsiTheme="minorHAnsi" w:cstheme="minorHAnsi"/>
        </w:rPr>
        <w:t xml:space="preserve"> </w:t>
      </w:r>
      <w:r w:rsidRPr="005B6D85">
        <w:rPr>
          <w:rFonts w:asciiTheme="minorHAnsi" w:hAnsiTheme="minorHAnsi" w:cstheme="minorHAnsi"/>
        </w:rPr>
        <w:t xml:space="preserve">the beginning of the term in which transfer materials are to be submitted. </w:t>
      </w:r>
      <w:r w:rsidR="00AD41BE">
        <w:rPr>
          <w:rStyle w:val="Hyperlink"/>
          <w:rFonts w:asciiTheme="minorHAnsi" w:hAnsiTheme="minorHAnsi" w:cstheme="minorHAnsi"/>
          <w:sz w:val="22"/>
        </w:rPr>
        <w:t xml:space="preserve">Assessors should then be nominated via the submission of the GSO.2, which contains </w:t>
      </w:r>
      <w:r w:rsidR="00AD41BE">
        <w:rPr>
          <w:rStyle w:val="Hyperlink"/>
          <w:rFonts w:asciiTheme="minorHAnsi" w:hAnsiTheme="minorHAnsi" w:cstheme="minorHAnsi"/>
          <w:sz w:val="22"/>
        </w:rPr>
        <w:lastRenderedPageBreak/>
        <w:t>a section for nomination of assessors</w:t>
      </w:r>
      <w:r w:rsidRPr="005B6D85">
        <w:rPr>
          <w:rFonts w:asciiTheme="minorHAnsi" w:hAnsiTheme="minorHAnsi" w:cstheme="minorHAnsi"/>
        </w:rPr>
        <w:t>.</w:t>
      </w:r>
      <w:r w:rsidR="00AD41BE">
        <w:rPr>
          <w:rFonts w:asciiTheme="minorHAnsi" w:hAnsiTheme="minorHAnsi" w:cstheme="minorHAnsi"/>
        </w:rPr>
        <w:t xml:space="preserve"> Assessor nominations will be reviewed on a weekly basis by the Director of Graduate Studies, who approves appointment of assessors by Chair’s action on behalf of the Graduate Studies Committee.</w:t>
      </w:r>
    </w:p>
    <w:p w14:paraId="6236F9BE" w14:textId="77777777" w:rsidR="00AD41BE" w:rsidRDefault="00AD41BE" w:rsidP="00842361">
      <w:pPr>
        <w:rPr>
          <w:rFonts w:asciiTheme="minorHAnsi" w:hAnsiTheme="minorHAnsi" w:cstheme="minorHAnsi"/>
        </w:rPr>
      </w:pPr>
    </w:p>
    <w:p w14:paraId="6F6B9424" w14:textId="51A60CD0" w:rsidR="00842361" w:rsidRPr="005B6D85" w:rsidRDefault="00842361" w:rsidP="00842361">
      <w:pPr>
        <w:rPr>
          <w:rFonts w:asciiTheme="minorHAnsi" w:hAnsiTheme="minorHAnsi" w:cstheme="minorHAnsi"/>
          <w:bCs/>
          <w:iCs/>
        </w:rPr>
      </w:pPr>
      <w:r w:rsidRPr="005B6D85">
        <w:rPr>
          <w:rFonts w:asciiTheme="minorHAnsi" w:hAnsiTheme="minorHAnsi" w:cstheme="minorHAnsi"/>
        </w:rPr>
        <w:t xml:space="preserve">Assessors will normally be academic members of staff working in the University of Oxford and only in exceptional circumstances will an external assessor be appointed. </w:t>
      </w:r>
      <w:r w:rsidRPr="005B6D85">
        <w:rPr>
          <w:rFonts w:asciiTheme="minorHAnsi" w:hAnsiTheme="minorHAnsi" w:cstheme="minorHAnsi"/>
          <w:bCs/>
          <w:iCs/>
        </w:rPr>
        <w:t>It is permissible for the same assessor</w:t>
      </w:r>
      <w:r w:rsidR="00AD41BE">
        <w:rPr>
          <w:rFonts w:asciiTheme="minorHAnsi" w:hAnsiTheme="minorHAnsi" w:cstheme="minorHAnsi"/>
          <w:bCs/>
          <w:iCs/>
        </w:rPr>
        <w:t>s</w:t>
      </w:r>
      <w:r w:rsidRPr="005B6D85">
        <w:rPr>
          <w:rFonts w:asciiTheme="minorHAnsi" w:hAnsiTheme="minorHAnsi" w:cstheme="minorHAnsi"/>
          <w:bCs/>
          <w:iCs/>
        </w:rPr>
        <w:t xml:space="preserve"> to be used for both </w:t>
      </w:r>
      <w:r w:rsidR="00AD41BE">
        <w:rPr>
          <w:rFonts w:asciiTheme="minorHAnsi" w:hAnsiTheme="minorHAnsi" w:cstheme="minorHAnsi"/>
          <w:bCs/>
          <w:iCs/>
        </w:rPr>
        <w:t>Transfer and Confirmation, and one of these assessors may</w:t>
      </w:r>
      <w:r w:rsidR="001B6BF7">
        <w:rPr>
          <w:rFonts w:asciiTheme="minorHAnsi" w:hAnsiTheme="minorHAnsi" w:cstheme="minorHAnsi"/>
          <w:bCs/>
          <w:iCs/>
        </w:rPr>
        <w:t xml:space="preserve"> </w:t>
      </w:r>
      <w:r w:rsidR="00AD41BE">
        <w:rPr>
          <w:rFonts w:asciiTheme="minorHAnsi" w:hAnsiTheme="minorHAnsi" w:cstheme="minorHAnsi"/>
          <w:bCs/>
          <w:iCs/>
        </w:rPr>
        <w:t xml:space="preserve">also act as the internal examiner for </w:t>
      </w:r>
      <w:r w:rsidR="001B6BF7">
        <w:rPr>
          <w:rFonts w:asciiTheme="minorHAnsi" w:hAnsiTheme="minorHAnsi" w:cstheme="minorHAnsi"/>
          <w:bCs/>
          <w:iCs/>
        </w:rPr>
        <w:t>the final viva</w:t>
      </w:r>
      <w:r w:rsidRPr="005B6D85">
        <w:rPr>
          <w:rFonts w:asciiTheme="minorHAnsi" w:hAnsiTheme="minorHAnsi" w:cstheme="minorHAnsi"/>
          <w:bCs/>
          <w:iCs/>
        </w:rPr>
        <w:t>.</w:t>
      </w:r>
      <w:r w:rsidR="00CB56DF">
        <w:rPr>
          <w:rFonts w:asciiTheme="minorHAnsi" w:hAnsiTheme="minorHAnsi" w:cstheme="minorHAnsi"/>
          <w:bCs/>
          <w:iCs/>
        </w:rPr>
        <w:t xml:space="preserve"> </w:t>
      </w:r>
    </w:p>
    <w:p w14:paraId="1AB0C1C9" w14:textId="77777777" w:rsidR="005B6D85" w:rsidRPr="005B6D85" w:rsidRDefault="005B6D85" w:rsidP="00842361">
      <w:pPr>
        <w:rPr>
          <w:rFonts w:asciiTheme="minorHAnsi" w:hAnsiTheme="minorHAnsi" w:cstheme="minorHAnsi"/>
          <w:b/>
        </w:rPr>
      </w:pPr>
    </w:p>
    <w:p w14:paraId="338D4E07" w14:textId="682E87EA" w:rsidR="00AD41BE" w:rsidRDefault="00842361" w:rsidP="00842361">
      <w:pPr>
        <w:rPr>
          <w:rFonts w:asciiTheme="minorHAnsi" w:hAnsiTheme="minorHAnsi" w:cstheme="minorHAnsi"/>
        </w:rPr>
      </w:pPr>
      <w:r w:rsidRPr="005B6D85">
        <w:rPr>
          <w:rFonts w:asciiTheme="minorHAnsi" w:hAnsiTheme="minorHAnsi" w:cstheme="minorHAnsi"/>
        </w:rPr>
        <w:t xml:space="preserve">Once the Graduate Studies Committee has confirmed and approved the assessors, </w:t>
      </w:r>
      <w:r w:rsidR="00AD41BE">
        <w:rPr>
          <w:rFonts w:asciiTheme="minorHAnsi" w:hAnsiTheme="minorHAnsi" w:cstheme="minorHAnsi"/>
        </w:rPr>
        <w:t xml:space="preserve">the DPhil Coordinator contacts </w:t>
      </w:r>
      <w:r w:rsidRPr="005B6D85">
        <w:rPr>
          <w:rFonts w:asciiTheme="minorHAnsi" w:hAnsiTheme="minorHAnsi" w:cstheme="minorHAnsi"/>
        </w:rPr>
        <w:t xml:space="preserve">the assessors to organise a mutual convenient time for the interview. </w:t>
      </w:r>
      <w:r w:rsidR="008B53CA">
        <w:rPr>
          <w:rFonts w:asciiTheme="minorHAnsi" w:hAnsiTheme="minorHAnsi" w:cstheme="minorHAnsi"/>
        </w:rPr>
        <w:t xml:space="preserve">Students </w:t>
      </w:r>
      <w:r w:rsidRPr="005B6D85">
        <w:rPr>
          <w:rFonts w:asciiTheme="minorHAnsi" w:hAnsiTheme="minorHAnsi" w:cstheme="minorHAnsi"/>
        </w:rPr>
        <w:t xml:space="preserve">should not contact the assessors directly but may of course respond to their communications about dates etc. </w:t>
      </w:r>
    </w:p>
    <w:p w14:paraId="7D391441" w14:textId="77777777" w:rsidR="00AD41BE" w:rsidRDefault="00AD41BE" w:rsidP="00842361">
      <w:pPr>
        <w:rPr>
          <w:rFonts w:asciiTheme="minorHAnsi" w:eastAsia="Calibri" w:hAnsiTheme="minorHAnsi" w:cstheme="minorHAnsi"/>
          <w:bCs/>
        </w:rPr>
      </w:pPr>
    </w:p>
    <w:p w14:paraId="0D1F1FFE" w14:textId="5C210FD8" w:rsidR="00842361" w:rsidRPr="005B6D85" w:rsidRDefault="00842361" w:rsidP="00842361">
      <w:pPr>
        <w:rPr>
          <w:rFonts w:asciiTheme="minorHAnsi" w:hAnsiTheme="minorHAnsi" w:cstheme="minorHAnsi"/>
        </w:rPr>
      </w:pPr>
      <w:r w:rsidRPr="005B6D85">
        <w:rPr>
          <w:rFonts w:asciiTheme="minorHAnsi" w:eastAsia="Calibri" w:hAnsiTheme="minorHAnsi" w:cstheme="minorHAnsi"/>
          <w:bCs/>
        </w:rPr>
        <w:t xml:space="preserve">Students should normally expect to be interviewed within </w:t>
      </w:r>
      <w:r w:rsidRPr="005B6D85">
        <w:rPr>
          <w:rFonts w:asciiTheme="minorHAnsi" w:eastAsia="Calibri" w:hAnsiTheme="minorHAnsi" w:cstheme="minorHAnsi"/>
          <w:b/>
          <w:bCs/>
          <w:i/>
          <w:iCs/>
        </w:rPr>
        <w:t>6-8 weeks</w:t>
      </w:r>
      <w:r w:rsidRPr="005B6D85">
        <w:rPr>
          <w:rFonts w:asciiTheme="minorHAnsi" w:eastAsia="Calibri" w:hAnsiTheme="minorHAnsi" w:cstheme="minorHAnsi"/>
          <w:b/>
          <w:bCs/>
        </w:rPr>
        <w:t xml:space="preserve"> of submission of their </w:t>
      </w:r>
      <w:r w:rsidR="00AD41BE">
        <w:rPr>
          <w:rFonts w:asciiTheme="minorHAnsi" w:eastAsia="Calibri" w:hAnsiTheme="minorHAnsi" w:cstheme="minorHAnsi"/>
          <w:b/>
          <w:bCs/>
        </w:rPr>
        <w:t>T</w:t>
      </w:r>
      <w:r w:rsidRPr="005B6D85">
        <w:rPr>
          <w:rFonts w:asciiTheme="minorHAnsi" w:eastAsia="Calibri" w:hAnsiTheme="minorHAnsi" w:cstheme="minorHAnsi"/>
          <w:b/>
          <w:bCs/>
        </w:rPr>
        <w:t>ransfer application</w:t>
      </w:r>
      <w:r w:rsidRPr="005B6D85">
        <w:rPr>
          <w:rFonts w:asciiTheme="minorHAnsi" w:eastAsia="Calibri" w:hAnsiTheme="minorHAnsi" w:cstheme="minorHAnsi"/>
          <w:bCs/>
        </w:rPr>
        <w:t xml:space="preserve">, though this may be longer during the vacation periods </w:t>
      </w:r>
      <w:r w:rsidR="00552925">
        <w:rPr>
          <w:rFonts w:asciiTheme="minorHAnsi" w:eastAsia="Calibri" w:hAnsiTheme="minorHAnsi" w:cstheme="minorHAnsi"/>
          <w:bCs/>
        </w:rPr>
        <w:t xml:space="preserve">depending on the </w:t>
      </w:r>
      <w:r w:rsidRPr="005B6D85">
        <w:rPr>
          <w:rFonts w:asciiTheme="minorHAnsi" w:eastAsia="Calibri" w:hAnsiTheme="minorHAnsi" w:cstheme="minorHAnsi"/>
          <w:bCs/>
        </w:rPr>
        <w:t xml:space="preserve">availability of assessors. </w:t>
      </w:r>
      <w:r w:rsidRPr="005B6D85">
        <w:rPr>
          <w:rFonts w:asciiTheme="minorHAnsi" w:hAnsiTheme="minorHAnsi" w:cstheme="minorHAnsi"/>
        </w:rPr>
        <w:t xml:space="preserve">Students who submit an application in late June or July should be aware that the interview with the assessors may not be held until September because of the long vacation and the assessors’ availability. </w:t>
      </w:r>
    </w:p>
    <w:p w14:paraId="7E1B10F0" w14:textId="77777777" w:rsidR="00842361" w:rsidRPr="005B6D85" w:rsidRDefault="00842361" w:rsidP="00842361">
      <w:pPr>
        <w:rPr>
          <w:rFonts w:asciiTheme="minorHAnsi" w:hAnsiTheme="minorHAnsi" w:cstheme="minorHAnsi"/>
        </w:rPr>
      </w:pPr>
    </w:p>
    <w:p w14:paraId="33E58969" w14:textId="07D53EF7" w:rsidR="00245A88" w:rsidRDefault="00245A88" w:rsidP="00245A88">
      <w:pPr>
        <w:rPr>
          <w:rFonts w:asciiTheme="minorHAnsi" w:hAnsiTheme="minorHAnsi" w:cstheme="minorHAnsi"/>
          <w:bdr w:val="none" w:sz="0" w:space="0" w:color="auto" w:frame="1"/>
        </w:rPr>
      </w:pPr>
      <w:r w:rsidRPr="00CC3F4F">
        <w:rPr>
          <w:rFonts w:asciiTheme="minorHAnsi" w:hAnsiTheme="minorHAnsi" w:cstheme="minorHAnsi"/>
          <w:bdr w:val="none" w:sz="0" w:space="0" w:color="auto" w:frame="1"/>
        </w:rPr>
        <w:t xml:space="preserve">Please note that interviews can be conducted </w:t>
      </w:r>
      <w:r>
        <w:rPr>
          <w:rFonts w:asciiTheme="minorHAnsi" w:hAnsiTheme="minorHAnsi" w:cstheme="minorHAnsi"/>
          <w:bdr w:val="none" w:sz="0" w:space="0" w:color="auto" w:frame="1"/>
        </w:rPr>
        <w:t xml:space="preserve">remotely (online) </w:t>
      </w:r>
      <w:r w:rsidRPr="00CC3F4F">
        <w:rPr>
          <w:rFonts w:asciiTheme="minorHAnsi" w:hAnsiTheme="minorHAnsi" w:cstheme="minorHAnsi"/>
          <w:bdr w:val="none" w:sz="0" w:space="0" w:color="auto" w:frame="1"/>
        </w:rPr>
        <w:t xml:space="preserve">without </w:t>
      </w:r>
      <w:r>
        <w:rPr>
          <w:rFonts w:asciiTheme="minorHAnsi" w:hAnsiTheme="minorHAnsi" w:cstheme="minorHAnsi"/>
          <w:bdr w:val="none" w:sz="0" w:space="0" w:color="auto" w:frame="1"/>
        </w:rPr>
        <w:t xml:space="preserve">requiring </w:t>
      </w:r>
      <w:r w:rsidRPr="00CC3F4F">
        <w:rPr>
          <w:rFonts w:asciiTheme="minorHAnsi" w:hAnsiTheme="minorHAnsi" w:cstheme="minorHAnsi"/>
          <w:bdr w:val="none" w:sz="0" w:space="0" w:color="auto" w:frame="1"/>
        </w:rPr>
        <w:t>approval</w:t>
      </w:r>
      <w:r>
        <w:rPr>
          <w:rFonts w:asciiTheme="minorHAnsi" w:hAnsiTheme="minorHAnsi" w:cstheme="minorHAnsi"/>
          <w:bdr w:val="none" w:sz="0" w:space="0" w:color="auto" w:frame="1"/>
        </w:rPr>
        <w:t xml:space="preserve"> from the Proctors, by applying for permission to the Director of Graduate Studies</w:t>
      </w:r>
      <w:r w:rsidRPr="00CC3F4F">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 xml:space="preserve">Please see the </w:t>
      </w:r>
      <w:hyperlink r:id="rId96" w:history="1">
        <w:r w:rsidRPr="00FC6E17">
          <w:rPr>
            <w:rStyle w:val="Hyperlink"/>
            <w:rFonts w:asciiTheme="minorHAnsi" w:hAnsiTheme="minorHAnsi" w:cstheme="minorHAnsi"/>
            <w:i/>
            <w:sz w:val="22"/>
            <w:bdr w:val="none" w:sz="0" w:space="0" w:color="auto" w:frame="1"/>
          </w:rPr>
          <w:t>Policy and Guidance on Research Degrees</w:t>
        </w:r>
      </w:hyperlink>
      <w:r>
        <w:rPr>
          <w:rFonts w:asciiTheme="minorHAnsi" w:hAnsiTheme="minorHAnsi" w:cstheme="minorHAnsi"/>
          <w:i/>
          <w:bdr w:val="none" w:sz="0" w:space="0" w:color="auto" w:frame="1"/>
        </w:rPr>
        <w:t>,</w:t>
      </w:r>
      <w:r>
        <w:rPr>
          <w:rFonts w:asciiTheme="minorHAnsi" w:hAnsiTheme="minorHAnsi" w:cstheme="minorHAnsi"/>
          <w:bdr w:val="none" w:sz="0" w:space="0" w:color="auto" w:frame="1"/>
        </w:rPr>
        <w:t xml:space="preserve"> for further information.</w:t>
      </w:r>
    </w:p>
    <w:p w14:paraId="1ADD3797" w14:textId="77777777" w:rsidR="00245A88" w:rsidRPr="00FC6E17" w:rsidRDefault="00245A88" w:rsidP="00245A88">
      <w:pPr>
        <w:rPr>
          <w:rFonts w:asciiTheme="minorHAnsi" w:hAnsiTheme="minorHAnsi" w:cstheme="minorHAnsi"/>
        </w:rPr>
      </w:pPr>
    </w:p>
    <w:p w14:paraId="79A80F47" w14:textId="08C531BB" w:rsidR="00842361" w:rsidRPr="00CC3F4F" w:rsidRDefault="00842361" w:rsidP="008404DF">
      <w:bookmarkStart w:id="1098" w:name="_Toc81336061"/>
      <w:bookmarkStart w:id="1099" w:name="_Toc81336518"/>
      <w:bookmarkStart w:id="1100" w:name="_Toc81336981"/>
      <w:bookmarkStart w:id="1101" w:name="_Toc81337902"/>
      <w:bookmarkStart w:id="1102" w:name="_Toc81336065"/>
      <w:bookmarkStart w:id="1103" w:name="_Toc81336522"/>
      <w:bookmarkStart w:id="1104" w:name="_Toc81336985"/>
      <w:bookmarkStart w:id="1105" w:name="_Toc81337906"/>
      <w:bookmarkStart w:id="1106" w:name="_Toc81332628"/>
      <w:bookmarkEnd w:id="1098"/>
      <w:bookmarkEnd w:id="1099"/>
      <w:bookmarkEnd w:id="1100"/>
      <w:bookmarkEnd w:id="1101"/>
      <w:bookmarkEnd w:id="1102"/>
      <w:bookmarkEnd w:id="1103"/>
      <w:bookmarkEnd w:id="1104"/>
      <w:bookmarkEnd w:id="1105"/>
      <w:r w:rsidRPr="00CC3F4F">
        <w:t>Instructions to assessors</w:t>
      </w:r>
      <w:bookmarkEnd w:id="1106"/>
      <w:r w:rsidRPr="00CC3F4F">
        <w:t xml:space="preserve"> </w:t>
      </w:r>
    </w:p>
    <w:p w14:paraId="3F5F1A84" w14:textId="6213BE24"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Assessors are asked to contact </w:t>
      </w:r>
      <w:r w:rsidR="008B53CA">
        <w:rPr>
          <w:rFonts w:asciiTheme="minorHAnsi" w:eastAsia="Calibri" w:hAnsiTheme="minorHAnsi" w:cstheme="minorHAnsi"/>
        </w:rPr>
        <w:t xml:space="preserve">the </w:t>
      </w:r>
      <w:r w:rsidRPr="00CC3F4F">
        <w:rPr>
          <w:rFonts w:asciiTheme="minorHAnsi" w:eastAsia="Calibri" w:hAnsiTheme="minorHAnsi" w:cstheme="minorHAnsi"/>
        </w:rPr>
        <w:t xml:space="preserve">students as soon as reasonably possible to arrange a time for the interview, or to explain problems in doing so. Students can find it an anxious wait, and may have good reasons for wanting the assessment completed as soon as possible (please let the DPhil Coordinator know if there is a problem in this respect at the time of application). </w:t>
      </w:r>
    </w:p>
    <w:p w14:paraId="27A25F64" w14:textId="77777777" w:rsidR="008B53CA" w:rsidRPr="00CC3F4F" w:rsidRDefault="008B53CA" w:rsidP="00842361">
      <w:pPr>
        <w:rPr>
          <w:rFonts w:asciiTheme="minorHAnsi" w:eastAsia="Calibri" w:hAnsiTheme="minorHAnsi" w:cstheme="minorHAnsi"/>
        </w:rPr>
      </w:pPr>
    </w:p>
    <w:p w14:paraId="3E892061" w14:textId="796C890A"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Assessors are invited to consider whether the student is capable of carrying out advanced research, and that the subject of the thesis and the manner of its treatment proposed by the student are acceptable for transfer to DPhil</w:t>
      </w:r>
      <w:r w:rsidR="00552925">
        <w:rPr>
          <w:rFonts w:asciiTheme="minorHAnsi" w:eastAsia="Calibri" w:hAnsiTheme="minorHAnsi" w:cstheme="minorHAnsi"/>
        </w:rPr>
        <w:t xml:space="preserve"> status</w:t>
      </w:r>
      <w:r w:rsidRPr="00CC3F4F">
        <w:rPr>
          <w:rFonts w:asciiTheme="minorHAnsi" w:eastAsia="Calibri" w:hAnsiTheme="minorHAnsi" w:cstheme="minorHAnsi"/>
        </w:rPr>
        <w:t xml:space="preserve">. Assessors should judge the application against the criteria for success defined below. They should aim to provide constructive criticism and advice to the student to identify and address deficiencies and thereby strengthen their proposed research project, rather than to present a judgemental verdict. Dismissive or aggressive remarks are not appropriate. </w:t>
      </w:r>
    </w:p>
    <w:p w14:paraId="328977B4" w14:textId="77777777" w:rsidR="008B53CA" w:rsidRDefault="008B53CA" w:rsidP="00842361">
      <w:pPr>
        <w:rPr>
          <w:rFonts w:asciiTheme="minorHAnsi" w:eastAsia="Calibri" w:hAnsiTheme="minorHAnsi" w:cstheme="minorHAnsi"/>
        </w:rPr>
      </w:pPr>
    </w:p>
    <w:p w14:paraId="2DAC0EB1" w14:textId="5A112DFD"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An application to transfer to DPhil status must provide evidence that the applicant can construct an argument, can present material in a scholarly manner, has a viable subject to work on, and can be reasonably expected to complete it in 3–4 years for full-time students or 6-7 years for part-time students. However, the assessors should judge the submissions in the light of the fact that they usually reflect 3–4 terms (6 terms for </w:t>
      </w:r>
      <w:r w:rsidR="008B53CA">
        <w:rPr>
          <w:rFonts w:asciiTheme="minorHAnsi" w:eastAsia="Calibri" w:hAnsiTheme="minorHAnsi" w:cstheme="minorHAnsi"/>
        </w:rPr>
        <w:t>p</w:t>
      </w:r>
      <w:r w:rsidR="008B53CA" w:rsidRPr="00CC3F4F">
        <w:rPr>
          <w:rFonts w:asciiTheme="minorHAnsi" w:eastAsia="Calibri" w:hAnsiTheme="minorHAnsi" w:cstheme="minorHAnsi"/>
        </w:rPr>
        <w:t>art</w:t>
      </w:r>
      <w:r w:rsidR="008B53CA">
        <w:rPr>
          <w:rFonts w:asciiTheme="minorHAnsi" w:eastAsia="Calibri" w:hAnsiTheme="minorHAnsi" w:cstheme="minorHAnsi"/>
        </w:rPr>
        <w:t>-t</w:t>
      </w:r>
      <w:r w:rsidRPr="00CC3F4F">
        <w:rPr>
          <w:rFonts w:asciiTheme="minorHAnsi" w:eastAsia="Calibri" w:hAnsiTheme="minorHAnsi" w:cstheme="minorHAnsi"/>
        </w:rPr>
        <w:t xml:space="preserve">ime) work for full-time students and are made at the early stages of the research project. The written work will not read like a final thesis. Omissions, unpersuasive arguments, or missing perspectives are not fatal unless they seem to indicate an inability to reach the necessary standard for the final thesis. The research proposal and thesis structure need not be completely finalised, but the student should have clearly defined ideas of what the research questions are and have possible ways to answer them. </w:t>
      </w:r>
    </w:p>
    <w:p w14:paraId="59D1E3CA" w14:textId="77777777" w:rsidR="008B53CA" w:rsidRPr="00CC3F4F" w:rsidRDefault="008B53CA" w:rsidP="00842361">
      <w:pPr>
        <w:rPr>
          <w:rFonts w:asciiTheme="minorHAnsi" w:eastAsia="Calibri" w:hAnsiTheme="minorHAnsi" w:cstheme="minorHAnsi"/>
        </w:rPr>
      </w:pPr>
    </w:p>
    <w:p w14:paraId="31E04659" w14:textId="77777777" w:rsidR="008B53CA" w:rsidRPr="00CC3F4F" w:rsidRDefault="00842361" w:rsidP="008B53CA">
      <w:pPr>
        <w:pStyle w:val="Style12ptBlackLeft063cm"/>
        <w:ind w:left="0"/>
        <w:rPr>
          <w:rFonts w:asciiTheme="minorHAnsi" w:hAnsiTheme="minorHAnsi" w:cstheme="minorHAnsi"/>
        </w:rPr>
      </w:pPr>
      <w:r w:rsidRPr="00CC3F4F">
        <w:rPr>
          <w:rFonts w:asciiTheme="minorHAnsi" w:eastAsia="Calibri" w:hAnsiTheme="minorHAnsi" w:cstheme="minorHAnsi"/>
        </w:rPr>
        <w:t xml:space="preserve">The joint assessors’ report should </w:t>
      </w:r>
      <w:r w:rsidR="008B53CA">
        <w:rPr>
          <w:rFonts w:asciiTheme="minorHAnsi" w:eastAsia="Calibri" w:hAnsiTheme="minorHAnsi" w:cstheme="minorHAnsi"/>
        </w:rPr>
        <w:t xml:space="preserve">normally </w:t>
      </w:r>
      <w:r w:rsidRPr="00CC3F4F">
        <w:rPr>
          <w:rFonts w:asciiTheme="minorHAnsi" w:eastAsia="Calibri" w:hAnsiTheme="minorHAnsi" w:cstheme="minorHAnsi"/>
        </w:rPr>
        <w:t xml:space="preserve">be 1–2 pages in length, providing a permanent record of advice given to the student at this stage and an indication of the student’s progress. </w:t>
      </w:r>
      <w:r w:rsidR="008B53CA" w:rsidRPr="00CC3F4F">
        <w:rPr>
          <w:rFonts w:asciiTheme="minorHAnsi" w:hAnsiTheme="minorHAnsi" w:cstheme="minorHAnsi"/>
        </w:rPr>
        <w:t>In their report, the assessors are required to advise whether:</w:t>
      </w:r>
    </w:p>
    <w:p w14:paraId="03F79EB3" w14:textId="77777777"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lastRenderedPageBreak/>
        <w:t>the student is competent to complete and present a thesis in English</w:t>
      </w:r>
    </w:p>
    <w:p w14:paraId="4D8FEEC0" w14:textId="77777777"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 xml:space="preserve">the required coursework materials have been submitted </w:t>
      </w:r>
    </w:p>
    <w:p w14:paraId="25C71EA8" w14:textId="77777777"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the proposed thesis topic and treatment represent a viable project</w:t>
      </w:r>
    </w:p>
    <w:p w14:paraId="62EFE3E1" w14:textId="77777777"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the proposed thesis topic and treatment comply with the Division’s ethical standards</w:t>
      </w:r>
    </w:p>
    <w:p w14:paraId="28060834" w14:textId="6E918898"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 xml:space="preserve">the written work and oral examination show that </w:t>
      </w:r>
      <w:r w:rsidR="00552925">
        <w:rPr>
          <w:rFonts w:asciiTheme="minorHAnsi" w:hAnsiTheme="minorHAnsi" w:cstheme="minorHAnsi"/>
        </w:rPr>
        <w:t>the student has</w:t>
      </w:r>
      <w:r w:rsidRPr="00CC3F4F">
        <w:rPr>
          <w:rFonts w:asciiTheme="minorHAnsi" w:hAnsiTheme="minorHAnsi" w:cstheme="minorHAnsi"/>
        </w:rPr>
        <w:t xml:space="preserve"> a good knowledge and understanding of the subject</w:t>
      </w:r>
    </w:p>
    <w:p w14:paraId="0A758816" w14:textId="60322C0C" w:rsidR="008B53CA" w:rsidRPr="00CC3F4F" w:rsidRDefault="008B53CA" w:rsidP="008B53CA">
      <w:pPr>
        <w:pStyle w:val="ListParagraph"/>
        <w:numPr>
          <w:ilvl w:val="0"/>
          <w:numId w:val="34"/>
        </w:numPr>
        <w:rPr>
          <w:rFonts w:asciiTheme="minorHAnsi" w:hAnsiTheme="minorHAnsi" w:cstheme="minorHAnsi"/>
        </w:rPr>
      </w:pPr>
      <w:r w:rsidRPr="00CC3F4F">
        <w:rPr>
          <w:rFonts w:asciiTheme="minorHAnsi" w:hAnsiTheme="minorHAnsi" w:cstheme="minorHAnsi"/>
        </w:rPr>
        <w:t xml:space="preserve">the research schedule is viable and should in principle be able to </w:t>
      </w:r>
      <w:r w:rsidR="000C07B0">
        <w:rPr>
          <w:rFonts w:asciiTheme="minorHAnsi" w:hAnsiTheme="minorHAnsi" w:cstheme="minorHAnsi"/>
        </w:rPr>
        <w:t xml:space="preserve">be </w:t>
      </w:r>
      <w:r w:rsidRPr="00CC3F4F">
        <w:rPr>
          <w:rFonts w:asciiTheme="minorHAnsi" w:hAnsiTheme="minorHAnsi" w:cstheme="minorHAnsi"/>
        </w:rPr>
        <w:t>complete</w:t>
      </w:r>
      <w:r w:rsidR="000C07B0">
        <w:rPr>
          <w:rFonts w:asciiTheme="minorHAnsi" w:hAnsiTheme="minorHAnsi" w:cstheme="minorHAnsi"/>
        </w:rPr>
        <w:t>d in</w:t>
      </w:r>
      <w:r w:rsidRPr="00CC3F4F">
        <w:rPr>
          <w:rFonts w:asciiTheme="minorHAnsi" w:hAnsiTheme="minorHAnsi" w:cstheme="minorHAnsi"/>
        </w:rPr>
        <w:t xml:space="preserve"> the proposed schedule of work for the DPhil</w:t>
      </w:r>
      <w:r w:rsidR="000C07B0">
        <w:rPr>
          <w:rFonts w:asciiTheme="minorHAnsi" w:hAnsiTheme="minorHAnsi" w:cstheme="minorHAnsi"/>
        </w:rPr>
        <w:t>, i.e.</w:t>
      </w:r>
      <w:r w:rsidRPr="00CC3F4F">
        <w:rPr>
          <w:rFonts w:asciiTheme="minorHAnsi" w:hAnsiTheme="minorHAnsi" w:cstheme="minorHAnsi"/>
        </w:rPr>
        <w:t xml:space="preserve"> within three or at most four years from initial registration as PRS (or two to three years in the case of a student transferring from an Oxford MLitt, MSc or MPhil).</w:t>
      </w:r>
    </w:p>
    <w:p w14:paraId="59D19502" w14:textId="64FC6ED9" w:rsidR="008B53CA" w:rsidRPr="00CC3F4F" w:rsidRDefault="008B53CA" w:rsidP="00842361">
      <w:pPr>
        <w:rPr>
          <w:rFonts w:asciiTheme="minorHAnsi" w:eastAsia="Calibri" w:hAnsiTheme="minorHAnsi" w:cstheme="minorHAnsi"/>
        </w:rPr>
      </w:pPr>
    </w:p>
    <w:p w14:paraId="24B6D8A2" w14:textId="43357677"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Significant differences of opinion between the assessors will be adjudicated by the Graduate Studies Committee, in consultation with the assessors. </w:t>
      </w:r>
    </w:p>
    <w:p w14:paraId="15A17A6C" w14:textId="750E81D4" w:rsidR="00842361" w:rsidRPr="00CC3F4F" w:rsidRDefault="00842361">
      <w:pPr>
        <w:pStyle w:val="Heading3"/>
      </w:pPr>
      <w:bookmarkStart w:id="1107" w:name="_Toc81332629"/>
      <w:bookmarkStart w:id="1108" w:name="_Toc146014371"/>
      <w:r w:rsidRPr="00CC3F4F">
        <w:t>Criteria for Success</w:t>
      </w:r>
      <w:bookmarkEnd w:id="1107"/>
      <w:bookmarkEnd w:id="1108"/>
    </w:p>
    <w:p w14:paraId="6EE24438" w14:textId="77777777"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For transfer of status to be approved, the student will need to be able to show that their proposed thesis and treatment represents a viable topic and that their written work and interview show that they have a good knowledge and understanding of the subject. Students must show that they are competent to complete and present their thesis in English. In addition, the assessors will judge the application against the following criteria:</w:t>
      </w:r>
    </w:p>
    <w:p w14:paraId="79600104" w14:textId="77777777" w:rsidR="00842361" w:rsidRPr="00CC3F4F" w:rsidRDefault="00842361" w:rsidP="00842361">
      <w:pPr>
        <w:rPr>
          <w:rFonts w:asciiTheme="minorHAnsi" w:eastAsia="Calibri" w:hAnsiTheme="minorHAnsi" w:cstheme="minorHAnsi"/>
        </w:rPr>
      </w:pPr>
    </w:p>
    <w:p w14:paraId="7313ED36" w14:textId="4D9BAB9E" w:rsidR="00842361" w:rsidRPr="005B6D85" w:rsidRDefault="00842361" w:rsidP="00A70E0D">
      <w:pPr>
        <w:pStyle w:val="ListParagraph"/>
        <w:numPr>
          <w:ilvl w:val="0"/>
          <w:numId w:val="141"/>
        </w:numPr>
      </w:pPr>
      <w:r w:rsidRPr="005B6D85">
        <w:t>All required coursework materials have been submitted.</w:t>
      </w:r>
    </w:p>
    <w:p w14:paraId="5E802D12" w14:textId="68139BE5" w:rsidR="00842361" w:rsidRPr="005B6D85" w:rsidRDefault="00842361" w:rsidP="00A70E0D">
      <w:pPr>
        <w:pStyle w:val="ListParagraph"/>
        <w:numPr>
          <w:ilvl w:val="0"/>
          <w:numId w:val="141"/>
        </w:numPr>
      </w:pPr>
      <w:r w:rsidRPr="005B6D85">
        <w:t>All required subject specific training courses have been attended.</w:t>
      </w:r>
    </w:p>
    <w:p w14:paraId="764E0080" w14:textId="535095AE" w:rsidR="00842361" w:rsidRPr="005B6D85" w:rsidRDefault="00842361" w:rsidP="00A70E0D">
      <w:pPr>
        <w:pStyle w:val="ListParagraph"/>
        <w:numPr>
          <w:ilvl w:val="0"/>
          <w:numId w:val="141"/>
        </w:numPr>
      </w:pPr>
      <w:r w:rsidRPr="005B6D85">
        <w:t>Student shows competence in both written and spoken English</w:t>
      </w:r>
      <w:r w:rsidR="009053B7">
        <w:t>.</w:t>
      </w:r>
    </w:p>
    <w:p w14:paraId="29761D19" w14:textId="558B06DB" w:rsidR="00842361" w:rsidRPr="005B6D85" w:rsidRDefault="00842361" w:rsidP="00A70E0D">
      <w:pPr>
        <w:pStyle w:val="ListParagraph"/>
        <w:numPr>
          <w:ilvl w:val="0"/>
          <w:numId w:val="141"/>
        </w:numPr>
      </w:pPr>
      <w:r w:rsidRPr="005B6D85">
        <w:t>The aims of the research are realistic and focused</w:t>
      </w:r>
      <w:r w:rsidR="009053B7">
        <w:t>.</w:t>
      </w:r>
    </w:p>
    <w:p w14:paraId="3346FF75" w14:textId="5192E6CF" w:rsidR="00842361" w:rsidRPr="005B6D85" w:rsidRDefault="00842361" w:rsidP="00A70E0D">
      <w:pPr>
        <w:pStyle w:val="ListParagraph"/>
        <w:numPr>
          <w:ilvl w:val="0"/>
          <w:numId w:val="141"/>
        </w:numPr>
      </w:pPr>
      <w:r w:rsidRPr="005B6D85">
        <w:t>Evidence given of wide reading and critical analysis</w:t>
      </w:r>
      <w:r w:rsidR="009053B7">
        <w:t>.</w:t>
      </w:r>
    </w:p>
    <w:p w14:paraId="45C2E7E5" w14:textId="0BAD7895" w:rsidR="00842361" w:rsidRPr="005B6D85" w:rsidRDefault="00842361" w:rsidP="00A70E0D">
      <w:pPr>
        <w:pStyle w:val="ListParagraph"/>
        <w:numPr>
          <w:ilvl w:val="0"/>
          <w:numId w:val="141"/>
        </w:numPr>
      </w:pPr>
      <w:r w:rsidRPr="005B6D85">
        <w:t>Appropriate methodology and research techniques are proposed</w:t>
      </w:r>
      <w:r w:rsidR="009053B7">
        <w:t>.</w:t>
      </w:r>
    </w:p>
    <w:p w14:paraId="61472577" w14:textId="18F79664" w:rsidR="00842361" w:rsidRPr="005B6D85" w:rsidRDefault="00842361" w:rsidP="00A70E0D">
      <w:pPr>
        <w:pStyle w:val="ListParagraph"/>
        <w:numPr>
          <w:ilvl w:val="0"/>
          <w:numId w:val="141"/>
        </w:numPr>
      </w:pPr>
      <w:r w:rsidRPr="005B6D85">
        <w:t>Limitations to the research are addressed</w:t>
      </w:r>
      <w:r w:rsidR="009053B7">
        <w:t>.</w:t>
      </w:r>
    </w:p>
    <w:p w14:paraId="017527F1" w14:textId="60E66C05" w:rsidR="00842361" w:rsidRPr="005B6D85" w:rsidRDefault="00842361" w:rsidP="00A70E0D">
      <w:pPr>
        <w:pStyle w:val="ListParagraph"/>
        <w:numPr>
          <w:ilvl w:val="0"/>
          <w:numId w:val="141"/>
        </w:numPr>
      </w:pPr>
      <w:r w:rsidRPr="005B6D85">
        <w:t>It is clear how the research will develop</w:t>
      </w:r>
      <w:r w:rsidR="009053B7">
        <w:t>.</w:t>
      </w:r>
    </w:p>
    <w:p w14:paraId="0689F6A3" w14:textId="02CAE8D7" w:rsidR="00842361" w:rsidRPr="005B6D85" w:rsidRDefault="00842361" w:rsidP="00A70E0D">
      <w:pPr>
        <w:pStyle w:val="ListParagraph"/>
        <w:numPr>
          <w:ilvl w:val="0"/>
          <w:numId w:val="141"/>
        </w:numPr>
      </w:pPr>
      <w:r w:rsidRPr="005B6D85">
        <w:t>There is a suitable timetable for the research</w:t>
      </w:r>
      <w:r w:rsidR="009053B7">
        <w:t>.</w:t>
      </w:r>
    </w:p>
    <w:p w14:paraId="75C77386" w14:textId="3D533E99" w:rsidR="00842361" w:rsidRPr="005B6D85" w:rsidRDefault="00842361" w:rsidP="00A70E0D">
      <w:pPr>
        <w:pStyle w:val="ListParagraph"/>
        <w:numPr>
          <w:ilvl w:val="0"/>
          <w:numId w:val="141"/>
        </w:numPr>
      </w:pPr>
      <w:r w:rsidRPr="005B6D85">
        <w:t>The candidate demonstrates the progression of an argument</w:t>
      </w:r>
      <w:r w:rsidR="009053B7">
        <w:t>.</w:t>
      </w:r>
    </w:p>
    <w:p w14:paraId="7FA7DCBC" w14:textId="3D9539CB" w:rsidR="00842361" w:rsidRPr="005B6D85" w:rsidRDefault="00842361" w:rsidP="00A70E0D">
      <w:pPr>
        <w:pStyle w:val="ListParagraph"/>
        <w:numPr>
          <w:ilvl w:val="0"/>
          <w:numId w:val="141"/>
        </w:numPr>
      </w:pPr>
      <w:r w:rsidRPr="005B6D85">
        <w:t>The candidate shows a scholarly and rigorous approach to research issues</w:t>
      </w:r>
      <w:r w:rsidR="009053B7">
        <w:t>.</w:t>
      </w:r>
    </w:p>
    <w:p w14:paraId="65CC1F64" w14:textId="20D6F2CB" w:rsidR="00842361" w:rsidRPr="005B6D85" w:rsidRDefault="00842361" w:rsidP="00A70E0D">
      <w:pPr>
        <w:pStyle w:val="ListParagraph"/>
        <w:numPr>
          <w:ilvl w:val="0"/>
          <w:numId w:val="141"/>
        </w:numPr>
      </w:pPr>
      <w:r w:rsidRPr="005B6D85">
        <w:t>The research topic and treatment meet the Division’s ethical standards</w:t>
      </w:r>
      <w:r w:rsidR="009053B7">
        <w:t>.</w:t>
      </w:r>
    </w:p>
    <w:p w14:paraId="62DD2C59" w14:textId="712D2B9C" w:rsidR="00842361" w:rsidRPr="005B6D85" w:rsidRDefault="00842361" w:rsidP="00A70E0D">
      <w:pPr>
        <w:pStyle w:val="ListParagraph"/>
        <w:numPr>
          <w:ilvl w:val="0"/>
          <w:numId w:val="141"/>
        </w:numPr>
      </w:pPr>
      <w:r w:rsidRPr="005B6D85">
        <w:t>The written work and interview show that the candidate has a good overall knowledge and understanding of the subject</w:t>
      </w:r>
      <w:r w:rsidR="009053B7">
        <w:t>.</w:t>
      </w:r>
    </w:p>
    <w:p w14:paraId="59FB372F" w14:textId="6CEF0604" w:rsidR="00842361" w:rsidRPr="005B6D85" w:rsidRDefault="00842361" w:rsidP="00A70E0D">
      <w:pPr>
        <w:pStyle w:val="ListParagraph"/>
        <w:numPr>
          <w:ilvl w:val="0"/>
          <w:numId w:val="141"/>
        </w:numPr>
      </w:pPr>
      <w:r w:rsidRPr="005B6D85">
        <w:t>The University has adequate facilities (including supervision) to enable the research to progress</w:t>
      </w:r>
      <w:r w:rsidR="009053B7">
        <w:t>.</w:t>
      </w:r>
    </w:p>
    <w:p w14:paraId="1580F2A6" w14:textId="28C6BB85" w:rsidR="00842361" w:rsidRPr="005B6D85" w:rsidRDefault="00842361" w:rsidP="00A70E0D">
      <w:pPr>
        <w:pStyle w:val="ListParagraph"/>
        <w:numPr>
          <w:ilvl w:val="0"/>
          <w:numId w:val="141"/>
        </w:numPr>
      </w:pPr>
      <w:r w:rsidRPr="005B6D85">
        <w:t>The student is capable of carrying out advanced research</w:t>
      </w:r>
      <w:r w:rsidR="009053B7">
        <w:t>.</w:t>
      </w:r>
    </w:p>
    <w:p w14:paraId="2F04BDDD" w14:textId="2A1CAC10" w:rsidR="00842361" w:rsidRPr="00CC3F4F" w:rsidRDefault="00842361" w:rsidP="00A70E0D">
      <w:pPr>
        <w:pStyle w:val="ListParagraph"/>
        <w:numPr>
          <w:ilvl w:val="0"/>
          <w:numId w:val="141"/>
        </w:numPr>
      </w:pPr>
      <w:r w:rsidRPr="005B6D85">
        <w:t>The proposed schedule of work can be completed within th</w:t>
      </w:r>
      <w:r w:rsidR="009053B7">
        <w:t>e time allowed for</w:t>
      </w:r>
      <w:r w:rsidRPr="005B6D85">
        <w:t xml:space="preserve"> the DPhil.</w:t>
      </w:r>
    </w:p>
    <w:p w14:paraId="39046F40" w14:textId="2901B18A" w:rsidR="00842361" w:rsidRPr="00CC3F4F" w:rsidRDefault="00842361">
      <w:pPr>
        <w:pStyle w:val="Heading3"/>
      </w:pPr>
      <w:bookmarkStart w:id="1109" w:name="_Toc81336068"/>
      <w:bookmarkStart w:id="1110" w:name="_Toc81336525"/>
      <w:bookmarkStart w:id="1111" w:name="_Toc81336988"/>
      <w:bookmarkStart w:id="1112" w:name="_Toc81337909"/>
      <w:bookmarkStart w:id="1113" w:name="_Toc81332630"/>
      <w:bookmarkStart w:id="1114" w:name="_Toc146014372"/>
      <w:bookmarkEnd w:id="1109"/>
      <w:bookmarkEnd w:id="1110"/>
      <w:bookmarkEnd w:id="1111"/>
      <w:bookmarkEnd w:id="1112"/>
      <w:r w:rsidRPr="00CC3F4F">
        <w:t>Outcomes of Transfer of Status</w:t>
      </w:r>
      <w:bookmarkEnd w:id="1113"/>
      <w:bookmarkEnd w:id="1114"/>
    </w:p>
    <w:p w14:paraId="2083B691" w14:textId="77777777" w:rsidR="00245A88" w:rsidRPr="005B6D85" w:rsidRDefault="00245A88" w:rsidP="00245A88">
      <w:pPr>
        <w:rPr>
          <w:rFonts w:asciiTheme="minorHAnsi" w:eastAsia="Calibri" w:hAnsiTheme="minorHAnsi" w:cstheme="minorHAnsi"/>
        </w:rPr>
      </w:pPr>
      <w:r w:rsidRPr="005B6D85">
        <w:rPr>
          <w:rFonts w:asciiTheme="minorHAnsi" w:eastAsia="Calibri" w:hAnsiTheme="minorHAnsi" w:cstheme="minorHAnsi"/>
        </w:rPr>
        <w:t xml:space="preserve">The assessors will write a report and submit </w:t>
      </w:r>
      <w:r>
        <w:rPr>
          <w:rFonts w:asciiTheme="minorHAnsi" w:eastAsia="Calibri" w:hAnsiTheme="minorHAnsi" w:cstheme="minorHAnsi"/>
        </w:rPr>
        <w:t xml:space="preserve">their </w:t>
      </w:r>
      <w:r w:rsidRPr="005B6D85">
        <w:rPr>
          <w:rFonts w:asciiTheme="minorHAnsi" w:eastAsia="Calibri" w:hAnsiTheme="minorHAnsi" w:cstheme="minorHAnsi"/>
        </w:rPr>
        <w:t xml:space="preserve">recommendations </w:t>
      </w:r>
      <w:r>
        <w:rPr>
          <w:rFonts w:asciiTheme="minorHAnsi" w:eastAsia="Calibri" w:hAnsiTheme="minorHAnsi" w:cstheme="minorHAnsi"/>
        </w:rPr>
        <w:t xml:space="preserve">on the outcome of the assessment </w:t>
      </w:r>
      <w:r w:rsidRPr="005B6D85">
        <w:rPr>
          <w:rFonts w:asciiTheme="minorHAnsi" w:eastAsia="Calibri" w:hAnsiTheme="minorHAnsi" w:cstheme="minorHAnsi"/>
        </w:rPr>
        <w:t xml:space="preserve">to the </w:t>
      </w:r>
      <w:r>
        <w:rPr>
          <w:rFonts w:asciiTheme="minorHAnsi" w:eastAsia="Calibri" w:hAnsiTheme="minorHAnsi" w:cstheme="minorHAnsi"/>
        </w:rPr>
        <w:t>Graduate Studies Committee</w:t>
      </w:r>
      <w:r w:rsidRPr="005B6D85">
        <w:rPr>
          <w:rFonts w:asciiTheme="minorHAnsi" w:eastAsia="Calibri" w:hAnsiTheme="minorHAnsi" w:cstheme="minorHAnsi"/>
        </w:rPr>
        <w:t xml:space="preserve">. Following the interview, students should normally expect to hear the outcome of their assessment within </w:t>
      </w:r>
      <w:r w:rsidRPr="005F4A09">
        <w:rPr>
          <w:rFonts w:asciiTheme="minorHAnsi" w:eastAsia="Calibri" w:hAnsiTheme="minorHAnsi" w:cstheme="minorHAnsi"/>
          <w:iCs/>
        </w:rPr>
        <w:t>2</w:t>
      </w:r>
      <w:r w:rsidRPr="005B6D85">
        <w:rPr>
          <w:rFonts w:asciiTheme="minorHAnsi" w:eastAsia="Calibri" w:hAnsiTheme="minorHAnsi" w:cstheme="minorHAnsi"/>
        </w:rPr>
        <w:t xml:space="preserve"> weeks.</w:t>
      </w:r>
    </w:p>
    <w:p w14:paraId="77FF8ED9" w14:textId="77777777" w:rsidR="00245A88" w:rsidRPr="005B6D85" w:rsidRDefault="00245A88" w:rsidP="00245A88">
      <w:pPr>
        <w:rPr>
          <w:rFonts w:asciiTheme="minorHAnsi" w:eastAsia="Calibri" w:hAnsiTheme="minorHAnsi" w:cstheme="minorHAnsi"/>
        </w:rPr>
      </w:pPr>
    </w:p>
    <w:p w14:paraId="22180130" w14:textId="77777777" w:rsidR="00245A88" w:rsidRPr="005B6D85" w:rsidRDefault="00245A88" w:rsidP="00245A88">
      <w:pPr>
        <w:rPr>
          <w:rFonts w:asciiTheme="minorHAnsi" w:hAnsiTheme="minorHAnsi" w:cstheme="minorHAnsi"/>
        </w:rPr>
      </w:pPr>
      <w:r w:rsidRPr="005B6D85">
        <w:rPr>
          <w:rFonts w:asciiTheme="minorHAnsi" w:hAnsiTheme="minorHAnsi" w:cstheme="minorHAnsi"/>
        </w:rPr>
        <w:t>Students will be expected during the interview to show evidence of their understanding of general theory and research methods in the social sciences applicable to their proposed study</w:t>
      </w:r>
      <w:r>
        <w:rPr>
          <w:rFonts w:asciiTheme="minorHAnsi" w:hAnsiTheme="minorHAnsi" w:cstheme="minorHAnsi"/>
        </w:rPr>
        <w:t>,</w:t>
      </w:r>
      <w:r w:rsidRPr="005B6D85">
        <w:rPr>
          <w:rFonts w:asciiTheme="minorHAnsi" w:hAnsiTheme="minorHAnsi" w:cstheme="minorHAnsi"/>
        </w:rPr>
        <w:t xml:space="preserve"> </w:t>
      </w:r>
      <w:r>
        <w:rPr>
          <w:rFonts w:asciiTheme="minorHAnsi" w:hAnsiTheme="minorHAnsi" w:cstheme="minorHAnsi"/>
        </w:rPr>
        <w:t xml:space="preserve">as well as </w:t>
      </w:r>
      <w:r w:rsidRPr="005B6D85">
        <w:rPr>
          <w:rFonts w:asciiTheme="minorHAnsi" w:hAnsiTheme="minorHAnsi" w:cstheme="minorHAnsi"/>
        </w:rPr>
        <w:lastRenderedPageBreak/>
        <w:t xml:space="preserve">specific research methods appropriate to the study of social aspects of the Internet and related </w:t>
      </w:r>
      <w:r>
        <w:rPr>
          <w:rFonts w:asciiTheme="minorHAnsi" w:hAnsiTheme="minorHAnsi" w:cstheme="minorHAnsi"/>
        </w:rPr>
        <w:t>technologies</w:t>
      </w:r>
      <w:r w:rsidRPr="005B6D85">
        <w:rPr>
          <w:rFonts w:asciiTheme="minorHAnsi" w:hAnsiTheme="minorHAnsi" w:cstheme="minorHAnsi"/>
        </w:rPr>
        <w:t xml:space="preserve">. </w:t>
      </w:r>
    </w:p>
    <w:p w14:paraId="0DF246B6" w14:textId="77777777" w:rsidR="00245A88" w:rsidRPr="00A70E0D" w:rsidRDefault="00245A88" w:rsidP="00245A88">
      <w:pPr>
        <w:rPr>
          <w:rFonts w:asciiTheme="minorHAnsi" w:hAnsiTheme="minorHAnsi" w:cstheme="minorHAnsi"/>
        </w:rPr>
      </w:pPr>
    </w:p>
    <w:p w14:paraId="228F7768" w14:textId="77777777" w:rsidR="00245A88" w:rsidRPr="00CC3F4F" w:rsidRDefault="00245A88" w:rsidP="00245A88">
      <w:pPr>
        <w:pStyle w:val="Style12ptBlackLeft063cm"/>
        <w:ind w:left="0"/>
        <w:rPr>
          <w:rFonts w:asciiTheme="minorHAnsi" w:hAnsiTheme="minorHAnsi" w:cstheme="minorHAnsi"/>
        </w:rPr>
      </w:pPr>
      <w:r w:rsidRPr="00CC3F4F">
        <w:rPr>
          <w:rFonts w:asciiTheme="minorHAnsi" w:hAnsiTheme="minorHAnsi" w:cstheme="minorHAnsi"/>
        </w:rPr>
        <w:t>Before submitting their report, assessors may request additional written work or other evidence from the candidate. Assessors then submit their report to the O</w:t>
      </w:r>
      <w:r>
        <w:rPr>
          <w:rFonts w:asciiTheme="minorHAnsi" w:hAnsiTheme="minorHAnsi" w:cstheme="minorHAnsi"/>
        </w:rPr>
        <w:t>II</w:t>
      </w:r>
      <w:r w:rsidRPr="00CC3F4F">
        <w:rPr>
          <w:rFonts w:asciiTheme="minorHAnsi" w:hAnsiTheme="minorHAnsi" w:cstheme="minorHAnsi"/>
        </w:rPr>
        <w:t>’s Graduate Studies Committee which may</w:t>
      </w:r>
      <w:r>
        <w:rPr>
          <w:rFonts w:asciiTheme="minorHAnsi" w:hAnsiTheme="minorHAnsi" w:cstheme="minorHAnsi"/>
        </w:rPr>
        <w:t>:</w:t>
      </w:r>
    </w:p>
    <w:p w14:paraId="74E4889A" w14:textId="77777777" w:rsidR="00245A88" w:rsidRPr="00CC3F4F" w:rsidRDefault="00245A88" w:rsidP="00245A88">
      <w:pPr>
        <w:pStyle w:val="ListParagraph"/>
        <w:numPr>
          <w:ilvl w:val="0"/>
          <w:numId w:val="35"/>
        </w:numPr>
        <w:rPr>
          <w:rFonts w:asciiTheme="minorHAnsi" w:hAnsiTheme="minorHAnsi" w:cstheme="minorHAnsi"/>
        </w:rPr>
      </w:pPr>
      <w:r w:rsidRPr="00CC3F4F">
        <w:rPr>
          <w:rFonts w:asciiTheme="minorHAnsi" w:hAnsiTheme="minorHAnsi" w:cstheme="minorHAnsi"/>
        </w:rPr>
        <w:t>accept the application</w:t>
      </w:r>
    </w:p>
    <w:p w14:paraId="7E596225" w14:textId="77777777" w:rsidR="00245A88" w:rsidRPr="00CC3F4F" w:rsidRDefault="00245A88" w:rsidP="00245A88">
      <w:pPr>
        <w:pStyle w:val="ListParagraph"/>
        <w:numPr>
          <w:ilvl w:val="0"/>
          <w:numId w:val="35"/>
        </w:numPr>
        <w:rPr>
          <w:rFonts w:asciiTheme="minorHAnsi" w:hAnsiTheme="minorHAnsi" w:cstheme="minorHAnsi"/>
        </w:rPr>
      </w:pPr>
      <w:r w:rsidRPr="00CC3F4F">
        <w:rPr>
          <w:rFonts w:asciiTheme="minorHAnsi" w:hAnsiTheme="minorHAnsi" w:cstheme="minorHAnsi"/>
        </w:rPr>
        <w:t>recommend resubmission, within a specified time and/or on specified terms</w:t>
      </w:r>
    </w:p>
    <w:p w14:paraId="46171C5A" w14:textId="77777777" w:rsidR="00245A88" w:rsidRPr="00CC3F4F" w:rsidRDefault="00245A88" w:rsidP="00245A88">
      <w:pPr>
        <w:pStyle w:val="ListParagraph"/>
        <w:numPr>
          <w:ilvl w:val="0"/>
          <w:numId w:val="35"/>
        </w:numPr>
        <w:rPr>
          <w:rFonts w:asciiTheme="minorHAnsi" w:hAnsiTheme="minorHAnsi" w:cstheme="minorHAnsi"/>
        </w:rPr>
      </w:pPr>
      <w:r w:rsidRPr="00CC3F4F">
        <w:rPr>
          <w:rFonts w:asciiTheme="minorHAnsi" w:hAnsiTheme="minorHAnsi" w:cstheme="minorHAnsi"/>
        </w:rPr>
        <w:t>reject the application (see below)</w:t>
      </w:r>
    </w:p>
    <w:p w14:paraId="7FA78CB9" w14:textId="77777777" w:rsidR="00245A88" w:rsidRDefault="00245A88" w:rsidP="00245A88">
      <w:pPr>
        <w:pStyle w:val="ListParagraph"/>
        <w:numPr>
          <w:ilvl w:val="0"/>
          <w:numId w:val="35"/>
        </w:numPr>
        <w:rPr>
          <w:rFonts w:asciiTheme="minorHAnsi" w:hAnsiTheme="minorHAnsi" w:cstheme="minorHAnsi"/>
        </w:rPr>
      </w:pPr>
      <w:r w:rsidRPr="00CC3F4F">
        <w:rPr>
          <w:rFonts w:asciiTheme="minorHAnsi" w:hAnsiTheme="minorHAnsi" w:cstheme="minorHAnsi"/>
        </w:rPr>
        <w:t>request additional written work or other evidence, or appoint an additional assessor, before reaching a decision</w:t>
      </w:r>
    </w:p>
    <w:p w14:paraId="59CE81DA" w14:textId="77777777" w:rsidR="00245A88" w:rsidRDefault="00245A88" w:rsidP="00245A88">
      <w:pPr>
        <w:rPr>
          <w:rFonts w:asciiTheme="minorHAnsi" w:hAnsiTheme="minorHAnsi" w:cstheme="minorHAnsi"/>
        </w:rPr>
      </w:pPr>
    </w:p>
    <w:p w14:paraId="7A2CACB5" w14:textId="7390F5D1" w:rsidR="00842361" w:rsidRDefault="00842361" w:rsidP="00842361">
      <w:pPr>
        <w:rPr>
          <w:rFonts w:asciiTheme="minorHAnsi" w:eastAsia="Calibri" w:hAnsiTheme="minorHAnsi" w:cstheme="minorHAnsi"/>
          <w:bCs/>
          <w:szCs w:val="20"/>
        </w:rPr>
      </w:pPr>
      <w:r w:rsidRPr="00CC3F4F">
        <w:rPr>
          <w:rFonts w:asciiTheme="minorHAnsi" w:hAnsiTheme="minorHAnsi" w:cstheme="minorHAnsi"/>
        </w:rPr>
        <w:t xml:space="preserve">In determining their recommendation for the outcome of the Transfer of Status, assessors </w:t>
      </w:r>
      <w:r w:rsidR="00640BF0">
        <w:rPr>
          <w:rFonts w:asciiTheme="minorHAnsi" w:hAnsiTheme="minorHAnsi" w:cstheme="minorHAnsi"/>
        </w:rPr>
        <w:t>occasionally</w:t>
      </w:r>
      <w:r w:rsidR="00640BF0" w:rsidRPr="00CC3F4F">
        <w:rPr>
          <w:rFonts w:asciiTheme="minorHAnsi" w:hAnsiTheme="minorHAnsi" w:cstheme="minorHAnsi"/>
        </w:rPr>
        <w:t xml:space="preserve"> </w:t>
      </w:r>
      <w:r w:rsidRPr="00CC3F4F">
        <w:rPr>
          <w:rFonts w:asciiTheme="minorHAnsi" w:hAnsiTheme="minorHAnsi" w:cstheme="minorHAnsi"/>
        </w:rPr>
        <w:t xml:space="preserve">request additional clarification, written work or other evidence from the candidate after the interview. </w:t>
      </w:r>
      <w:r w:rsidRPr="00CC3F4F">
        <w:rPr>
          <w:rFonts w:asciiTheme="minorHAnsi" w:eastAsia="Calibri" w:hAnsiTheme="minorHAnsi" w:cstheme="minorHAnsi"/>
          <w:bCs/>
          <w:szCs w:val="20"/>
        </w:rPr>
        <w:t xml:space="preserve">The assessors then recommend one of </w:t>
      </w:r>
      <w:r w:rsidR="00466489">
        <w:rPr>
          <w:rFonts w:asciiTheme="minorHAnsi" w:eastAsia="Calibri" w:hAnsiTheme="minorHAnsi" w:cstheme="minorHAnsi"/>
          <w:bCs/>
          <w:szCs w:val="20"/>
        </w:rPr>
        <w:t>five</w:t>
      </w:r>
      <w:r w:rsidR="00466489" w:rsidRPr="00CC3F4F">
        <w:rPr>
          <w:rFonts w:asciiTheme="minorHAnsi" w:eastAsia="Calibri" w:hAnsiTheme="minorHAnsi" w:cstheme="minorHAnsi"/>
          <w:bCs/>
          <w:szCs w:val="20"/>
        </w:rPr>
        <w:t xml:space="preserve"> </w:t>
      </w:r>
      <w:r w:rsidRPr="00CC3F4F">
        <w:rPr>
          <w:rFonts w:asciiTheme="minorHAnsi" w:eastAsia="Calibri" w:hAnsiTheme="minorHAnsi" w:cstheme="minorHAnsi"/>
          <w:bCs/>
          <w:szCs w:val="20"/>
        </w:rPr>
        <w:t>outcomes, which must be considered and approved by the Divisional Graduate Studies Committee</w:t>
      </w:r>
      <w:r w:rsidR="000C07B0">
        <w:rPr>
          <w:rFonts w:asciiTheme="minorHAnsi" w:eastAsia="Calibri" w:hAnsiTheme="minorHAnsi" w:cstheme="minorHAnsi"/>
          <w:bCs/>
          <w:szCs w:val="20"/>
        </w:rPr>
        <w:t>:</w:t>
      </w:r>
    </w:p>
    <w:p w14:paraId="4105EC4C" w14:textId="77777777" w:rsidR="00466489" w:rsidRPr="00CC3F4F" w:rsidRDefault="00466489" w:rsidP="00842361">
      <w:pPr>
        <w:rPr>
          <w:rFonts w:asciiTheme="minorHAnsi" w:eastAsia="Calibri" w:hAnsiTheme="minorHAnsi" w:cstheme="minorHAnsi"/>
          <w:bCs/>
          <w:szCs w:val="20"/>
        </w:rPr>
      </w:pPr>
    </w:p>
    <w:p w14:paraId="6172FD27" w14:textId="658DAD64" w:rsidR="00466489" w:rsidRPr="008404DF" w:rsidRDefault="00842361" w:rsidP="00466489">
      <w:pPr>
        <w:pStyle w:val="ListParagraph"/>
        <w:numPr>
          <w:ilvl w:val="0"/>
          <w:numId w:val="125"/>
        </w:numPr>
        <w:rPr>
          <w:rFonts w:asciiTheme="minorHAnsi" w:eastAsia="Calibri" w:hAnsiTheme="minorHAnsi" w:cstheme="minorHAnsi"/>
        </w:rPr>
      </w:pPr>
      <w:r w:rsidRPr="00B3459B">
        <w:rPr>
          <w:rFonts w:asciiTheme="minorHAnsi" w:eastAsia="Calibri" w:hAnsiTheme="minorHAnsi" w:cstheme="minorHAnsi"/>
        </w:rPr>
        <w:t>Successful transfer</w:t>
      </w:r>
      <w:r w:rsidR="00640BF0">
        <w:rPr>
          <w:rFonts w:asciiTheme="minorHAnsi" w:eastAsia="Calibri" w:hAnsiTheme="minorHAnsi" w:cstheme="minorHAnsi"/>
        </w:rPr>
        <w:t>.</w:t>
      </w:r>
      <w:r w:rsidR="00466489">
        <w:rPr>
          <w:rFonts w:asciiTheme="minorHAnsi" w:eastAsia="Calibri" w:hAnsiTheme="minorHAnsi" w:cstheme="minorHAnsi"/>
        </w:rPr>
        <w:t xml:space="preserve"> </w:t>
      </w:r>
      <w:r w:rsidR="00466489" w:rsidRPr="00466489">
        <w:rPr>
          <w:rFonts w:cs="Arial"/>
          <w:bCs/>
        </w:rPr>
        <w:t>Accompanied by suggestions and advice for future progress.</w:t>
      </w:r>
    </w:p>
    <w:p w14:paraId="4AD8C210" w14:textId="77777777" w:rsidR="00466489" w:rsidRPr="008404DF" w:rsidRDefault="00466489" w:rsidP="008404DF">
      <w:pPr>
        <w:pStyle w:val="ListParagraph"/>
        <w:ind w:left="360"/>
        <w:rPr>
          <w:rFonts w:asciiTheme="minorHAnsi" w:eastAsia="Calibri" w:hAnsiTheme="minorHAnsi" w:cstheme="minorHAnsi"/>
        </w:rPr>
      </w:pPr>
    </w:p>
    <w:p w14:paraId="16072185" w14:textId="77777777" w:rsidR="00466489" w:rsidRPr="00466489" w:rsidRDefault="00466489" w:rsidP="00466489">
      <w:pPr>
        <w:pStyle w:val="ListParagraph"/>
        <w:numPr>
          <w:ilvl w:val="0"/>
          <w:numId w:val="125"/>
        </w:numPr>
        <w:jc w:val="both"/>
        <w:rPr>
          <w:rFonts w:cs="Arial"/>
          <w:bCs/>
        </w:rPr>
      </w:pPr>
      <w:r>
        <w:t>Revision of application – The assessors</w:t>
      </w:r>
      <w:r w:rsidRPr="00466489">
        <w:rPr>
          <w:i/>
          <w:iCs/>
        </w:rPr>
        <w:t xml:space="preserve"> </w:t>
      </w:r>
      <w:r>
        <w:t>may request further minor clarifications before making a first recommendation. In such cases it should be possible to complete the additional work within one month of the assessment.</w:t>
      </w:r>
    </w:p>
    <w:p w14:paraId="6C1B0F6B" w14:textId="77777777" w:rsidR="00466489" w:rsidRPr="00B3459B" w:rsidRDefault="00466489" w:rsidP="008404DF">
      <w:pPr>
        <w:pStyle w:val="ListParagraph"/>
        <w:ind w:left="360"/>
        <w:rPr>
          <w:rFonts w:asciiTheme="minorHAnsi" w:eastAsia="Calibri" w:hAnsiTheme="minorHAnsi" w:cstheme="minorHAnsi"/>
        </w:rPr>
      </w:pPr>
    </w:p>
    <w:p w14:paraId="60380887" w14:textId="06E80BC4" w:rsidR="00842361" w:rsidRDefault="00842361" w:rsidP="00A70E0D">
      <w:pPr>
        <w:pStyle w:val="ListParagraph"/>
        <w:numPr>
          <w:ilvl w:val="0"/>
          <w:numId w:val="125"/>
        </w:numPr>
        <w:rPr>
          <w:rFonts w:asciiTheme="minorHAnsi" w:eastAsia="Calibri" w:hAnsiTheme="minorHAnsi" w:cstheme="minorHAnsi"/>
        </w:rPr>
      </w:pPr>
      <w:r w:rsidRPr="00B3459B">
        <w:rPr>
          <w:rFonts w:asciiTheme="minorHAnsi" w:eastAsia="Calibri" w:hAnsiTheme="minorHAnsi" w:cstheme="minorHAnsi"/>
        </w:rPr>
        <w:t>Referral for a second attempt at transfer with an interview</w:t>
      </w:r>
      <w:r w:rsidR="00640BF0">
        <w:rPr>
          <w:rFonts w:asciiTheme="minorHAnsi" w:eastAsia="Calibri" w:hAnsiTheme="minorHAnsi" w:cstheme="minorHAnsi"/>
        </w:rPr>
        <w:t>.</w:t>
      </w:r>
      <w:r w:rsidRPr="00B3459B">
        <w:rPr>
          <w:rFonts w:asciiTheme="minorHAnsi" w:eastAsia="Calibri" w:hAnsiTheme="minorHAnsi" w:cstheme="minorHAnsi"/>
        </w:rPr>
        <w:t xml:space="preserve"> </w:t>
      </w:r>
      <w:r w:rsidR="00466489">
        <w:rPr>
          <w:rFonts w:cs="Arial"/>
          <w:bCs/>
        </w:rPr>
        <w:t xml:space="preserve">This should take place within one term of the first attempt and normally involve the same assessors. </w:t>
      </w:r>
      <w:bookmarkStart w:id="1115" w:name="_Hlk137196029"/>
      <w:r w:rsidR="00466489">
        <w:rPr>
          <w:rFonts w:cs="Arial"/>
          <w:bCs/>
        </w:rPr>
        <w:t>A fresh application form should be completed and an interview should always be held.</w:t>
      </w:r>
      <w:bookmarkEnd w:id="1115"/>
      <w:r w:rsidRPr="00B3459B">
        <w:rPr>
          <w:rFonts w:asciiTheme="minorHAnsi" w:eastAsia="Calibri" w:hAnsiTheme="minorHAnsi" w:cstheme="minorHAnsi"/>
        </w:rPr>
        <w:t>. If the first attempt is made in the fourth term or later of PRS status</w:t>
      </w:r>
      <w:r w:rsidR="00640BF0">
        <w:rPr>
          <w:rFonts w:asciiTheme="minorHAnsi" w:eastAsia="Calibri" w:hAnsiTheme="minorHAnsi" w:cstheme="minorHAnsi"/>
        </w:rPr>
        <w:t xml:space="preserve"> (eighth term or later for part-time students)</w:t>
      </w:r>
      <w:r w:rsidRPr="00B3459B">
        <w:rPr>
          <w:rFonts w:asciiTheme="minorHAnsi" w:eastAsia="Calibri" w:hAnsiTheme="minorHAnsi" w:cstheme="minorHAnsi"/>
        </w:rPr>
        <w:t xml:space="preserve">, a one-term extension of PRS status is automatically granted to allow </w:t>
      </w:r>
      <w:r w:rsidR="00640BF0">
        <w:rPr>
          <w:rFonts w:asciiTheme="minorHAnsi" w:eastAsia="Calibri" w:hAnsiTheme="minorHAnsi" w:cstheme="minorHAnsi"/>
        </w:rPr>
        <w:t xml:space="preserve">time for </w:t>
      </w:r>
      <w:r w:rsidRPr="00B3459B">
        <w:rPr>
          <w:rFonts w:asciiTheme="minorHAnsi" w:eastAsia="Calibri" w:hAnsiTheme="minorHAnsi" w:cstheme="minorHAnsi"/>
        </w:rPr>
        <w:t xml:space="preserve">the second attempt. This extension of PRS status does not affect the total amount of time permitted for registration on the DPhil. The assessors should provide clear guidance on what needs to be done to improve the application prior to the second attempt at transfer being submitted. This may require additional written work or other evidence, and possibly the appointment of an additional assessor. </w:t>
      </w:r>
    </w:p>
    <w:p w14:paraId="271E9F03" w14:textId="77777777" w:rsidR="00AD41BE" w:rsidRPr="00B3459B" w:rsidRDefault="00AD41BE" w:rsidP="008404DF">
      <w:pPr>
        <w:pStyle w:val="ListParagraph"/>
        <w:ind w:left="360"/>
        <w:rPr>
          <w:rFonts w:asciiTheme="minorHAnsi" w:eastAsia="Calibri" w:hAnsiTheme="minorHAnsi" w:cstheme="minorHAnsi"/>
        </w:rPr>
      </w:pPr>
    </w:p>
    <w:p w14:paraId="60ABFF21" w14:textId="5CC6FB9F" w:rsidR="00842361" w:rsidRDefault="00842361" w:rsidP="00A70E0D">
      <w:pPr>
        <w:pStyle w:val="ListParagraph"/>
        <w:numPr>
          <w:ilvl w:val="0"/>
          <w:numId w:val="125"/>
        </w:numPr>
        <w:rPr>
          <w:rFonts w:asciiTheme="minorHAnsi" w:eastAsia="Calibri" w:hAnsiTheme="minorHAnsi" w:cstheme="minorHAnsi"/>
        </w:rPr>
      </w:pPr>
      <w:r w:rsidRPr="00B3459B">
        <w:rPr>
          <w:rFonts w:asciiTheme="minorHAnsi" w:eastAsia="Calibri" w:hAnsiTheme="minorHAnsi" w:cstheme="minorHAnsi"/>
        </w:rPr>
        <w:t>Transfer to the</w:t>
      </w:r>
      <w:r w:rsidRPr="00B3459B">
        <w:rPr>
          <w:rFonts w:asciiTheme="minorHAnsi" w:eastAsia="Calibri" w:hAnsiTheme="minorHAnsi" w:cstheme="minorHAnsi"/>
          <w:i/>
          <w:iCs/>
        </w:rPr>
        <w:t xml:space="preserve"> MLitt.</w:t>
      </w:r>
      <w:r w:rsidRPr="00B3459B">
        <w:rPr>
          <w:rFonts w:asciiTheme="minorHAnsi" w:eastAsia="Calibri" w:hAnsiTheme="minorHAnsi" w:cstheme="minorHAnsi"/>
        </w:rPr>
        <w:t xml:space="preserve"> Although the work presented was not suitable for transfer to DPhil status</w:t>
      </w:r>
      <w:r w:rsidR="00640BF0">
        <w:rPr>
          <w:rFonts w:asciiTheme="minorHAnsi" w:eastAsia="Calibri" w:hAnsiTheme="minorHAnsi" w:cstheme="minorHAnsi"/>
        </w:rPr>
        <w:t>,</w:t>
      </w:r>
      <w:r w:rsidRPr="00B3459B">
        <w:rPr>
          <w:rFonts w:asciiTheme="minorHAnsi" w:eastAsia="Calibri" w:hAnsiTheme="minorHAnsi" w:cstheme="minorHAnsi"/>
        </w:rPr>
        <w:t xml:space="preserve"> the assessors felt it was strong enough for the lower award which is a less demanding and shorter time-scale research degree.</w:t>
      </w:r>
    </w:p>
    <w:p w14:paraId="70EAAC5E" w14:textId="77777777" w:rsidR="00AD41BE" w:rsidRPr="008404DF" w:rsidRDefault="00AD41BE" w:rsidP="008404DF">
      <w:pPr>
        <w:pStyle w:val="ListParagraph"/>
        <w:rPr>
          <w:rFonts w:asciiTheme="minorHAnsi" w:eastAsia="Calibri" w:hAnsiTheme="minorHAnsi" w:cstheme="minorHAnsi"/>
        </w:rPr>
      </w:pPr>
    </w:p>
    <w:p w14:paraId="416777E5" w14:textId="3D4CCFB0" w:rsidR="00842361" w:rsidRPr="00B3459B" w:rsidRDefault="00842361" w:rsidP="00A70E0D">
      <w:pPr>
        <w:pStyle w:val="ListParagraph"/>
        <w:numPr>
          <w:ilvl w:val="0"/>
          <w:numId w:val="125"/>
        </w:numPr>
        <w:rPr>
          <w:rFonts w:asciiTheme="minorHAnsi" w:eastAsia="Calibri" w:hAnsiTheme="minorHAnsi" w:cstheme="minorHAnsi"/>
        </w:rPr>
      </w:pPr>
      <w:r w:rsidRPr="00B3459B">
        <w:rPr>
          <w:rFonts w:asciiTheme="minorHAnsi" w:eastAsia="Calibri" w:hAnsiTheme="minorHAnsi" w:cstheme="minorHAnsi"/>
        </w:rPr>
        <w:t>Rejection of the application</w:t>
      </w:r>
      <w:r w:rsidR="00640BF0">
        <w:rPr>
          <w:rFonts w:asciiTheme="minorHAnsi" w:eastAsia="Calibri" w:hAnsiTheme="minorHAnsi" w:cstheme="minorHAnsi"/>
        </w:rPr>
        <w:t>.</w:t>
      </w:r>
      <w:r w:rsidRPr="00B3459B">
        <w:rPr>
          <w:rFonts w:asciiTheme="minorHAnsi" w:eastAsia="Calibri" w:hAnsiTheme="minorHAnsi" w:cstheme="minorHAnsi"/>
        </w:rPr>
        <w:t xml:space="preserve"> The assessors cannot recommend transfer to either DPhil status or the lower award. </w:t>
      </w:r>
    </w:p>
    <w:p w14:paraId="5598729A" w14:textId="77777777" w:rsidR="00B3459B" w:rsidRDefault="00B3459B" w:rsidP="00842361">
      <w:pPr>
        <w:rPr>
          <w:rFonts w:asciiTheme="minorHAnsi" w:eastAsia="Calibri" w:hAnsiTheme="minorHAnsi" w:cstheme="minorHAnsi"/>
        </w:rPr>
      </w:pPr>
    </w:p>
    <w:p w14:paraId="396F5D0A" w14:textId="074FA7F1"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At the first attempt at transfer only options (i)–(iii) </w:t>
      </w:r>
      <w:r w:rsidR="00857245">
        <w:rPr>
          <w:rFonts w:asciiTheme="minorHAnsi" w:eastAsia="Calibri" w:hAnsiTheme="minorHAnsi" w:cstheme="minorHAnsi"/>
        </w:rPr>
        <w:t>are</w:t>
      </w:r>
      <w:r w:rsidR="00857245" w:rsidRPr="00CC3F4F">
        <w:rPr>
          <w:rFonts w:asciiTheme="minorHAnsi" w:eastAsia="Calibri" w:hAnsiTheme="minorHAnsi" w:cstheme="minorHAnsi"/>
        </w:rPr>
        <w:t xml:space="preserve"> </w:t>
      </w:r>
      <w:r w:rsidRPr="00CC3F4F">
        <w:rPr>
          <w:rFonts w:asciiTheme="minorHAnsi" w:eastAsia="Calibri" w:hAnsiTheme="minorHAnsi" w:cstheme="minorHAnsi"/>
        </w:rPr>
        <w:t xml:space="preserve">normally chosen. At the second attempt, only options (i), (iii) or (iv) </w:t>
      </w:r>
      <w:r w:rsidR="00857245">
        <w:rPr>
          <w:rFonts w:asciiTheme="minorHAnsi" w:eastAsia="Calibri" w:hAnsiTheme="minorHAnsi" w:cstheme="minorHAnsi"/>
        </w:rPr>
        <w:t xml:space="preserve">can </w:t>
      </w:r>
      <w:r w:rsidRPr="00CC3F4F">
        <w:rPr>
          <w:rFonts w:asciiTheme="minorHAnsi" w:eastAsia="Calibri" w:hAnsiTheme="minorHAnsi" w:cstheme="minorHAnsi"/>
        </w:rPr>
        <w:t xml:space="preserve">be considered. </w:t>
      </w:r>
    </w:p>
    <w:p w14:paraId="49FB1DD9" w14:textId="77777777" w:rsidR="00B3459B" w:rsidRPr="00CC3F4F" w:rsidRDefault="00B3459B" w:rsidP="00842361">
      <w:pPr>
        <w:rPr>
          <w:rFonts w:asciiTheme="minorHAnsi" w:eastAsia="Calibri" w:hAnsiTheme="minorHAnsi" w:cstheme="minorHAnsi"/>
        </w:rPr>
      </w:pPr>
    </w:p>
    <w:p w14:paraId="0051221A" w14:textId="7A39FE69"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If at the first attempt a student is transferred to the lower degree </w:t>
      </w:r>
      <w:r w:rsidR="000C07B0">
        <w:rPr>
          <w:rFonts w:asciiTheme="minorHAnsi" w:eastAsia="Calibri" w:hAnsiTheme="minorHAnsi" w:cstheme="minorHAnsi"/>
        </w:rPr>
        <w:t>they</w:t>
      </w:r>
      <w:r w:rsidRPr="00CC3F4F">
        <w:rPr>
          <w:rFonts w:asciiTheme="minorHAnsi" w:eastAsia="Calibri" w:hAnsiTheme="minorHAnsi" w:cstheme="minorHAnsi"/>
        </w:rPr>
        <w:t xml:space="preserve"> may accept this, or may choose to retain PRS status and make a second transfer application the following term. If a student accepts transfer to the lower degree at the first attempt, or is transferred to the lower degree at the second attempt, </w:t>
      </w:r>
      <w:r w:rsidR="000C07B0">
        <w:rPr>
          <w:rFonts w:asciiTheme="minorHAnsi" w:eastAsia="Calibri" w:hAnsiTheme="minorHAnsi" w:cstheme="minorHAnsi"/>
        </w:rPr>
        <w:t>they</w:t>
      </w:r>
      <w:r w:rsidRPr="00CC3F4F">
        <w:rPr>
          <w:rFonts w:asciiTheme="minorHAnsi" w:eastAsia="Calibri" w:hAnsiTheme="minorHAnsi" w:cstheme="minorHAnsi"/>
        </w:rPr>
        <w:t xml:space="preserve"> may exceptionally be permitted one further opportunity to transfer to DPhil status provided that sufficient time has elapsed (normally at least six months) to allow the possibility of significant improvement, that significant progress has been made, and that the student’s supervisor supports the application. In </w:t>
      </w:r>
      <w:r w:rsidR="000C07B0" w:rsidRPr="00CC3F4F">
        <w:rPr>
          <w:rFonts w:asciiTheme="minorHAnsi" w:eastAsia="Calibri" w:hAnsiTheme="minorHAnsi" w:cstheme="minorHAnsi"/>
        </w:rPr>
        <w:t>addition,</w:t>
      </w:r>
      <w:r w:rsidRPr="00CC3F4F">
        <w:rPr>
          <w:rFonts w:asciiTheme="minorHAnsi" w:eastAsia="Calibri" w:hAnsiTheme="minorHAnsi" w:cstheme="minorHAnsi"/>
        </w:rPr>
        <w:t xml:space="preserve"> the student’s college and Director of Graduate Studies would also need to endorse the application.</w:t>
      </w:r>
    </w:p>
    <w:p w14:paraId="4395EE47" w14:textId="77777777" w:rsidR="00842361" w:rsidRPr="00CC3F4F" w:rsidRDefault="00842361" w:rsidP="00842361">
      <w:pPr>
        <w:rPr>
          <w:rFonts w:asciiTheme="minorHAnsi" w:eastAsia="Calibri" w:hAnsiTheme="minorHAnsi" w:cstheme="minorHAnsi"/>
        </w:rPr>
      </w:pPr>
    </w:p>
    <w:p w14:paraId="69E2E16C" w14:textId="7F1CC922"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If a student fails to transfer to DPhil status or to the status of the applicable lower degree after two transfer applications, </w:t>
      </w:r>
      <w:r w:rsidR="000C07B0">
        <w:rPr>
          <w:rFonts w:asciiTheme="minorHAnsi" w:eastAsia="Calibri" w:hAnsiTheme="minorHAnsi" w:cstheme="minorHAnsi"/>
        </w:rPr>
        <w:t>they</w:t>
      </w:r>
      <w:r w:rsidRPr="00CC3F4F">
        <w:rPr>
          <w:rFonts w:asciiTheme="minorHAnsi" w:eastAsia="Calibri" w:hAnsiTheme="minorHAnsi" w:cstheme="minorHAnsi"/>
        </w:rPr>
        <w:t xml:space="preserve"> shall cease to hold the status of a PRS student and </w:t>
      </w:r>
      <w:r w:rsidR="000C07B0">
        <w:rPr>
          <w:rFonts w:asciiTheme="minorHAnsi" w:eastAsia="Calibri" w:hAnsiTheme="minorHAnsi" w:cstheme="minorHAnsi"/>
        </w:rPr>
        <w:t>their</w:t>
      </w:r>
      <w:r w:rsidRPr="00CC3F4F">
        <w:rPr>
          <w:rFonts w:asciiTheme="minorHAnsi" w:eastAsia="Calibri" w:hAnsiTheme="minorHAnsi" w:cstheme="minorHAnsi"/>
        </w:rPr>
        <w:t xml:space="preserve"> name shall be removed from the Register of Graduate Students. In such circumstances, informal counselling, often involving the student’s college, should be an integral part of the procedures. </w:t>
      </w:r>
    </w:p>
    <w:p w14:paraId="3FEEED56" w14:textId="4F019F07" w:rsidR="00842361" w:rsidRPr="00CC3F4F" w:rsidRDefault="00842361">
      <w:pPr>
        <w:pStyle w:val="Heading3"/>
      </w:pPr>
      <w:bookmarkStart w:id="1116" w:name="_Toc81332631"/>
      <w:bookmarkStart w:id="1117" w:name="_Toc146014373"/>
      <w:r w:rsidRPr="00CC3F4F">
        <w:t>Deferral of Transfer of Status</w:t>
      </w:r>
      <w:bookmarkEnd w:id="1116"/>
      <w:bookmarkEnd w:id="1117"/>
    </w:p>
    <w:p w14:paraId="0E09966D" w14:textId="56FF7AA7" w:rsidR="000A428D" w:rsidRDefault="007A4E85" w:rsidP="000A428D">
      <w:pPr>
        <w:pStyle w:val="Style12ptBlackLeft063cm"/>
        <w:ind w:left="0"/>
        <w:rPr>
          <w:rFonts w:asciiTheme="minorHAnsi" w:eastAsia="Calibri" w:hAnsiTheme="minorHAnsi" w:cstheme="minorHAnsi"/>
        </w:rPr>
      </w:pPr>
      <w:r>
        <w:rPr>
          <w:rFonts w:asciiTheme="minorHAnsi" w:hAnsiTheme="minorHAnsi" w:cstheme="minorHAnsi"/>
        </w:rPr>
        <w:t>I</w:t>
      </w:r>
      <w:r w:rsidRPr="00A70E0D">
        <w:rPr>
          <w:rFonts w:asciiTheme="minorHAnsi" w:hAnsiTheme="minorHAnsi" w:cstheme="minorHAnsi"/>
        </w:rPr>
        <w:t>f a student has not been able to attempt Transfer of Status within the normal maximum number of terms</w:t>
      </w:r>
      <w:r w:rsidR="00AD41BE" w:rsidRPr="00AD41BE">
        <w:rPr>
          <w:rFonts w:asciiTheme="minorHAnsi" w:hAnsiTheme="minorHAnsi" w:cstheme="minorHAnsi"/>
        </w:rPr>
        <w:t xml:space="preserve"> </w:t>
      </w:r>
      <w:r w:rsidR="00AD41BE">
        <w:rPr>
          <w:rFonts w:asciiTheme="minorHAnsi" w:hAnsiTheme="minorHAnsi" w:cstheme="minorHAnsi"/>
        </w:rPr>
        <w:t>(fourth for full-time students, eighth for part-time students)</w:t>
      </w:r>
      <w:r w:rsidR="000A428D">
        <w:rPr>
          <w:rFonts w:asciiTheme="minorHAnsi" w:hAnsiTheme="minorHAnsi" w:cstheme="minorHAnsi"/>
        </w:rPr>
        <w:t>,</w:t>
      </w:r>
      <w:r w:rsidR="00AD41BE">
        <w:rPr>
          <w:rFonts w:asciiTheme="minorHAnsi" w:hAnsiTheme="minorHAnsi" w:cstheme="minorHAnsi"/>
        </w:rPr>
        <w:t xml:space="preserve"> </w:t>
      </w:r>
      <w:r>
        <w:rPr>
          <w:rFonts w:asciiTheme="minorHAnsi" w:hAnsiTheme="minorHAnsi" w:cstheme="minorHAnsi"/>
        </w:rPr>
        <w:t xml:space="preserve">it will be necessary to make </w:t>
      </w:r>
      <w:r w:rsidRPr="00A70E0D">
        <w:rPr>
          <w:rFonts w:asciiTheme="minorHAnsi" w:hAnsiTheme="minorHAnsi" w:cstheme="minorHAnsi"/>
        </w:rPr>
        <w:t xml:space="preserve">an application </w:t>
      </w:r>
      <w:r w:rsidR="000A428D" w:rsidRPr="000A428D">
        <w:rPr>
          <w:rFonts w:asciiTheme="minorHAnsi" w:hAnsiTheme="minorHAnsi" w:cstheme="minorHAnsi"/>
        </w:rPr>
        <w:t xml:space="preserve">for deferral of transfer of status </w:t>
      </w:r>
      <w:r w:rsidR="000A428D">
        <w:rPr>
          <w:rFonts w:asciiTheme="minorHAnsi" w:hAnsiTheme="minorHAnsi" w:cstheme="minorHAnsi"/>
        </w:rPr>
        <w:t xml:space="preserve">(GSO.2b) </w:t>
      </w:r>
      <w:r w:rsidR="000A428D" w:rsidRPr="005B6D85">
        <w:rPr>
          <w:rFonts w:asciiTheme="minorHAnsi" w:hAnsiTheme="minorHAnsi" w:cstheme="minorHAnsi"/>
        </w:rPr>
        <w:t xml:space="preserve">via </w:t>
      </w:r>
      <w:hyperlink r:id="rId97" w:history="1">
        <w:r w:rsidR="000A428D" w:rsidRPr="000C07B0">
          <w:rPr>
            <w:rStyle w:val="Hyperlink"/>
            <w:rFonts w:asciiTheme="minorHAnsi" w:hAnsiTheme="minorHAnsi" w:cstheme="minorHAnsi"/>
            <w:sz w:val="22"/>
          </w:rPr>
          <w:t>Student Self-Service</w:t>
        </w:r>
      </w:hyperlink>
      <w:r w:rsidR="000A428D">
        <w:rPr>
          <w:rStyle w:val="Hyperlink"/>
          <w:rFonts w:asciiTheme="minorHAnsi" w:hAnsiTheme="minorHAnsi" w:cstheme="minorHAnsi"/>
          <w:sz w:val="22"/>
        </w:rPr>
        <w:t>.</w:t>
      </w:r>
      <w:r w:rsidR="000A428D" w:rsidRPr="000A428D">
        <w:rPr>
          <w:rFonts w:asciiTheme="minorHAnsi" w:eastAsia="Calibri" w:hAnsiTheme="minorHAnsi" w:cstheme="minorHAnsi"/>
        </w:rPr>
        <w:t xml:space="preserve"> </w:t>
      </w:r>
    </w:p>
    <w:p w14:paraId="4A30734D" w14:textId="77777777" w:rsidR="000A428D" w:rsidRDefault="000A428D" w:rsidP="000A428D">
      <w:pPr>
        <w:pStyle w:val="Style12ptBlackLeft063cm"/>
        <w:ind w:left="0"/>
        <w:rPr>
          <w:rFonts w:asciiTheme="minorHAnsi" w:eastAsia="Calibri" w:hAnsiTheme="minorHAnsi" w:cstheme="minorHAnsi"/>
        </w:rPr>
      </w:pPr>
    </w:p>
    <w:p w14:paraId="4EAFB2C9" w14:textId="030C0321" w:rsidR="000A428D" w:rsidRPr="00A70E0D" w:rsidRDefault="000A428D" w:rsidP="000A428D">
      <w:pPr>
        <w:pStyle w:val="Style12ptBlackLeft063cm"/>
        <w:ind w:left="0"/>
        <w:rPr>
          <w:rFonts w:asciiTheme="minorHAnsi" w:hAnsiTheme="minorHAnsi" w:cstheme="minorHAnsi"/>
        </w:rPr>
      </w:pPr>
      <w:r w:rsidRPr="00CC3F4F">
        <w:rPr>
          <w:rFonts w:asciiTheme="minorHAnsi" w:eastAsia="Calibri" w:hAnsiTheme="minorHAnsi" w:cstheme="minorHAnsi"/>
        </w:rPr>
        <w:t xml:space="preserve">Students must submit deferral applications by </w:t>
      </w:r>
      <w:r w:rsidRPr="005F4A09">
        <w:rPr>
          <w:rFonts w:asciiTheme="minorHAnsi" w:eastAsia="Calibri" w:hAnsiTheme="minorHAnsi" w:cstheme="minorHAnsi"/>
          <w:b/>
        </w:rPr>
        <w:t xml:space="preserve">Monday of </w:t>
      </w:r>
      <w:r>
        <w:rPr>
          <w:rFonts w:asciiTheme="minorHAnsi" w:eastAsia="Calibri" w:hAnsiTheme="minorHAnsi" w:cstheme="minorHAnsi"/>
          <w:b/>
        </w:rPr>
        <w:t>W</w:t>
      </w:r>
      <w:r w:rsidRPr="005F4A09">
        <w:rPr>
          <w:rFonts w:asciiTheme="minorHAnsi" w:eastAsia="Calibri" w:hAnsiTheme="minorHAnsi" w:cstheme="minorHAnsi"/>
          <w:b/>
        </w:rPr>
        <w:t>eek 5</w:t>
      </w:r>
      <w:r w:rsidRPr="00CC3F4F">
        <w:rPr>
          <w:rFonts w:asciiTheme="minorHAnsi" w:eastAsia="Calibri" w:hAnsiTheme="minorHAnsi" w:cstheme="minorHAnsi"/>
        </w:rPr>
        <w:t xml:space="preserve"> of the term during which they are scheduled to submit their </w:t>
      </w:r>
      <w:r>
        <w:rPr>
          <w:rFonts w:asciiTheme="minorHAnsi" w:eastAsia="Calibri" w:hAnsiTheme="minorHAnsi" w:cstheme="minorHAnsi"/>
        </w:rPr>
        <w:t>transfer</w:t>
      </w:r>
      <w:r w:rsidRPr="00CC3F4F">
        <w:rPr>
          <w:rFonts w:asciiTheme="minorHAnsi" w:eastAsia="Calibri" w:hAnsiTheme="minorHAnsi" w:cstheme="minorHAnsi"/>
        </w:rPr>
        <w:t xml:space="preserve"> materials. Applications for deferral must be submitted electronically, including an outline of thesis progress and timeline until submission of confirmation application. </w:t>
      </w:r>
      <w:r w:rsidRPr="005B6D85">
        <w:rPr>
          <w:rFonts w:asciiTheme="minorHAnsi" w:hAnsiTheme="minorHAnsi" w:cstheme="minorHAnsi"/>
        </w:rPr>
        <w:t>The application will then be considered by the student’s supervisor and College, with the final decision being made by the OII’s Graduate Studies Committee.</w:t>
      </w:r>
    </w:p>
    <w:p w14:paraId="14FF4F47" w14:textId="725BDB20" w:rsidR="00AD41BE" w:rsidRDefault="00AD41BE" w:rsidP="007A4E85">
      <w:pPr>
        <w:rPr>
          <w:rFonts w:asciiTheme="minorHAnsi" w:hAnsiTheme="minorHAnsi" w:cstheme="minorHAnsi"/>
        </w:rPr>
      </w:pPr>
    </w:p>
    <w:p w14:paraId="524ED91C" w14:textId="7468D97B" w:rsidR="007A4E85" w:rsidRDefault="000A428D" w:rsidP="007A4E85">
      <w:pPr>
        <w:rPr>
          <w:rFonts w:asciiTheme="minorHAnsi" w:hAnsiTheme="minorHAnsi" w:cstheme="minorHAnsi"/>
        </w:rPr>
      </w:pPr>
      <w:r>
        <w:rPr>
          <w:rFonts w:asciiTheme="minorHAnsi" w:hAnsiTheme="minorHAnsi" w:cstheme="minorHAnsi"/>
        </w:rPr>
        <w:t>T</w:t>
      </w:r>
      <w:r w:rsidR="007A4E85" w:rsidRPr="00A70E0D">
        <w:rPr>
          <w:rFonts w:asciiTheme="minorHAnsi" w:hAnsiTheme="minorHAnsi" w:cstheme="minorHAnsi"/>
        </w:rPr>
        <w:t xml:space="preserve">he Exam Regulations permit a maximum of two additional terms (four additional terms for part-time students) prior to attempting Transfer. </w:t>
      </w:r>
      <w:r>
        <w:rPr>
          <w:rFonts w:asciiTheme="minorHAnsi" w:hAnsiTheme="minorHAnsi" w:cstheme="minorHAnsi"/>
        </w:rPr>
        <w:t xml:space="preserve">Deferrals of Transfer of Status </w:t>
      </w:r>
      <w:r w:rsidR="007A4E85" w:rsidRPr="00A70E0D">
        <w:rPr>
          <w:rFonts w:asciiTheme="minorHAnsi" w:hAnsiTheme="minorHAnsi" w:cstheme="minorHAnsi"/>
        </w:rPr>
        <w:t xml:space="preserve">do not affect the total amount of time permitted to complete the doctorate, which remains at 12 terms (or 24 terms for part-time students). </w:t>
      </w:r>
    </w:p>
    <w:p w14:paraId="477E7263" w14:textId="77777777" w:rsidR="007A4E85" w:rsidRDefault="007A4E85" w:rsidP="007A4E85">
      <w:pPr>
        <w:rPr>
          <w:rFonts w:asciiTheme="minorHAnsi" w:hAnsiTheme="minorHAnsi" w:cstheme="minorHAnsi"/>
        </w:rPr>
      </w:pPr>
    </w:p>
    <w:p w14:paraId="65B74277" w14:textId="5CA45267" w:rsidR="007A4E85" w:rsidRDefault="007A4E85" w:rsidP="007A4E85">
      <w:pPr>
        <w:rPr>
          <w:rFonts w:asciiTheme="minorHAnsi" w:eastAsiaTheme="minorHAnsi" w:hAnsiTheme="minorHAnsi" w:cstheme="minorHAnsi"/>
        </w:rPr>
      </w:pPr>
      <w:r>
        <w:rPr>
          <w:rFonts w:asciiTheme="minorHAnsi" w:eastAsiaTheme="minorHAnsi" w:hAnsiTheme="minorHAnsi" w:cstheme="minorHAnsi"/>
        </w:rPr>
        <w:t>Further extensions beyond the maxima described here are not permitted by the Examination Regulations and can be granted only in exception</w:t>
      </w:r>
      <w:r w:rsidR="00EB68CF">
        <w:rPr>
          <w:rFonts w:asciiTheme="minorHAnsi" w:eastAsiaTheme="minorHAnsi" w:hAnsiTheme="minorHAnsi" w:cstheme="minorHAnsi"/>
        </w:rPr>
        <w:t>al</w:t>
      </w:r>
      <w:r>
        <w:rPr>
          <w:rFonts w:asciiTheme="minorHAnsi" w:eastAsiaTheme="minorHAnsi" w:hAnsiTheme="minorHAnsi" w:cstheme="minorHAnsi"/>
        </w:rPr>
        <w:t xml:space="preserve"> cases through application to the University’s Education Committee for special dispensation. This process should be regarded as truly exceptional,</w:t>
      </w:r>
      <w:r w:rsidRPr="00CC3F4F">
        <w:rPr>
          <w:rFonts w:asciiTheme="minorHAnsi" w:eastAsiaTheme="minorHAnsi" w:hAnsiTheme="minorHAnsi" w:cstheme="minorHAnsi"/>
        </w:rPr>
        <w:t xml:space="preserve"> may take longer to be approved</w:t>
      </w:r>
      <w:r>
        <w:rPr>
          <w:rFonts w:asciiTheme="minorHAnsi" w:eastAsiaTheme="minorHAnsi" w:hAnsiTheme="minorHAnsi" w:cstheme="minorHAnsi"/>
        </w:rPr>
        <w:t>,</w:t>
      </w:r>
      <w:r w:rsidRPr="00CC3F4F">
        <w:rPr>
          <w:rFonts w:asciiTheme="minorHAnsi" w:eastAsiaTheme="minorHAnsi" w:hAnsiTheme="minorHAnsi" w:cstheme="minorHAnsi"/>
        </w:rPr>
        <w:t xml:space="preserve"> and may require the </w:t>
      </w:r>
      <w:r>
        <w:rPr>
          <w:rFonts w:asciiTheme="minorHAnsi" w:eastAsiaTheme="minorHAnsi" w:hAnsiTheme="minorHAnsi" w:cstheme="minorHAnsi"/>
        </w:rPr>
        <w:t>submission of detailed evidence and planning in support of the application</w:t>
      </w:r>
      <w:r w:rsidRPr="00CC3F4F">
        <w:rPr>
          <w:rFonts w:asciiTheme="minorHAnsi" w:eastAsiaTheme="minorHAnsi" w:hAnsiTheme="minorHAnsi" w:cstheme="minorHAnsi"/>
        </w:rPr>
        <w:t xml:space="preserve">. </w:t>
      </w:r>
    </w:p>
    <w:p w14:paraId="6F2A748B" w14:textId="1B3B5803" w:rsidR="007A4E85" w:rsidRDefault="007A4E85" w:rsidP="007A4E85">
      <w:pPr>
        <w:rPr>
          <w:rFonts w:asciiTheme="minorHAnsi" w:eastAsiaTheme="minorHAnsi" w:hAnsiTheme="minorHAnsi" w:cstheme="minorHAnsi"/>
        </w:rPr>
      </w:pPr>
    </w:p>
    <w:p w14:paraId="3FAB84E1" w14:textId="77777777" w:rsidR="000A428D" w:rsidRDefault="000A428D" w:rsidP="000A428D">
      <w:pPr>
        <w:jc w:val="both"/>
        <w:rPr>
          <w:b/>
        </w:rPr>
      </w:pPr>
      <w:r>
        <w:rPr>
          <w:b/>
        </w:rPr>
        <w:t>Dealing with the unexpected</w:t>
      </w:r>
    </w:p>
    <w:p w14:paraId="321592C4" w14:textId="77777777" w:rsidR="000A428D" w:rsidRDefault="000A428D" w:rsidP="000A428D">
      <w:pPr>
        <w:jc w:val="both"/>
      </w:pPr>
      <w:r>
        <w:t>Even with the best planning occasionally something unexpected may happen which disrupts your progress. Always be ready to re-prioritise and if you are unsure how to proceed, discuss with your supervisor and/or Course Director and they will be able to help you re-plan and decide how best to prioritise.</w:t>
      </w:r>
    </w:p>
    <w:p w14:paraId="00AC39AE" w14:textId="77777777" w:rsidR="000A428D" w:rsidRDefault="000A428D" w:rsidP="000A428D">
      <w:pPr>
        <w:jc w:val="both"/>
      </w:pPr>
    </w:p>
    <w:p w14:paraId="6A2D7ED5" w14:textId="3354FF4B" w:rsidR="000A428D" w:rsidRDefault="000A428D" w:rsidP="000A428D">
      <w:pPr>
        <w:jc w:val="both"/>
      </w:pPr>
      <w:r>
        <w:t>While a deferral may be necessary in some cases where you have genuinely lost sufficient time that you are unable to complete a piece of work, be cognisant of the potential knock-on effects of extension also. There may include:</w:t>
      </w:r>
    </w:p>
    <w:p w14:paraId="6E679B2D" w14:textId="77777777" w:rsidR="000A428D" w:rsidRDefault="000A428D" w:rsidP="000A428D">
      <w:pPr>
        <w:pStyle w:val="ListParagraph"/>
        <w:numPr>
          <w:ilvl w:val="0"/>
          <w:numId w:val="216"/>
        </w:numPr>
        <w:spacing w:after="160" w:line="259" w:lineRule="auto"/>
        <w:jc w:val="both"/>
      </w:pPr>
      <w:r>
        <w:t>Delays in receiving feedback which will support your further studies.</w:t>
      </w:r>
    </w:p>
    <w:p w14:paraId="17B904F0" w14:textId="77777777" w:rsidR="000A428D" w:rsidRDefault="000A428D" w:rsidP="000A428D">
      <w:pPr>
        <w:pStyle w:val="ListParagraph"/>
        <w:numPr>
          <w:ilvl w:val="0"/>
          <w:numId w:val="216"/>
        </w:numPr>
        <w:spacing w:after="160" w:line="259" w:lineRule="auto"/>
        <w:jc w:val="both"/>
      </w:pPr>
      <w:r>
        <w:t>Reduced time to complete other work due to clustering of deadlines.</w:t>
      </w:r>
    </w:p>
    <w:p w14:paraId="5D121E74" w14:textId="2B8E5C43" w:rsidR="000A428D" w:rsidRDefault="000A428D">
      <w:pPr>
        <w:pStyle w:val="ListParagraph"/>
        <w:numPr>
          <w:ilvl w:val="0"/>
          <w:numId w:val="216"/>
        </w:numPr>
        <w:spacing w:after="160" w:line="259" w:lineRule="auto"/>
        <w:jc w:val="both"/>
      </w:pPr>
      <w:r>
        <w:t>Delayed completion of your programme could impact on being able to progress to take up offers of employment.</w:t>
      </w:r>
    </w:p>
    <w:p w14:paraId="68B2B827" w14:textId="3686FE4D" w:rsidR="000A428D" w:rsidRPr="005823E8" w:rsidRDefault="000A428D" w:rsidP="000A428D">
      <w:pPr>
        <w:jc w:val="both"/>
      </w:pPr>
      <w:r>
        <w:t>If you do think you will need additional time to reach programme milestones, be sure to discuss this as early as possible with your supervisor and/or Course Director. They will be well placed to help you to consider the academic impacts, and as noted above, may be able to provide alternative suggestions for how to reprioritise your work to enable you to meet the original deadline.</w:t>
      </w:r>
    </w:p>
    <w:p w14:paraId="33B988C9" w14:textId="77777777" w:rsidR="007A4E85" w:rsidRDefault="007A4E85" w:rsidP="00842361">
      <w:pPr>
        <w:rPr>
          <w:rFonts w:asciiTheme="minorHAnsi" w:hAnsiTheme="minorHAnsi" w:cstheme="minorHAnsi"/>
        </w:rPr>
      </w:pPr>
    </w:p>
    <w:p w14:paraId="06731C3A" w14:textId="7CBCFBAD" w:rsidR="00842361" w:rsidRPr="00CC3F4F" w:rsidRDefault="00842361">
      <w:pPr>
        <w:pStyle w:val="Heading2"/>
      </w:pPr>
      <w:bookmarkStart w:id="1118" w:name="_Ref431549861"/>
      <w:bookmarkStart w:id="1119" w:name="_Toc81332632"/>
      <w:bookmarkStart w:id="1120" w:name="_Toc146014374"/>
      <w:r w:rsidRPr="00CC3F4F">
        <w:lastRenderedPageBreak/>
        <w:t>Confirmation of DPhil status</w:t>
      </w:r>
      <w:bookmarkEnd w:id="1118"/>
      <w:bookmarkEnd w:id="1119"/>
      <w:bookmarkEnd w:id="1120"/>
    </w:p>
    <w:p w14:paraId="090E7E91" w14:textId="57D405F3" w:rsidR="00842361" w:rsidRPr="00CC3F4F" w:rsidRDefault="00842361" w:rsidP="00842361">
      <w:pPr>
        <w:rPr>
          <w:rFonts w:asciiTheme="minorHAnsi" w:hAnsiTheme="minorHAnsi" w:cstheme="minorHAnsi"/>
        </w:rPr>
      </w:pPr>
      <w:r w:rsidRPr="00CC3F4F">
        <w:rPr>
          <w:rFonts w:asciiTheme="minorHAnsi" w:hAnsiTheme="minorHAnsi" w:cstheme="minorHAnsi"/>
        </w:rPr>
        <w:t>Confirmation of DPhil status is an essential stage on the way to the doctorate. Indeed, it is not possible to submit a thesis for examination until DPhil status has been confirmed.</w:t>
      </w:r>
    </w:p>
    <w:p w14:paraId="656C2109" w14:textId="2FF03834" w:rsidR="00842361" w:rsidRPr="004A6F4E" w:rsidRDefault="00842361">
      <w:pPr>
        <w:pStyle w:val="Heading3"/>
      </w:pPr>
      <w:bookmarkStart w:id="1121" w:name="_Toc81332633"/>
      <w:bookmarkStart w:id="1122" w:name="_Toc146014375"/>
      <w:r w:rsidRPr="004A6F4E">
        <w:t>The Purpose of Confirmation of Status</w:t>
      </w:r>
      <w:bookmarkEnd w:id="1121"/>
      <w:bookmarkEnd w:id="1122"/>
    </w:p>
    <w:p w14:paraId="003C3DAD" w14:textId="1652607C"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Confirmation of Status process allows the student to have an assessment of </w:t>
      </w:r>
      <w:r w:rsidR="000C07B0">
        <w:rPr>
          <w:rFonts w:asciiTheme="minorHAnsi" w:hAnsiTheme="minorHAnsi" w:cstheme="minorHAnsi"/>
        </w:rPr>
        <w:t>their</w:t>
      </w:r>
      <w:r w:rsidRPr="00CC3F4F">
        <w:rPr>
          <w:rFonts w:asciiTheme="minorHAnsi" w:hAnsiTheme="minorHAnsi" w:cstheme="minorHAnsi"/>
        </w:rPr>
        <w:t xml:space="preserve"> thesis progress by two assessors to give an indication of whether it would be reasonable to consider submission of the thesis within the course of a further three terms</w:t>
      </w:r>
      <w:r w:rsidR="00640BF0">
        <w:rPr>
          <w:rFonts w:asciiTheme="minorHAnsi" w:hAnsiTheme="minorHAnsi" w:cstheme="minorHAnsi"/>
        </w:rPr>
        <w:t xml:space="preserve"> (six terms for part-time students)</w:t>
      </w:r>
      <w:r w:rsidRPr="00CC3F4F">
        <w:rPr>
          <w:rFonts w:asciiTheme="minorHAnsi" w:hAnsiTheme="minorHAnsi" w:cstheme="minorHAnsi"/>
        </w:rPr>
        <w:t xml:space="preserve">, given the continuation of satisfactory work. Successful Confirmation of Status should not be seen as explicitly linked to the final outcome of the examination of the thesis. </w:t>
      </w:r>
    </w:p>
    <w:p w14:paraId="2216BC70" w14:textId="77777777" w:rsidR="00842361" w:rsidRPr="00CC3F4F" w:rsidRDefault="00842361" w:rsidP="00842361">
      <w:pPr>
        <w:rPr>
          <w:rFonts w:asciiTheme="minorHAnsi" w:hAnsiTheme="minorHAnsi" w:cstheme="minorHAnsi"/>
        </w:rPr>
      </w:pPr>
    </w:p>
    <w:p w14:paraId="5D47DD11" w14:textId="5AB7841B" w:rsidR="00842361" w:rsidRPr="00CC3F4F" w:rsidRDefault="00842361" w:rsidP="00842361">
      <w:pPr>
        <w:rPr>
          <w:rFonts w:asciiTheme="minorHAnsi" w:hAnsiTheme="minorHAnsi" w:cstheme="minorHAnsi"/>
        </w:rPr>
      </w:pPr>
      <w:r w:rsidRPr="00CC3F4F">
        <w:rPr>
          <w:rFonts w:asciiTheme="minorHAnsi" w:hAnsiTheme="minorHAnsi" w:cstheme="minorHAnsi"/>
        </w:rPr>
        <w:t>The confirmation assessment is different to the transfer assessment. The assessor</w:t>
      </w:r>
      <w:r w:rsidRPr="00CC3F4F">
        <w:rPr>
          <w:rFonts w:asciiTheme="minorHAnsi" w:hAnsiTheme="minorHAnsi" w:cstheme="minorHAnsi"/>
          <w:i/>
          <w:iCs/>
        </w:rPr>
        <w:t>s</w:t>
      </w:r>
      <w:r w:rsidRPr="00CC3F4F">
        <w:rPr>
          <w:rFonts w:asciiTheme="minorHAnsi" w:hAnsiTheme="minorHAnsi" w:cstheme="minorHAnsi"/>
        </w:rPr>
        <w:t xml:space="preserve"> focus on how the research is progressing, the quality of the draft chapters, and on the plan for completion. The assessors look to ensure that the student is making the appropriate amount of progress in the development of the thesis, so that submission could be achieved within 12 terms for </w:t>
      </w:r>
      <w:r w:rsidR="000C07B0" w:rsidRPr="00CC3F4F">
        <w:rPr>
          <w:rFonts w:asciiTheme="minorHAnsi" w:hAnsiTheme="minorHAnsi" w:cstheme="minorHAnsi"/>
        </w:rPr>
        <w:t>full</w:t>
      </w:r>
      <w:r w:rsidR="000C07B0">
        <w:rPr>
          <w:rFonts w:asciiTheme="minorHAnsi" w:hAnsiTheme="minorHAnsi" w:cstheme="minorHAnsi"/>
        </w:rPr>
        <w:t>-</w:t>
      </w:r>
      <w:r w:rsidRPr="00CC3F4F">
        <w:rPr>
          <w:rFonts w:asciiTheme="minorHAnsi" w:hAnsiTheme="minorHAnsi" w:cstheme="minorHAnsi"/>
        </w:rPr>
        <w:t xml:space="preserve">time and 24 terms for </w:t>
      </w:r>
      <w:r w:rsidR="000C07B0" w:rsidRPr="00CC3F4F">
        <w:rPr>
          <w:rFonts w:asciiTheme="minorHAnsi" w:hAnsiTheme="minorHAnsi" w:cstheme="minorHAnsi"/>
        </w:rPr>
        <w:t>part</w:t>
      </w:r>
      <w:r w:rsidR="000C07B0">
        <w:rPr>
          <w:rFonts w:asciiTheme="minorHAnsi" w:hAnsiTheme="minorHAnsi" w:cstheme="minorHAnsi"/>
        </w:rPr>
        <w:t>-</w:t>
      </w:r>
      <w:r w:rsidRPr="00CC3F4F">
        <w:rPr>
          <w:rFonts w:asciiTheme="minorHAnsi" w:hAnsiTheme="minorHAnsi" w:cstheme="minorHAnsi"/>
        </w:rPr>
        <w:t xml:space="preserve">time students. In doing so, assessors are also required to ensure that the student is not attempting to deal with an impossibly or unnecessarily large scope of thesis work or material. The student should benefit from independent assessment of </w:t>
      </w:r>
      <w:r w:rsidR="000C07B0">
        <w:rPr>
          <w:rFonts w:asciiTheme="minorHAnsi" w:hAnsiTheme="minorHAnsi" w:cstheme="minorHAnsi"/>
        </w:rPr>
        <w:t>their</w:t>
      </w:r>
      <w:r w:rsidRPr="00CC3F4F">
        <w:rPr>
          <w:rFonts w:asciiTheme="minorHAnsi" w:hAnsiTheme="minorHAnsi" w:cstheme="minorHAnsi"/>
        </w:rPr>
        <w:t xml:space="preserve"> work and should receive authoritative comments and suggestions on problems and how to address them. The assessors may be able provide guidance on how to better present the material and on the use of concepts and methods. Even if the thesis is in good shape, the assessors often stimulate valuable improvements to it. However, the assessors may also identify any weaknesses in theory, research design, data collection and analysis that may compromise the final thesis. The confirmation interview is</w:t>
      </w:r>
      <w:r w:rsidRPr="00CC3F4F">
        <w:rPr>
          <w:rFonts w:asciiTheme="minorHAnsi" w:hAnsiTheme="minorHAnsi" w:cstheme="minorHAnsi"/>
          <w:i/>
          <w:iCs/>
        </w:rPr>
        <w:t xml:space="preserve"> </w:t>
      </w:r>
      <w:r w:rsidRPr="00CC3F4F">
        <w:rPr>
          <w:rFonts w:asciiTheme="minorHAnsi" w:hAnsiTheme="minorHAnsi" w:cstheme="minorHAnsi"/>
        </w:rPr>
        <w:t xml:space="preserve">a good opportunity to prepare for the </w:t>
      </w:r>
      <w:r w:rsidRPr="00CC3F4F">
        <w:rPr>
          <w:rFonts w:asciiTheme="minorHAnsi" w:hAnsiTheme="minorHAnsi" w:cstheme="minorHAnsi"/>
          <w:i/>
          <w:iCs/>
        </w:rPr>
        <w:t>viv</w:t>
      </w:r>
      <w:r w:rsidR="005B6D85">
        <w:rPr>
          <w:rFonts w:asciiTheme="minorHAnsi" w:hAnsiTheme="minorHAnsi" w:cstheme="minorHAnsi"/>
          <w:i/>
          <w:iCs/>
        </w:rPr>
        <w:t>a</w:t>
      </w:r>
      <w:r w:rsidRPr="00CC3F4F">
        <w:rPr>
          <w:rFonts w:asciiTheme="minorHAnsi" w:hAnsiTheme="minorHAnsi" w:cstheme="minorHAnsi"/>
          <w:i/>
          <w:iCs/>
        </w:rPr>
        <w:t xml:space="preserve"> voce</w:t>
      </w:r>
      <w:r w:rsidRPr="00CC3F4F">
        <w:rPr>
          <w:rFonts w:asciiTheme="minorHAnsi" w:hAnsiTheme="minorHAnsi" w:cstheme="minorHAnsi"/>
        </w:rPr>
        <w:t xml:space="preserve"> examination of the thesis.</w:t>
      </w:r>
    </w:p>
    <w:p w14:paraId="28F8CF3C" w14:textId="77777777" w:rsidR="00842361" w:rsidRPr="00CC3F4F" w:rsidRDefault="00842361" w:rsidP="00842361">
      <w:pPr>
        <w:rPr>
          <w:rFonts w:asciiTheme="minorHAnsi" w:hAnsiTheme="minorHAnsi" w:cstheme="minorHAnsi"/>
        </w:rPr>
      </w:pPr>
    </w:p>
    <w:p w14:paraId="6C330683" w14:textId="26DF8F50" w:rsidR="00842361" w:rsidRPr="00CC3F4F" w:rsidRDefault="00842361" w:rsidP="00842361">
      <w:pPr>
        <w:rPr>
          <w:rFonts w:asciiTheme="minorHAnsi" w:hAnsiTheme="minorHAnsi" w:cstheme="minorHAnsi"/>
        </w:rPr>
      </w:pPr>
      <w:r w:rsidRPr="00CC3F4F">
        <w:rPr>
          <w:rFonts w:asciiTheme="minorHAnsi" w:hAnsiTheme="minorHAnsi" w:cstheme="minorHAnsi"/>
        </w:rPr>
        <w:t>The confirmation assessment is also a formal test that is possible to fail.</w:t>
      </w:r>
      <w:r w:rsidR="008714B2">
        <w:rPr>
          <w:rFonts w:asciiTheme="minorHAnsi" w:hAnsiTheme="minorHAnsi" w:cstheme="minorHAnsi"/>
        </w:rPr>
        <w:t xml:space="preserve"> </w:t>
      </w:r>
      <w:r w:rsidR="008714B2">
        <w:t>Critical comments from the assessors are meant to be constructive, and are aimed at helping students refine and improve their work in anticipation of their final submission. Students are strongly recommended to discuss such comments with their supervisor to ensure that they are adequately addressed.</w:t>
      </w:r>
      <w:r w:rsidRPr="00CC3F4F">
        <w:rPr>
          <w:rFonts w:asciiTheme="minorHAnsi" w:hAnsiTheme="minorHAnsi" w:cstheme="minorHAnsi"/>
        </w:rPr>
        <w:t xml:space="preserve"> </w:t>
      </w:r>
    </w:p>
    <w:p w14:paraId="7C8DC7FF" w14:textId="77777777" w:rsidR="00842361" w:rsidRPr="00CC3F4F" w:rsidRDefault="00842361" w:rsidP="00842361">
      <w:pPr>
        <w:rPr>
          <w:rFonts w:asciiTheme="minorHAnsi" w:hAnsiTheme="minorHAnsi" w:cstheme="minorHAnsi"/>
        </w:rPr>
      </w:pPr>
    </w:p>
    <w:p w14:paraId="663E7DF1" w14:textId="72F18AF9" w:rsidR="00842361" w:rsidRPr="00CC3F4F" w:rsidRDefault="00842361" w:rsidP="00842361">
      <w:pPr>
        <w:rPr>
          <w:rFonts w:asciiTheme="minorHAnsi" w:hAnsiTheme="minorHAnsi" w:cstheme="minorHAnsi"/>
          <w:szCs w:val="20"/>
        </w:rPr>
      </w:pPr>
      <w:r w:rsidRPr="00CC3F4F">
        <w:rPr>
          <w:rFonts w:asciiTheme="minorHAnsi" w:hAnsiTheme="minorHAnsi" w:cstheme="minorHAnsi"/>
        </w:rPr>
        <w:t xml:space="preserve">The formal Regulations for Confirmation of Status are set out in the general regulations of the </w:t>
      </w:r>
      <w:r w:rsidRPr="00CC3F4F">
        <w:rPr>
          <w:rFonts w:asciiTheme="minorHAnsi" w:hAnsiTheme="minorHAnsi" w:cstheme="minorHAnsi"/>
          <w:i/>
          <w:iCs/>
        </w:rPr>
        <w:t>Examination Regulations</w:t>
      </w:r>
      <w:r w:rsidRPr="00CC3F4F">
        <w:rPr>
          <w:rFonts w:asciiTheme="minorHAnsi" w:hAnsiTheme="minorHAnsi" w:cstheme="minorHAnsi"/>
        </w:rPr>
        <w:t xml:space="preserve">, and in the special regulations for individual subjects, grouped within their particular Division. </w:t>
      </w:r>
      <w:r w:rsidRPr="00CC3F4F">
        <w:rPr>
          <w:rFonts w:asciiTheme="minorHAnsi" w:hAnsiTheme="minorHAnsi" w:cstheme="minorHAnsi"/>
          <w:szCs w:val="20"/>
        </w:rPr>
        <w:t xml:space="preserve">Further information is also available in the </w:t>
      </w:r>
      <w:hyperlink r:id="rId98" w:history="1">
        <w:r w:rsidR="005B6D85" w:rsidRPr="005B6D85">
          <w:rPr>
            <w:rStyle w:val="Hyperlink"/>
            <w:rFonts w:asciiTheme="minorHAnsi" w:hAnsiTheme="minorHAnsi" w:cstheme="minorHAnsi"/>
            <w:sz w:val="22"/>
            <w:szCs w:val="20"/>
          </w:rPr>
          <w:t>P</w:t>
        </w:r>
        <w:r w:rsidRPr="005B6D85">
          <w:rPr>
            <w:rStyle w:val="Hyperlink"/>
            <w:rFonts w:asciiTheme="minorHAnsi" w:hAnsiTheme="minorHAnsi" w:cstheme="minorHAnsi"/>
            <w:sz w:val="22"/>
            <w:szCs w:val="20"/>
          </w:rPr>
          <w:t>olicy on Research Degrees</w:t>
        </w:r>
      </w:hyperlink>
      <w:r w:rsidR="005B6D85">
        <w:rPr>
          <w:rFonts w:asciiTheme="minorHAnsi" w:hAnsiTheme="minorHAnsi" w:cstheme="minorHAnsi"/>
          <w:szCs w:val="20"/>
        </w:rPr>
        <w:t xml:space="preserve">. </w:t>
      </w:r>
    </w:p>
    <w:p w14:paraId="06726D95" w14:textId="034AEB99" w:rsidR="00842361" w:rsidRPr="004A6F4E" w:rsidRDefault="00842361">
      <w:pPr>
        <w:pStyle w:val="Heading3"/>
      </w:pPr>
      <w:bookmarkStart w:id="1123" w:name="_Toc81332634"/>
      <w:bookmarkStart w:id="1124" w:name="_Toc146014376"/>
      <w:r w:rsidRPr="004A6F4E">
        <w:t>The Timing of Confirmation of Status</w:t>
      </w:r>
      <w:bookmarkEnd w:id="1123"/>
      <w:bookmarkEnd w:id="1124"/>
    </w:p>
    <w:p w14:paraId="6767FD53" w14:textId="77777777" w:rsidR="000C07B0" w:rsidRDefault="00842361" w:rsidP="00842361">
      <w:pPr>
        <w:rPr>
          <w:rFonts w:asciiTheme="minorHAnsi" w:hAnsiTheme="minorHAnsi" w:cstheme="minorHAnsi"/>
        </w:rPr>
      </w:pPr>
      <w:r w:rsidRPr="00A70E0D">
        <w:rPr>
          <w:rFonts w:asciiTheme="minorHAnsi" w:hAnsiTheme="minorHAnsi" w:cstheme="minorHAnsi"/>
          <w:b/>
          <w:bCs/>
        </w:rPr>
        <w:t>Students who entered the DPhil as a Probationer Research Student</w:t>
      </w:r>
      <w:r w:rsidR="001F1B49">
        <w:rPr>
          <w:rFonts w:asciiTheme="minorHAnsi" w:hAnsiTheme="minorHAnsi" w:cstheme="minorHAnsi"/>
        </w:rPr>
        <w:t xml:space="preserve"> </w:t>
      </w:r>
    </w:p>
    <w:p w14:paraId="05D0DC26" w14:textId="232FDEF4" w:rsidR="00842361" w:rsidRDefault="00842361" w:rsidP="00842361">
      <w:pPr>
        <w:rPr>
          <w:rFonts w:asciiTheme="minorHAnsi" w:hAnsiTheme="minorHAnsi" w:cstheme="minorHAnsi"/>
        </w:rPr>
      </w:pPr>
      <w:r w:rsidRPr="00CC3F4F">
        <w:rPr>
          <w:rFonts w:asciiTheme="minorHAnsi" w:hAnsiTheme="minorHAnsi" w:cstheme="minorHAnsi"/>
        </w:rPr>
        <w:t xml:space="preserve">The general regulations of the </w:t>
      </w:r>
      <w:r w:rsidRPr="00CC3F4F">
        <w:rPr>
          <w:rFonts w:asciiTheme="minorHAnsi" w:hAnsiTheme="minorHAnsi" w:cstheme="minorHAnsi"/>
          <w:i/>
          <w:iCs/>
        </w:rPr>
        <w:t xml:space="preserve">Examination Regulations </w:t>
      </w:r>
      <w:r w:rsidRPr="00CC3F4F">
        <w:rPr>
          <w:rFonts w:asciiTheme="minorHAnsi" w:hAnsiTheme="minorHAnsi" w:cstheme="minorHAnsi"/>
        </w:rPr>
        <w:t xml:space="preserve">state that applications for Confirmation of Status should be made not earlier than the sixth term from admission as a PRS for </w:t>
      </w:r>
      <w:r w:rsidR="00640BF0">
        <w:rPr>
          <w:rFonts w:asciiTheme="minorHAnsi" w:hAnsiTheme="minorHAnsi" w:cstheme="minorHAnsi"/>
        </w:rPr>
        <w:t>f</w:t>
      </w:r>
      <w:r w:rsidRPr="00CC3F4F">
        <w:rPr>
          <w:rFonts w:asciiTheme="minorHAnsi" w:hAnsiTheme="minorHAnsi" w:cstheme="minorHAnsi"/>
        </w:rPr>
        <w:t>ull-</w:t>
      </w:r>
      <w:r w:rsidR="00640BF0">
        <w:rPr>
          <w:rFonts w:asciiTheme="minorHAnsi" w:hAnsiTheme="minorHAnsi" w:cstheme="minorHAnsi"/>
        </w:rPr>
        <w:t>t</w:t>
      </w:r>
      <w:r w:rsidRPr="00CC3F4F">
        <w:rPr>
          <w:rFonts w:asciiTheme="minorHAnsi" w:hAnsiTheme="minorHAnsi" w:cstheme="minorHAnsi"/>
        </w:rPr>
        <w:t xml:space="preserve">ime and not earlier than </w:t>
      </w:r>
      <w:r w:rsidR="000C07B0">
        <w:rPr>
          <w:rFonts w:asciiTheme="minorHAnsi" w:hAnsiTheme="minorHAnsi" w:cstheme="minorHAnsi"/>
        </w:rPr>
        <w:t xml:space="preserve">the </w:t>
      </w:r>
      <w:r w:rsidRPr="00CC3F4F">
        <w:rPr>
          <w:rFonts w:asciiTheme="minorHAnsi" w:hAnsiTheme="minorHAnsi" w:cstheme="minorHAnsi"/>
        </w:rPr>
        <w:t>12</w:t>
      </w:r>
      <w:r w:rsidR="000C07B0">
        <w:rPr>
          <w:rFonts w:asciiTheme="minorHAnsi" w:hAnsiTheme="minorHAnsi" w:cstheme="minorHAnsi"/>
        </w:rPr>
        <w:t>th</w:t>
      </w:r>
      <w:r w:rsidRPr="00CC3F4F">
        <w:rPr>
          <w:rFonts w:asciiTheme="minorHAnsi" w:hAnsiTheme="minorHAnsi" w:cstheme="minorHAnsi"/>
        </w:rPr>
        <w:t xml:space="preserve"> term for </w:t>
      </w:r>
      <w:r w:rsidR="00640BF0">
        <w:rPr>
          <w:rFonts w:asciiTheme="minorHAnsi" w:hAnsiTheme="minorHAnsi" w:cstheme="minorHAnsi"/>
        </w:rPr>
        <w:t>p</w:t>
      </w:r>
      <w:r w:rsidRPr="00CC3F4F">
        <w:rPr>
          <w:rFonts w:asciiTheme="minorHAnsi" w:hAnsiTheme="minorHAnsi" w:cstheme="minorHAnsi"/>
        </w:rPr>
        <w:t>art-</w:t>
      </w:r>
      <w:r w:rsidR="00640BF0">
        <w:rPr>
          <w:rFonts w:asciiTheme="minorHAnsi" w:hAnsiTheme="minorHAnsi" w:cstheme="minorHAnsi"/>
        </w:rPr>
        <w:t>t</w:t>
      </w:r>
      <w:r w:rsidRPr="00CC3F4F">
        <w:rPr>
          <w:rFonts w:asciiTheme="minorHAnsi" w:hAnsiTheme="minorHAnsi" w:cstheme="minorHAnsi"/>
        </w:rPr>
        <w:t>ime</w:t>
      </w:r>
      <w:r w:rsidR="000C07B0">
        <w:rPr>
          <w:rFonts w:asciiTheme="minorHAnsi" w:hAnsiTheme="minorHAnsi" w:cstheme="minorHAnsi"/>
        </w:rPr>
        <w:t xml:space="preserve"> students</w:t>
      </w:r>
      <w:r w:rsidRPr="00CC3F4F">
        <w:rPr>
          <w:rFonts w:asciiTheme="minorHAnsi" w:hAnsiTheme="minorHAnsi" w:cstheme="minorHAnsi"/>
        </w:rPr>
        <w:t xml:space="preserve">. </w:t>
      </w:r>
      <w:r w:rsidR="001F1B49">
        <w:rPr>
          <w:rFonts w:asciiTheme="minorHAnsi" w:hAnsiTheme="minorHAnsi" w:cstheme="minorHAnsi"/>
        </w:rPr>
        <w:t xml:space="preserve">Students are required to achieve </w:t>
      </w:r>
      <w:r w:rsidR="000C07B0">
        <w:rPr>
          <w:rFonts w:asciiTheme="minorHAnsi" w:hAnsiTheme="minorHAnsi" w:cstheme="minorHAnsi"/>
        </w:rPr>
        <w:t>C</w:t>
      </w:r>
      <w:r w:rsidR="001F1B49">
        <w:rPr>
          <w:rFonts w:asciiTheme="minorHAnsi" w:hAnsiTheme="minorHAnsi" w:cstheme="minorHAnsi"/>
        </w:rPr>
        <w:t xml:space="preserve">onfirmation of </w:t>
      </w:r>
      <w:r w:rsidR="000C07B0">
        <w:rPr>
          <w:rFonts w:asciiTheme="minorHAnsi" w:hAnsiTheme="minorHAnsi" w:cstheme="minorHAnsi"/>
        </w:rPr>
        <w:t>S</w:t>
      </w:r>
      <w:r w:rsidR="001F1B49">
        <w:rPr>
          <w:rFonts w:asciiTheme="minorHAnsi" w:hAnsiTheme="minorHAnsi" w:cstheme="minorHAnsi"/>
        </w:rPr>
        <w:t xml:space="preserve">tatus within nine terms (eighteen terms for part-time students). </w:t>
      </w:r>
      <w:r w:rsidRPr="00CC3F4F">
        <w:rPr>
          <w:rFonts w:asciiTheme="minorHAnsi" w:hAnsiTheme="minorHAnsi" w:cstheme="minorHAnsi"/>
        </w:rPr>
        <w:t xml:space="preserve">Students should normally achieve </w:t>
      </w:r>
      <w:r w:rsidR="008258D7">
        <w:rPr>
          <w:rFonts w:asciiTheme="minorHAnsi" w:hAnsiTheme="minorHAnsi" w:cstheme="minorHAnsi"/>
        </w:rPr>
        <w:t>C</w:t>
      </w:r>
      <w:r w:rsidRPr="00CC3F4F">
        <w:rPr>
          <w:rFonts w:asciiTheme="minorHAnsi" w:hAnsiTheme="minorHAnsi" w:cstheme="minorHAnsi"/>
        </w:rPr>
        <w:t xml:space="preserve">onfirmation of </w:t>
      </w:r>
      <w:r w:rsidR="008258D7">
        <w:rPr>
          <w:rFonts w:asciiTheme="minorHAnsi" w:hAnsiTheme="minorHAnsi" w:cstheme="minorHAnsi"/>
        </w:rPr>
        <w:t>S</w:t>
      </w:r>
      <w:r w:rsidRPr="00CC3F4F">
        <w:rPr>
          <w:rFonts w:asciiTheme="minorHAnsi" w:hAnsiTheme="minorHAnsi" w:cstheme="minorHAnsi"/>
        </w:rPr>
        <w:t xml:space="preserve">tatus </w:t>
      </w:r>
      <w:r w:rsidR="008258D7">
        <w:rPr>
          <w:rFonts w:asciiTheme="minorHAnsi" w:hAnsiTheme="minorHAnsi" w:cstheme="minorHAnsi"/>
        </w:rPr>
        <w:t xml:space="preserve">at the latest </w:t>
      </w:r>
      <w:r w:rsidRPr="00CC3F4F">
        <w:rPr>
          <w:rFonts w:asciiTheme="minorHAnsi" w:hAnsiTheme="minorHAnsi" w:cstheme="minorHAnsi"/>
        </w:rPr>
        <w:t>three months before submission of their thesis for full-time students, and six months before submission of their thesis for part-time students.</w:t>
      </w:r>
    </w:p>
    <w:p w14:paraId="7B4EAEE1" w14:textId="77777777" w:rsidR="005B6D85" w:rsidRPr="00CC3F4F" w:rsidRDefault="005B6D85" w:rsidP="00842361">
      <w:pPr>
        <w:rPr>
          <w:rFonts w:asciiTheme="minorHAnsi" w:hAnsiTheme="minorHAnsi" w:cstheme="minorHAnsi"/>
          <w:b/>
          <w:i/>
          <w:iCs/>
        </w:rPr>
      </w:pPr>
    </w:p>
    <w:p w14:paraId="72F1A307" w14:textId="6AED394E" w:rsidR="001F1B49" w:rsidRPr="00CC3F4F" w:rsidRDefault="008258D7" w:rsidP="001F1B49">
      <w:pPr>
        <w:pStyle w:val="Style12ptBlackLeft063cm"/>
        <w:ind w:left="0"/>
        <w:rPr>
          <w:rFonts w:asciiTheme="minorHAnsi" w:hAnsiTheme="minorHAnsi" w:cstheme="minorHAnsi"/>
        </w:rPr>
      </w:pPr>
      <w:r>
        <w:rPr>
          <w:rFonts w:asciiTheme="minorHAnsi" w:hAnsiTheme="minorHAnsi" w:cstheme="minorHAnsi"/>
        </w:rPr>
        <w:t>As with the Transfer of Status, the d</w:t>
      </w:r>
      <w:r w:rsidR="001F1B49" w:rsidRPr="00CC3F4F">
        <w:rPr>
          <w:rFonts w:asciiTheme="minorHAnsi" w:hAnsiTheme="minorHAnsi" w:cstheme="minorHAnsi"/>
        </w:rPr>
        <w:t xml:space="preserve">epartment has set </w:t>
      </w:r>
      <w:r>
        <w:rPr>
          <w:rFonts w:asciiTheme="minorHAnsi" w:hAnsiTheme="minorHAnsi" w:cstheme="minorHAnsi"/>
        </w:rPr>
        <w:t xml:space="preserve">deadlines </w:t>
      </w:r>
      <w:r w:rsidR="001F1B49" w:rsidRPr="00CC3F4F">
        <w:rPr>
          <w:rFonts w:asciiTheme="minorHAnsi" w:hAnsiTheme="minorHAnsi" w:cstheme="minorHAnsi"/>
        </w:rPr>
        <w:t xml:space="preserve">for each term for </w:t>
      </w:r>
      <w:r w:rsidR="001F1B49">
        <w:rPr>
          <w:rFonts w:asciiTheme="minorHAnsi" w:hAnsiTheme="minorHAnsi" w:cstheme="minorHAnsi"/>
        </w:rPr>
        <w:t xml:space="preserve">submission of </w:t>
      </w:r>
      <w:r>
        <w:rPr>
          <w:rFonts w:asciiTheme="minorHAnsi" w:hAnsiTheme="minorHAnsi" w:cstheme="minorHAnsi"/>
        </w:rPr>
        <w:t>C</w:t>
      </w:r>
      <w:r w:rsidR="001F1B49" w:rsidRPr="00CC3F4F">
        <w:rPr>
          <w:rFonts w:asciiTheme="minorHAnsi" w:hAnsiTheme="minorHAnsi" w:cstheme="minorHAnsi"/>
        </w:rPr>
        <w:t xml:space="preserve">onfirmation </w:t>
      </w:r>
      <w:r>
        <w:rPr>
          <w:rFonts w:asciiTheme="minorHAnsi" w:hAnsiTheme="minorHAnsi" w:cstheme="minorHAnsi"/>
        </w:rPr>
        <w:t xml:space="preserve">of Status </w:t>
      </w:r>
      <w:r w:rsidR="001F1B49" w:rsidRPr="00CC3F4F">
        <w:rPr>
          <w:rFonts w:asciiTheme="minorHAnsi" w:hAnsiTheme="minorHAnsi" w:cstheme="minorHAnsi"/>
        </w:rPr>
        <w:t>application</w:t>
      </w:r>
      <w:r>
        <w:rPr>
          <w:rFonts w:asciiTheme="minorHAnsi" w:hAnsiTheme="minorHAnsi" w:cstheme="minorHAnsi"/>
        </w:rPr>
        <w:t>s</w:t>
      </w:r>
      <w:r w:rsidR="001F1B49" w:rsidRPr="00CC3F4F">
        <w:rPr>
          <w:rFonts w:asciiTheme="minorHAnsi" w:hAnsiTheme="minorHAnsi" w:cstheme="minorHAnsi"/>
        </w:rPr>
        <w:t xml:space="preserve">. This is to ensure that there is enough time for assessors to read the submission, schedule an interview, assess the transfer application, and file their report in that </w:t>
      </w:r>
      <w:r w:rsidR="001F1B49" w:rsidRPr="00CC3F4F">
        <w:rPr>
          <w:rFonts w:asciiTheme="minorHAnsi" w:hAnsiTheme="minorHAnsi" w:cstheme="minorHAnsi"/>
        </w:rPr>
        <w:lastRenderedPageBreak/>
        <w:t xml:space="preserve">term. The </w:t>
      </w:r>
      <w:r w:rsidR="001F1B49" w:rsidRPr="008258D7">
        <w:rPr>
          <w:rFonts w:asciiTheme="minorHAnsi" w:hAnsiTheme="minorHAnsi" w:cstheme="minorHAnsi"/>
          <w:szCs w:val="22"/>
        </w:rPr>
        <w:t>complete application must be submitted to the DPhil Coordinator (</w:t>
      </w:r>
      <w:hyperlink r:id="rId99" w:history="1">
        <w:r w:rsidR="001F1B49" w:rsidRPr="005F4A09">
          <w:rPr>
            <w:rStyle w:val="Hyperlink"/>
            <w:rFonts w:asciiTheme="minorHAnsi" w:hAnsiTheme="minorHAnsi" w:cstheme="minorHAnsi"/>
            <w:sz w:val="22"/>
            <w:szCs w:val="22"/>
          </w:rPr>
          <w:t>dphil@oii.ox.ac.uk</w:t>
        </w:r>
      </w:hyperlink>
      <w:r w:rsidR="001F1B49" w:rsidRPr="005F4A09">
        <w:rPr>
          <w:rStyle w:val="Hyperlink"/>
          <w:rFonts w:asciiTheme="minorHAnsi" w:hAnsiTheme="minorHAnsi" w:cstheme="minorHAnsi"/>
          <w:sz w:val="22"/>
          <w:szCs w:val="22"/>
        </w:rPr>
        <w:t>)</w:t>
      </w:r>
      <w:r w:rsidR="001F1B49" w:rsidRPr="008258D7">
        <w:rPr>
          <w:rFonts w:asciiTheme="minorHAnsi" w:hAnsiTheme="minorHAnsi" w:cstheme="minorHAnsi"/>
          <w:szCs w:val="22"/>
        </w:rPr>
        <w:t xml:space="preserve"> by midday on </w:t>
      </w:r>
      <w:r w:rsidR="001F1B49" w:rsidRPr="00CC3F4F">
        <w:rPr>
          <w:rFonts w:asciiTheme="minorHAnsi" w:hAnsiTheme="minorHAnsi" w:cstheme="minorHAnsi"/>
        </w:rPr>
        <w:t>the following dates</w:t>
      </w:r>
      <w:r w:rsidR="001F1B49">
        <w:rPr>
          <w:rFonts w:asciiTheme="minorHAnsi" w:hAnsiTheme="minorHAnsi" w:cstheme="minorHAnsi"/>
        </w:rPr>
        <w:t>:</w:t>
      </w:r>
    </w:p>
    <w:p w14:paraId="3B0828EC" w14:textId="4D0D39AE" w:rsidR="001F1B49" w:rsidRPr="00CC3F4F" w:rsidRDefault="001F1B49" w:rsidP="001F1B49">
      <w:pPr>
        <w:pStyle w:val="Style12ptBlackLeft063cm"/>
        <w:numPr>
          <w:ilvl w:val="1"/>
          <w:numId w:val="25"/>
        </w:numPr>
        <w:ind w:left="1080"/>
        <w:rPr>
          <w:rFonts w:asciiTheme="minorHAnsi" w:hAnsiTheme="minorHAnsi" w:cstheme="minorHAnsi"/>
        </w:rPr>
      </w:pPr>
      <w:r w:rsidRPr="00CC3F4F">
        <w:rPr>
          <w:rFonts w:asciiTheme="minorHAnsi" w:hAnsiTheme="minorHAnsi" w:cstheme="minorHAnsi"/>
        </w:rPr>
        <w:t>Michaelmas Term, Monday of week 5</w:t>
      </w:r>
      <w:r w:rsidRPr="00CC3F4F">
        <w:rPr>
          <w:rFonts w:asciiTheme="minorHAnsi" w:hAnsiTheme="minorHAnsi" w:cstheme="minorHAnsi"/>
          <w:vertAlign w:val="superscript"/>
        </w:rPr>
        <w:t xml:space="preserve"> </w:t>
      </w:r>
    </w:p>
    <w:p w14:paraId="4316B66F" w14:textId="40087858" w:rsidR="001F1B49" w:rsidRPr="00CC3F4F" w:rsidRDefault="001F1B49" w:rsidP="001F1B49">
      <w:pPr>
        <w:pStyle w:val="Style12ptBlackLeft063cm"/>
        <w:numPr>
          <w:ilvl w:val="1"/>
          <w:numId w:val="25"/>
        </w:numPr>
        <w:ind w:left="1080"/>
        <w:rPr>
          <w:rFonts w:asciiTheme="minorHAnsi" w:hAnsiTheme="minorHAnsi" w:cstheme="minorHAnsi"/>
        </w:rPr>
      </w:pPr>
      <w:r w:rsidRPr="00CC3F4F">
        <w:rPr>
          <w:rFonts w:asciiTheme="minorHAnsi" w:hAnsiTheme="minorHAnsi" w:cstheme="minorHAnsi"/>
        </w:rPr>
        <w:t xml:space="preserve">Hilary Term, Monday of week </w:t>
      </w:r>
      <w:r w:rsidR="008258D7">
        <w:rPr>
          <w:rFonts w:asciiTheme="minorHAnsi" w:hAnsiTheme="minorHAnsi" w:cstheme="minorHAnsi"/>
        </w:rPr>
        <w:t>5</w:t>
      </w:r>
      <w:r w:rsidR="008258D7" w:rsidRPr="00CC3F4F">
        <w:rPr>
          <w:rFonts w:asciiTheme="minorHAnsi" w:hAnsiTheme="minorHAnsi" w:cstheme="minorHAnsi"/>
        </w:rPr>
        <w:t xml:space="preserve"> </w:t>
      </w:r>
    </w:p>
    <w:p w14:paraId="59618BDA" w14:textId="3BB92EBD" w:rsidR="001F1B49" w:rsidRPr="00CC3F4F" w:rsidRDefault="001F1B49" w:rsidP="001F1B49">
      <w:pPr>
        <w:pStyle w:val="Style12ptBlackLeft063cm"/>
        <w:numPr>
          <w:ilvl w:val="1"/>
          <w:numId w:val="25"/>
        </w:numPr>
        <w:ind w:left="1080"/>
        <w:rPr>
          <w:rFonts w:asciiTheme="minorHAnsi" w:hAnsiTheme="minorHAnsi" w:cstheme="minorHAnsi"/>
        </w:rPr>
      </w:pPr>
      <w:r w:rsidRPr="00CC3F4F">
        <w:rPr>
          <w:rFonts w:asciiTheme="minorHAnsi" w:hAnsiTheme="minorHAnsi" w:cstheme="minorHAnsi"/>
        </w:rPr>
        <w:t xml:space="preserve">Trinity Term, Monday of week </w:t>
      </w:r>
      <w:r w:rsidR="00AA376E">
        <w:rPr>
          <w:rFonts w:asciiTheme="minorHAnsi" w:hAnsiTheme="minorHAnsi" w:cstheme="minorHAnsi"/>
        </w:rPr>
        <w:t>6</w:t>
      </w:r>
      <w:r w:rsidR="00136AB2">
        <w:rPr>
          <w:rFonts w:asciiTheme="minorHAnsi" w:hAnsiTheme="minorHAnsi" w:cstheme="minorHAnsi"/>
        </w:rPr>
        <w:t xml:space="preserve"> </w:t>
      </w:r>
    </w:p>
    <w:p w14:paraId="0E3F07A2" w14:textId="77777777" w:rsidR="001F1B49" w:rsidRPr="00CC3F4F" w:rsidRDefault="001F1B49" w:rsidP="001F1B49">
      <w:pPr>
        <w:pStyle w:val="Style12ptBlackLeft063cm"/>
        <w:rPr>
          <w:rFonts w:asciiTheme="minorHAnsi" w:hAnsiTheme="minorHAnsi" w:cstheme="minorHAnsi"/>
        </w:rPr>
      </w:pPr>
    </w:p>
    <w:p w14:paraId="231498BC" w14:textId="4A42E905" w:rsidR="001F1B49" w:rsidRPr="00CC3F4F" w:rsidRDefault="001F1B49" w:rsidP="00A70E0D">
      <w:pPr>
        <w:pStyle w:val="Style12ptBlackLeft063cm"/>
        <w:ind w:left="0"/>
        <w:rPr>
          <w:rFonts w:asciiTheme="minorHAnsi" w:hAnsiTheme="minorHAnsi" w:cstheme="minorHAnsi"/>
        </w:rPr>
      </w:pPr>
      <w:r w:rsidRPr="00CC3F4F">
        <w:rPr>
          <w:rFonts w:asciiTheme="minorHAnsi" w:hAnsiTheme="minorHAnsi" w:cstheme="minorHAnsi"/>
        </w:rPr>
        <w:t>Note that these dates are deadlines, and materials may be submitted earlier. Typically</w:t>
      </w:r>
      <w:r w:rsidR="008258D7">
        <w:rPr>
          <w:rFonts w:asciiTheme="minorHAnsi" w:hAnsiTheme="minorHAnsi" w:cstheme="minorHAnsi"/>
        </w:rPr>
        <w:t>,</w:t>
      </w:r>
      <w:r w:rsidRPr="00CC3F4F">
        <w:rPr>
          <w:rFonts w:asciiTheme="minorHAnsi" w:hAnsiTheme="minorHAnsi" w:cstheme="minorHAnsi"/>
        </w:rPr>
        <w:t xml:space="preserve"> full-time students submit a Confirmation application in Trinity Term of their second year or Michaelmas of their third year</w:t>
      </w:r>
      <w:r w:rsidR="008258D7">
        <w:rPr>
          <w:rFonts w:asciiTheme="minorHAnsi" w:hAnsiTheme="minorHAnsi" w:cstheme="minorHAnsi"/>
        </w:rPr>
        <w:t>, and at the latest must have passed Confirmation of Status before the end of their ninth term</w:t>
      </w:r>
      <w:r w:rsidRPr="00CC3F4F">
        <w:rPr>
          <w:rFonts w:asciiTheme="minorHAnsi" w:hAnsiTheme="minorHAnsi" w:cstheme="minorHAnsi"/>
        </w:rPr>
        <w:t xml:space="preserve">. Students cannot Confirm and apply for </w:t>
      </w:r>
      <w:r w:rsidR="008258D7">
        <w:rPr>
          <w:rFonts w:asciiTheme="minorHAnsi" w:hAnsiTheme="minorHAnsi" w:cstheme="minorHAnsi"/>
        </w:rPr>
        <w:t xml:space="preserve">their final viva </w:t>
      </w:r>
      <w:r w:rsidRPr="00CC3F4F">
        <w:rPr>
          <w:rFonts w:asciiTheme="minorHAnsi" w:hAnsiTheme="minorHAnsi" w:cstheme="minorHAnsi"/>
        </w:rPr>
        <w:t>in the same term</w:t>
      </w:r>
      <w:r w:rsidR="008258D7">
        <w:rPr>
          <w:rFonts w:asciiTheme="minorHAnsi" w:hAnsiTheme="minorHAnsi" w:cstheme="minorHAnsi"/>
        </w:rPr>
        <w:t>, and must obtain an extension of time until the following for their final submission</w:t>
      </w:r>
      <w:r w:rsidRPr="00CC3F4F">
        <w:rPr>
          <w:rFonts w:asciiTheme="minorHAnsi" w:hAnsiTheme="minorHAnsi" w:cstheme="minorHAnsi"/>
        </w:rPr>
        <w:t xml:space="preserve">. </w:t>
      </w:r>
    </w:p>
    <w:p w14:paraId="683437B1" w14:textId="77777777" w:rsidR="001F1B49" w:rsidRPr="00CC3F4F" w:rsidRDefault="001F1B49" w:rsidP="001F1B49">
      <w:pPr>
        <w:rPr>
          <w:rFonts w:asciiTheme="minorHAnsi" w:hAnsiTheme="minorHAnsi" w:cstheme="minorHAnsi"/>
        </w:rPr>
      </w:pPr>
    </w:p>
    <w:p w14:paraId="08E02265" w14:textId="167A8E67" w:rsidR="001F1B49" w:rsidRDefault="001F1B49" w:rsidP="00842361">
      <w:pPr>
        <w:rPr>
          <w:rFonts w:asciiTheme="minorHAnsi" w:hAnsiTheme="minorHAnsi" w:cstheme="minorHAnsi"/>
        </w:rPr>
      </w:pPr>
      <w:r>
        <w:rPr>
          <w:rFonts w:asciiTheme="minorHAnsi" w:hAnsiTheme="minorHAnsi" w:cstheme="minorHAnsi"/>
        </w:rPr>
        <w:t>Students who fail to submit by these deadlines must wait until the next term. If waiting would cause the student to exceed the maximum number of terms prior to confirmation (nine terms for full-time students, eighteen for part-time students) then the student must also apply for an extension of time. More details about extensions of time are given later in this section.</w:t>
      </w:r>
      <w:r w:rsidRPr="00B0084E">
        <w:rPr>
          <w:rFonts w:asciiTheme="minorHAnsi" w:hAnsiTheme="minorHAnsi" w:cstheme="minorHAnsi"/>
        </w:rPr>
        <w:t xml:space="preserve"> </w:t>
      </w:r>
    </w:p>
    <w:p w14:paraId="76B5CBEC" w14:textId="375D1A04" w:rsidR="000A428D" w:rsidRDefault="000A428D" w:rsidP="00842361">
      <w:pPr>
        <w:rPr>
          <w:rFonts w:asciiTheme="minorHAnsi" w:hAnsiTheme="minorHAnsi" w:cstheme="minorHAnsi"/>
        </w:rPr>
      </w:pPr>
    </w:p>
    <w:p w14:paraId="20D41D67" w14:textId="57C0C385" w:rsidR="00842361" w:rsidRPr="00CC3F4F" w:rsidRDefault="00842361">
      <w:pPr>
        <w:pStyle w:val="Heading3"/>
      </w:pPr>
      <w:bookmarkStart w:id="1125" w:name="_Toc145950407"/>
      <w:bookmarkStart w:id="1126" w:name="_Toc145951063"/>
      <w:bookmarkStart w:id="1127" w:name="_Toc81336074"/>
      <w:bookmarkStart w:id="1128" w:name="_Toc81336531"/>
      <w:bookmarkStart w:id="1129" w:name="_Toc81336994"/>
      <w:bookmarkStart w:id="1130" w:name="_Toc81337915"/>
      <w:bookmarkStart w:id="1131" w:name="_Toc81332635"/>
      <w:bookmarkStart w:id="1132" w:name="_Toc146014377"/>
      <w:bookmarkEnd w:id="1125"/>
      <w:bookmarkEnd w:id="1126"/>
      <w:bookmarkEnd w:id="1127"/>
      <w:bookmarkEnd w:id="1128"/>
      <w:bookmarkEnd w:id="1129"/>
      <w:bookmarkEnd w:id="1130"/>
      <w:r w:rsidRPr="00CC3F4F">
        <w:t>How to Apply for Confirmation of Status</w:t>
      </w:r>
      <w:bookmarkEnd w:id="1131"/>
      <w:bookmarkEnd w:id="1132"/>
      <w:r w:rsidRPr="00CC3F4F">
        <w:t xml:space="preserve"> </w:t>
      </w:r>
      <w:r w:rsidR="00E05FC7">
        <w:t xml:space="preserve"> </w:t>
      </w:r>
    </w:p>
    <w:p w14:paraId="1C5A8B0E" w14:textId="77777777" w:rsidR="000A428D" w:rsidRPr="008404DF" w:rsidRDefault="008258D7" w:rsidP="000A428D">
      <w:pPr>
        <w:rPr>
          <w:rFonts w:asciiTheme="minorHAnsi" w:eastAsia="Calibri" w:hAnsiTheme="minorHAnsi" w:cstheme="minorHAnsi"/>
        </w:rPr>
      </w:pPr>
      <w:r w:rsidRPr="00982584">
        <w:rPr>
          <w:rFonts w:asciiTheme="minorHAnsi" w:eastAsia="Calibri" w:hAnsiTheme="minorHAnsi" w:cstheme="minorHAnsi"/>
        </w:rPr>
        <w:t xml:space="preserve">Like Transfer, each Confirmation of Status is assessed by two assessors, </w:t>
      </w:r>
      <w:r w:rsidR="000A428D" w:rsidRPr="008404DF">
        <w:rPr>
          <w:rFonts w:asciiTheme="minorHAnsi" w:eastAsia="Calibri" w:hAnsiTheme="minorHAnsi" w:cstheme="minorHAnsi"/>
        </w:rPr>
        <w:t>who should be internal to the OII or Oxford University (permission must be granted by the Graduate Studies Committee for Transfer assessors from external Universities). The student’s supervisor is responsible for making the necessary arrangements to obtain agreement to assess from these assessors.</w:t>
      </w:r>
    </w:p>
    <w:p w14:paraId="58954DA9" w14:textId="77777777" w:rsidR="000A428D" w:rsidRPr="008404DF" w:rsidRDefault="000A428D" w:rsidP="000A428D">
      <w:pPr>
        <w:rPr>
          <w:rFonts w:asciiTheme="minorHAnsi" w:eastAsia="Calibri" w:hAnsiTheme="minorHAnsi" w:cstheme="minorHAnsi"/>
        </w:rPr>
      </w:pPr>
    </w:p>
    <w:p w14:paraId="72D1215C" w14:textId="37D6CC38" w:rsidR="000A428D" w:rsidRPr="008404DF" w:rsidRDefault="000A428D" w:rsidP="000A428D">
      <w:pPr>
        <w:rPr>
          <w:rFonts w:asciiTheme="minorHAnsi" w:eastAsia="Calibri" w:hAnsiTheme="minorHAnsi" w:cstheme="minorHAnsi"/>
        </w:rPr>
      </w:pPr>
      <w:r w:rsidRPr="008404DF">
        <w:rPr>
          <w:rFonts w:asciiTheme="minorHAnsi" w:eastAsia="Calibri" w:hAnsiTheme="minorHAnsi" w:cstheme="minorHAnsi"/>
        </w:rPr>
        <w:t xml:space="preserve">Once the arrangements are in place, the student submits the GSO.14 form to the DPhil Coordinator. The deadline for this form (separately from the main </w:t>
      </w:r>
      <w:r w:rsidR="00982584" w:rsidRPr="008404DF">
        <w:rPr>
          <w:rFonts w:asciiTheme="minorHAnsi" w:eastAsia="Calibri" w:hAnsiTheme="minorHAnsi" w:cstheme="minorHAnsi"/>
        </w:rPr>
        <w:t>Confirmation document</w:t>
      </w:r>
      <w:r w:rsidRPr="008404DF">
        <w:rPr>
          <w:rFonts w:asciiTheme="minorHAnsi" w:eastAsia="Calibri" w:hAnsiTheme="minorHAnsi" w:cstheme="minorHAnsi"/>
        </w:rPr>
        <w:t xml:space="preserve">) is </w:t>
      </w:r>
      <w:r w:rsidRPr="008404DF">
        <w:rPr>
          <w:rFonts w:asciiTheme="minorHAnsi" w:eastAsia="Calibri" w:hAnsiTheme="minorHAnsi" w:cstheme="minorHAnsi"/>
          <w:b/>
        </w:rPr>
        <w:t>Monday of Week 2 of Michaelmas and Hilary Term</w:t>
      </w:r>
      <w:r w:rsidRPr="008404DF">
        <w:rPr>
          <w:rFonts w:asciiTheme="minorHAnsi" w:eastAsia="Calibri" w:hAnsiTheme="minorHAnsi" w:cstheme="minorHAnsi"/>
        </w:rPr>
        <w:t xml:space="preserve">, or </w:t>
      </w:r>
      <w:r w:rsidRPr="008404DF">
        <w:rPr>
          <w:rFonts w:asciiTheme="minorHAnsi" w:eastAsia="Calibri" w:hAnsiTheme="minorHAnsi" w:cstheme="minorHAnsi"/>
          <w:b/>
        </w:rPr>
        <w:t>Monday of Week 6 of Trinity Term</w:t>
      </w:r>
      <w:r w:rsidRPr="008404DF">
        <w:rPr>
          <w:rFonts w:asciiTheme="minorHAnsi" w:eastAsia="Calibri" w:hAnsiTheme="minorHAnsi" w:cstheme="minorHAnsi"/>
        </w:rPr>
        <w:t xml:space="preserve">. </w:t>
      </w:r>
      <w:r w:rsidR="00982584" w:rsidRPr="00CC3F4F">
        <w:rPr>
          <w:rFonts w:asciiTheme="minorHAnsi" w:hAnsiTheme="minorHAnsi" w:cstheme="minorHAnsi"/>
        </w:rPr>
        <w:t xml:space="preserve">Students are required to complete the form, which should then be signed by the student’s supervisor and College. </w:t>
      </w:r>
    </w:p>
    <w:p w14:paraId="729E96D4" w14:textId="77777777" w:rsidR="008258D7" w:rsidRDefault="008258D7" w:rsidP="00842361">
      <w:pPr>
        <w:rPr>
          <w:rFonts w:asciiTheme="minorHAnsi" w:hAnsiTheme="minorHAnsi" w:cstheme="minorHAnsi"/>
        </w:rPr>
      </w:pPr>
    </w:p>
    <w:p w14:paraId="0478AB99" w14:textId="4F090069" w:rsidR="00842361" w:rsidRPr="00CC3F4F" w:rsidRDefault="00842361" w:rsidP="00842361">
      <w:pPr>
        <w:rPr>
          <w:rFonts w:asciiTheme="minorHAnsi" w:hAnsiTheme="minorHAnsi" w:cstheme="minorHAnsi"/>
          <w:iCs/>
          <w:szCs w:val="20"/>
          <w:lang w:val="en-US"/>
        </w:rPr>
      </w:pPr>
      <w:r w:rsidRPr="00CC3F4F">
        <w:rPr>
          <w:rFonts w:asciiTheme="minorHAnsi" w:hAnsiTheme="minorHAnsi" w:cstheme="minorHAnsi"/>
        </w:rPr>
        <w:t xml:space="preserve">Applications for confirmation of status should be made using the GSO.14 form available from </w:t>
      </w:r>
      <w:hyperlink r:id="rId100" w:history="1">
        <w:r w:rsidRPr="00CC3F4F">
          <w:rPr>
            <w:rFonts w:asciiTheme="minorHAnsi" w:hAnsiTheme="minorHAnsi" w:cstheme="minorHAnsi"/>
            <w:bCs/>
            <w:color w:val="0000FF"/>
            <w:u w:val="single"/>
          </w:rPr>
          <w:t>http://www.ox.ac.uk/students/academic/guidance/graduate/progression</w:t>
        </w:r>
      </w:hyperlink>
      <w:r w:rsidRPr="00CC3F4F">
        <w:rPr>
          <w:rFonts w:asciiTheme="minorHAnsi" w:hAnsiTheme="minorHAnsi" w:cstheme="minorHAnsi"/>
          <w:bCs/>
        </w:rPr>
        <w:t xml:space="preserve">. </w:t>
      </w:r>
    </w:p>
    <w:p w14:paraId="3A866022" w14:textId="5022CC6C" w:rsidR="00982584" w:rsidRDefault="00982584" w:rsidP="00842361">
      <w:pPr>
        <w:rPr>
          <w:rFonts w:asciiTheme="minorHAnsi" w:hAnsiTheme="minorHAnsi" w:cstheme="minorHAnsi"/>
        </w:rPr>
      </w:pPr>
    </w:p>
    <w:p w14:paraId="62091D6E" w14:textId="109EB3F2" w:rsidR="00982584" w:rsidRDefault="00982584" w:rsidP="008404DF">
      <w:pPr>
        <w:pStyle w:val="Heading3"/>
      </w:pPr>
      <w:bookmarkStart w:id="1133" w:name="_Toc146014378"/>
      <w:r>
        <w:t>Content of Confirmation of Status application</w:t>
      </w:r>
      <w:bookmarkEnd w:id="1133"/>
    </w:p>
    <w:p w14:paraId="245BC262" w14:textId="33CFB9E5" w:rsidR="00842361" w:rsidRPr="00CC3F4F" w:rsidRDefault="00842361" w:rsidP="00842361">
      <w:pPr>
        <w:rPr>
          <w:rFonts w:asciiTheme="minorHAnsi" w:hAnsiTheme="minorHAnsi" w:cstheme="minorHAnsi"/>
        </w:rPr>
      </w:pPr>
      <w:r w:rsidRPr="00CC3F4F">
        <w:rPr>
          <w:rFonts w:asciiTheme="minorHAnsi" w:hAnsiTheme="minorHAnsi" w:cstheme="minorHAnsi"/>
        </w:rPr>
        <w:t>Students should submit the following papers as part of their Confirmation of Status documentation:</w:t>
      </w:r>
    </w:p>
    <w:p w14:paraId="55A3ACAB" w14:textId="35A03833" w:rsidR="00982584" w:rsidRPr="00982584" w:rsidRDefault="00982584" w:rsidP="008404DF">
      <w:pPr>
        <w:pStyle w:val="ListParagraph"/>
        <w:numPr>
          <w:ilvl w:val="0"/>
          <w:numId w:val="221"/>
        </w:numPr>
        <w:rPr>
          <w:rFonts w:eastAsia="Arial"/>
        </w:rPr>
      </w:pPr>
      <w:r w:rsidRPr="008404DF">
        <w:rPr>
          <w:rFonts w:eastAsia="Arial"/>
        </w:rPr>
        <w:t xml:space="preserve">The </w:t>
      </w:r>
      <w:r w:rsidRPr="00982584">
        <w:rPr>
          <w:rFonts w:eastAsia="Arial"/>
          <w:b/>
        </w:rPr>
        <w:t>GSO.14 form</w:t>
      </w:r>
      <w:r w:rsidRPr="00982584">
        <w:rPr>
          <w:rFonts w:eastAsia="Arial"/>
        </w:rPr>
        <w:t xml:space="preserve"> (available on </w:t>
      </w:r>
      <w:r w:rsidRPr="008404DF">
        <w:rPr>
          <w:rFonts w:ascii="Arial" w:eastAsia="Arial" w:hAnsi="Arial"/>
          <w:sz w:val="20"/>
        </w:rPr>
        <w:t>Canvas</w:t>
      </w:r>
      <w:r w:rsidRPr="00982584">
        <w:rPr>
          <w:rFonts w:eastAsia="Arial"/>
        </w:rPr>
        <w:t>) containing your request to Confirm and details of the nominated assessors (please note in Michaelmas and Hilary terms this must be submitted by Monday of Week 2, earlier than the rest of your Confirmation materials)</w:t>
      </w:r>
    </w:p>
    <w:p w14:paraId="785C3861" w14:textId="0A62C549" w:rsidR="00842361" w:rsidRPr="008404DF" w:rsidRDefault="00982584" w:rsidP="008404DF">
      <w:pPr>
        <w:pStyle w:val="ListParagraph"/>
        <w:numPr>
          <w:ilvl w:val="0"/>
          <w:numId w:val="221"/>
        </w:numPr>
        <w:rPr>
          <w:rFonts w:asciiTheme="minorHAnsi" w:hAnsiTheme="minorHAnsi" w:cstheme="minorHAnsi"/>
        </w:rPr>
      </w:pPr>
      <w:r>
        <w:rPr>
          <w:rFonts w:asciiTheme="minorHAnsi" w:hAnsiTheme="minorHAnsi" w:cstheme="minorHAnsi"/>
        </w:rPr>
        <w:t>A</w:t>
      </w:r>
      <w:r w:rsidR="00842361" w:rsidRPr="008404DF">
        <w:rPr>
          <w:rFonts w:asciiTheme="minorHAnsi" w:hAnsiTheme="minorHAnsi" w:cstheme="minorHAnsi"/>
        </w:rPr>
        <w:t xml:space="preserve">n </w:t>
      </w:r>
      <w:r w:rsidR="00842361" w:rsidRPr="008404DF">
        <w:rPr>
          <w:rFonts w:asciiTheme="minorHAnsi" w:hAnsiTheme="minorHAnsi" w:cstheme="minorHAnsi"/>
          <w:b/>
        </w:rPr>
        <w:t>abstract</w:t>
      </w:r>
      <w:r w:rsidR="00842361" w:rsidRPr="008404DF">
        <w:rPr>
          <w:rFonts w:asciiTheme="minorHAnsi" w:hAnsiTheme="minorHAnsi" w:cstheme="minorHAnsi"/>
        </w:rPr>
        <w:t xml:space="preserve"> of the thesis;</w:t>
      </w:r>
    </w:p>
    <w:p w14:paraId="04EBE0FF" w14:textId="0A374256" w:rsidR="00842361" w:rsidRPr="008404DF" w:rsidRDefault="00982584" w:rsidP="008404DF">
      <w:pPr>
        <w:pStyle w:val="ListParagraph"/>
        <w:numPr>
          <w:ilvl w:val="0"/>
          <w:numId w:val="221"/>
        </w:numPr>
        <w:rPr>
          <w:rFonts w:asciiTheme="minorHAnsi" w:hAnsiTheme="minorHAnsi" w:cstheme="minorHAnsi"/>
        </w:rPr>
      </w:pPr>
      <w:r>
        <w:rPr>
          <w:rFonts w:asciiTheme="minorHAnsi" w:hAnsiTheme="minorHAnsi" w:cstheme="minorHAnsi"/>
        </w:rPr>
        <w:t>A</w:t>
      </w:r>
      <w:r w:rsidR="00842361" w:rsidRPr="008404DF">
        <w:rPr>
          <w:rFonts w:asciiTheme="minorHAnsi" w:hAnsiTheme="minorHAnsi" w:cstheme="minorHAnsi"/>
        </w:rPr>
        <w:t xml:space="preserve">n </w:t>
      </w:r>
      <w:r w:rsidR="00842361" w:rsidRPr="008404DF">
        <w:rPr>
          <w:rFonts w:asciiTheme="minorHAnsi" w:hAnsiTheme="minorHAnsi" w:cstheme="minorHAnsi"/>
          <w:b/>
        </w:rPr>
        <w:t>outline structure</w:t>
      </w:r>
      <w:r w:rsidR="00842361" w:rsidRPr="008404DF">
        <w:rPr>
          <w:rFonts w:asciiTheme="minorHAnsi" w:hAnsiTheme="minorHAnsi" w:cstheme="minorHAnsi"/>
        </w:rPr>
        <w:t xml:space="preserve"> of the thesis, consisting of chapter headings, and a brief statement of the intended content;</w:t>
      </w:r>
    </w:p>
    <w:p w14:paraId="68233E92" w14:textId="04F8954B" w:rsidR="00842361" w:rsidRPr="008404DF" w:rsidRDefault="00982584" w:rsidP="008404DF">
      <w:pPr>
        <w:pStyle w:val="ListParagraph"/>
        <w:numPr>
          <w:ilvl w:val="0"/>
          <w:numId w:val="221"/>
        </w:numPr>
        <w:rPr>
          <w:rFonts w:asciiTheme="minorHAnsi" w:hAnsiTheme="minorHAnsi" w:cstheme="minorHAnsi"/>
        </w:rPr>
      </w:pPr>
      <w:r>
        <w:rPr>
          <w:rFonts w:asciiTheme="minorHAnsi" w:hAnsiTheme="minorHAnsi" w:cstheme="minorHAnsi"/>
        </w:rPr>
        <w:t>A</w:t>
      </w:r>
      <w:r w:rsidR="00842361" w:rsidRPr="008404DF">
        <w:rPr>
          <w:rFonts w:asciiTheme="minorHAnsi" w:hAnsiTheme="minorHAnsi" w:cstheme="minorHAnsi"/>
        </w:rPr>
        <w:t xml:space="preserve">n </w:t>
      </w:r>
      <w:r w:rsidR="00842361" w:rsidRPr="008404DF">
        <w:rPr>
          <w:rFonts w:asciiTheme="minorHAnsi" w:hAnsiTheme="minorHAnsi" w:cstheme="minorHAnsi"/>
          <w:b/>
        </w:rPr>
        <w:t>outline timetable</w:t>
      </w:r>
      <w:r w:rsidR="00842361" w:rsidRPr="008404DF">
        <w:rPr>
          <w:rFonts w:asciiTheme="minorHAnsi" w:hAnsiTheme="minorHAnsi" w:cstheme="minorHAnsi"/>
        </w:rPr>
        <w:t xml:space="preserve"> detailing what work has already been carried out and what activities are planned for the remaining stages;</w:t>
      </w:r>
    </w:p>
    <w:p w14:paraId="2B246020" w14:textId="17E540AD" w:rsidR="00842361" w:rsidRPr="008404DF" w:rsidRDefault="00982584" w:rsidP="008404DF">
      <w:pPr>
        <w:pStyle w:val="ListParagraph"/>
        <w:numPr>
          <w:ilvl w:val="0"/>
          <w:numId w:val="221"/>
        </w:numPr>
        <w:rPr>
          <w:rFonts w:asciiTheme="minorHAnsi" w:hAnsiTheme="minorHAnsi" w:cstheme="minorHAnsi"/>
        </w:rPr>
      </w:pPr>
      <w:r>
        <w:rPr>
          <w:rFonts w:asciiTheme="minorHAnsi" w:hAnsiTheme="minorHAnsi" w:cstheme="minorHAnsi"/>
        </w:rPr>
        <w:t>Fo</w:t>
      </w:r>
      <w:r w:rsidR="00842361" w:rsidRPr="008404DF">
        <w:rPr>
          <w:rFonts w:asciiTheme="minorHAnsi" w:hAnsiTheme="minorHAnsi" w:cstheme="minorHAnsi"/>
        </w:rPr>
        <w:t xml:space="preserve">r monograph </w:t>
      </w:r>
      <w:r w:rsidR="00640BF0" w:rsidRPr="008404DF">
        <w:rPr>
          <w:rFonts w:asciiTheme="minorHAnsi" w:hAnsiTheme="minorHAnsi" w:cstheme="minorHAnsi"/>
        </w:rPr>
        <w:t>t</w:t>
      </w:r>
      <w:r w:rsidR="00842361" w:rsidRPr="008404DF">
        <w:rPr>
          <w:rFonts w:asciiTheme="minorHAnsi" w:hAnsiTheme="minorHAnsi" w:cstheme="minorHAnsi"/>
        </w:rPr>
        <w:t>hes</w:t>
      </w:r>
      <w:r w:rsidR="00640BF0" w:rsidRPr="008404DF">
        <w:rPr>
          <w:rFonts w:asciiTheme="minorHAnsi" w:hAnsiTheme="minorHAnsi" w:cstheme="minorHAnsi"/>
        </w:rPr>
        <w:t>e</w:t>
      </w:r>
      <w:r w:rsidR="00842361" w:rsidRPr="008404DF">
        <w:rPr>
          <w:rFonts w:asciiTheme="minorHAnsi" w:hAnsiTheme="minorHAnsi" w:cstheme="minorHAnsi"/>
        </w:rPr>
        <w:t xml:space="preserve">s: two completed draft chapters intended to form part of the final thesis; </w:t>
      </w:r>
    </w:p>
    <w:p w14:paraId="2D88737C" w14:textId="50EEEB90" w:rsidR="00842361" w:rsidRPr="008404DF" w:rsidRDefault="00982584" w:rsidP="008404DF">
      <w:pPr>
        <w:pStyle w:val="ListParagraph"/>
        <w:numPr>
          <w:ilvl w:val="0"/>
          <w:numId w:val="221"/>
        </w:numPr>
        <w:rPr>
          <w:rFonts w:asciiTheme="minorHAnsi" w:hAnsiTheme="minorHAnsi" w:cstheme="minorHAnsi"/>
          <w:szCs w:val="20"/>
        </w:rPr>
      </w:pPr>
      <w:r>
        <w:rPr>
          <w:rFonts w:asciiTheme="minorHAnsi" w:hAnsiTheme="minorHAnsi" w:cstheme="minorHAnsi"/>
          <w:szCs w:val="20"/>
        </w:rPr>
        <w:t>F</w:t>
      </w:r>
      <w:r w:rsidR="00640BF0" w:rsidRPr="008404DF">
        <w:rPr>
          <w:rFonts w:asciiTheme="minorHAnsi" w:hAnsiTheme="minorHAnsi" w:cstheme="minorHAnsi"/>
          <w:szCs w:val="20"/>
        </w:rPr>
        <w:t>or i</w:t>
      </w:r>
      <w:r w:rsidR="00842361" w:rsidRPr="008404DF">
        <w:rPr>
          <w:rFonts w:asciiTheme="minorHAnsi" w:hAnsiTheme="minorHAnsi" w:cstheme="minorHAnsi"/>
          <w:szCs w:val="20"/>
        </w:rPr>
        <w:t xml:space="preserve">ntegrated </w:t>
      </w:r>
      <w:r w:rsidR="00640BF0" w:rsidRPr="008404DF">
        <w:rPr>
          <w:rFonts w:asciiTheme="minorHAnsi" w:hAnsiTheme="minorHAnsi" w:cstheme="minorHAnsi"/>
          <w:szCs w:val="20"/>
        </w:rPr>
        <w:t>t</w:t>
      </w:r>
      <w:r w:rsidR="00842361" w:rsidRPr="008404DF">
        <w:rPr>
          <w:rFonts w:asciiTheme="minorHAnsi" w:hAnsiTheme="minorHAnsi" w:cstheme="minorHAnsi"/>
          <w:szCs w:val="20"/>
        </w:rPr>
        <w:t>hes</w:t>
      </w:r>
      <w:r w:rsidR="00640BF0" w:rsidRPr="008404DF">
        <w:rPr>
          <w:rFonts w:asciiTheme="minorHAnsi" w:hAnsiTheme="minorHAnsi" w:cstheme="minorHAnsi"/>
          <w:szCs w:val="20"/>
        </w:rPr>
        <w:t>e</w:t>
      </w:r>
      <w:r w:rsidR="00842361" w:rsidRPr="008404DF">
        <w:rPr>
          <w:rFonts w:asciiTheme="minorHAnsi" w:hAnsiTheme="minorHAnsi" w:cstheme="minorHAnsi"/>
          <w:szCs w:val="20"/>
        </w:rPr>
        <w:t xml:space="preserve">s: </w:t>
      </w:r>
      <w:r w:rsidR="00842361" w:rsidRPr="008404DF">
        <w:rPr>
          <w:rFonts w:asciiTheme="minorHAnsi" w:hAnsiTheme="minorHAnsi" w:cstheme="minorHAnsi"/>
          <w:bdr w:val="none" w:sz="0" w:space="0" w:color="auto" w:frame="1"/>
        </w:rPr>
        <w:t xml:space="preserve">one </w:t>
      </w:r>
      <w:r w:rsidR="00640BF0" w:rsidRPr="008404DF">
        <w:rPr>
          <w:rFonts w:asciiTheme="minorHAnsi" w:hAnsiTheme="minorHAnsi" w:cstheme="minorHAnsi"/>
          <w:bdr w:val="none" w:sz="0" w:space="0" w:color="auto" w:frame="1"/>
        </w:rPr>
        <w:t xml:space="preserve">completed </w:t>
      </w:r>
      <w:r w:rsidR="00842361" w:rsidRPr="008404DF">
        <w:rPr>
          <w:rFonts w:asciiTheme="minorHAnsi" w:hAnsiTheme="minorHAnsi" w:cstheme="minorHAnsi"/>
          <w:bdr w:val="none" w:sz="0" w:space="0" w:color="auto" w:frame="1"/>
        </w:rPr>
        <w:t xml:space="preserve">paper and </w:t>
      </w:r>
      <w:r w:rsidR="00640BF0" w:rsidRPr="008404DF">
        <w:rPr>
          <w:rFonts w:asciiTheme="minorHAnsi" w:hAnsiTheme="minorHAnsi" w:cstheme="minorHAnsi"/>
          <w:bdr w:val="none" w:sz="0" w:space="0" w:color="auto" w:frame="1"/>
        </w:rPr>
        <w:t xml:space="preserve">either </w:t>
      </w:r>
      <w:r w:rsidR="00842361" w:rsidRPr="008404DF">
        <w:rPr>
          <w:rFonts w:asciiTheme="minorHAnsi" w:hAnsiTheme="minorHAnsi" w:cstheme="minorHAnsi"/>
          <w:bdr w:val="none" w:sz="0" w:space="0" w:color="auto" w:frame="1"/>
        </w:rPr>
        <w:t xml:space="preserve">a fully-developed literature review </w:t>
      </w:r>
      <w:r w:rsidR="00640BF0" w:rsidRPr="008404DF">
        <w:rPr>
          <w:rFonts w:asciiTheme="minorHAnsi" w:hAnsiTheme="minorHAnsi" w:cstheme="minorHAnsi"/>
          <w:bdr w:val="none" w:sz="0" w:space="0" w:color="auto" w:frame="1"/>
        </w:rPr>
        <w:t>or a second completed paper;</w:t>
      </w:r>
    </w:p>
    <w:p w14:paraId="66C316F0" w14:textId="78CFCE6C" w:rsidR="00842361" w:rsidRPr="008404DF" w:rsidRDefault="00982584" w:rsidP="008404DF">
      <w:pPr>
        <w:pStyle w:val="ListParagraph"/>
        <w:numPr>
          <w:ilvl w:val="0"/>
          <w:numId w:val="221"/>
        </w:numPr>
        <w:rPr>
          <w:rFonts w:asciiTheme="minorHAnsi" w:hAnsiTheme="minorHAnsi" w:cstheme="minorHAnsi"/>
        </w:rPr>
      </w:pPr>
      <w:r>
        <w:rPr>
          <w:rFonts w:asciiTheme="minorHAnsi" w:hAnsiTheme="minorHAnsi" w:cstheme="minorHAnsi"/>
        </w:rPr>
        <w:t>A</w:t>
      </w:r>
      <w:r w:rsidR="00842361" w:rsidRPr="008404DF">
        <w:rPr>
          <w:rFonts w:asciiTheme="minorHAnsi" w:hAnsiTheme="minorHAnsi" w:cstheme="minorHAnsi"/>
        </w:rPr>
        <w:t xml:space="preserve"> </w:t>
      </w:r>
      <w:r w:rsidR="00842361" w:rsidRPr="008404DF">
        <w:rPr>
          <w:rFonts w:asciiTheme="minorHAnsi" w:hAnsiTheme="minorHAnsi" w:cstheme="minorHAnsi"/>
          <w:b/>
        </w:rPr>
        <w:t>self-assessment report</w:t>
      </w:r>
      <w:r w:rsidR="00842361" w:rsidRPr="008404DF">
        <w:rPr>
          <w:rFonts w:asciiTheme="minorHAnsi" w:hAnsiTheme="minorHAnsi" w:cstheme="minorHAnsi"/>
        </w:rPr>
        <w:t xml:space="preserve"> on your progress of not more than 300 words;</w:t>
      </w:r>
    </w:p>
    <w:p w14:paraId="5FA69E42" w14:textId="40625B2C" w:rsidR="00842361" w:rsidRPr="008404DF" w:rsidRDefault="00842361" w:rsidP="008404DF">
      <w:pPr>
        <w:pStyle w:val="ListParagraph"/>
        <w:numPr>
          <w:ilvl w:val="0"/>
          <w:numId w:val="221"/>
        </w:numPr>
      </w:pPr>
      <w:r w:rsidRPr="00CC3F4F">
        <w:lastRenderedPageBreak/>
        <w:t xml:space="preserve">OII </w:t>
      </w:r>
      <w:r w:rsidRPr="008404DF">
        <w:rPr>
          <w:b/>
        </w:rPr>
        <w:t>Training Needs Assessment</w:t>
      </w:r>
      <w:r w:rsidRPr="00CC3F4F">
        <w:t xml:space="preserve"> Form </w:t>
      </w:r>
      <w:r w:rsidRPr="00982584">
        <w:rPr>
          <w:color w:val="000000"/>
        </w:rPr>
        <w:t xml:space="preserve">(Available in Appendix H or </w:t>
      </w:r>
      <w:r w:rsidR="008258D7" w:rsidRPr="00982584">
        <w:rPr>
          <w:color w:val="000000"/>
        </w:rPr>
        <w:t xml:space="preserve">on </w:t>
      </w:r>
      <w:hyperlink r:id="rId101" w:history="1">
        <w:r w:rsidRPr="00982584">
          <w:rPr>
            <w:rStyle w:val="Hyperlink"/>
            <w:rFonts w:asciiTheme="minorHAnsi" w:hAnsiTheme="minorHAnsi" w:cstheme="minorHAnsi"/>
            <w:sz w:val="22"/>
          </w:rPr>
          <w:t>Canvas</w:t>
        </w:r>
      </w:hyperlink>
      <w:r w:rsidRPr="00982584">
        <w:rPr>
          <w:color w:val="000000"/>
        </w:rPr>
        <w:t>)</w:t>
      </w:r>
      <w:r w:rsidR="00640BF0" w:rsidRPr="00982584">
        <w:rPr>
          <w:color w:val="000000"/>
        </w:rPr>
        <w:t>.</w:t>
      </w:r>
    </w:p>
    <w:p w14:paraId="48AE749E" w14:textId="77777777" w:rsidR="00B0084E" w:rsidRDefault="00B0084E" w:rsidP="00842361">
      <w:pPr>
        <w:pStyle w:val="Style12ptBlackLeft063cm"/>
        <w:rPr>
          <w:rFonts w:asciiTheme="minorHAnsi" w:hAnsiTheme="minorHAnsi" w:cstheme="minorHAnsi"/>
        </w:rPr>
      </w:pPr>
    </w:p>
    <w:p w14:paraId="0374F385" w14:textId="2C5D56C7" w:rsidR="00B0084E" w:rsidRDefault="001F1B49" w:rsidP="00A70E0D">
      <w:pPr>
        <w:pStyle w:val="Style12ptBlackLeft063cm"/>
        <w:ind w:left="0"/>
        <w:rPr>
          <w:rFonts w:asciiTheme="minorHAnsi" w:hAnsiTheme="minorHAnsi" w:cstheme="minorHAnsi"/>
          <w:b/>
        </w:rPr>
      </w:pPr>
      <w:r w:rsidRPr="00CC3F4F">
        <w:rPr>
          <w:rFonts w:asciiTheme="minorHAnsi" w:hAnsiTheme="minorHAnsi" w:cstheme="minorHAnsi"/>
        </w:rPr>
        <w:t xml:space="preserve">Before submission, students should discuss drafts of all of these items with their supervisor. </w:t>
      </w:r>
      <w:r w:rsidR="00842361" w:rsidRPr="00CC3F4F">
        <w:rPr>
          <w:rFonts w:asciiTheme="minorHAnsi" w:hAnsiTheme="minorHAnsi" w:cstheme="minorHAnsi"/>
        </w:rPr>
        <w:t xml:space="preserve">The complete application must be submitted to the DPhil Coordinator </w:t>
      </w:r>
      <w:r w:rsidR="008258D7">
        <w:rPr>
          <w:rFonts w:asciiTheme="minorHAnsi" w:hAnsiTheme="minorHAnsi" w:cstheme="minorHAnsi"/>
        </w:rPr>
        <w:t>(</w:t>
      </w:r>
      <w:hyperlink r:id="rId102" w:history="1">
        <w:r w:rsidR="008258D7" w:rsidRPr="008258D7">
          <w:rPr>
            <w:rStyle w:val="Hyperlink"/>
            <w:rFonts w:asciiTheme="minorHAnsi" w:hAnsiTheme="minorHAnsi" w:cstheme="minorHAnsi"/>
            <w:sz w:val="22"/>
            <w:szCs w:val="24"/>
          </w:rPr>
          <w:t>dphil@oii.ox.ac.uk</w:t>
        </w:r>
      </w:hyperlink>
      <w:r w:rsidR="008258D7">
        <w:rPr>
          <w:rFonts w:asciiTheme="minorHAnsi" w:hAnsiTheme="minorHAnsi" w:cstheme="minorHAnsi"/>
          <w:szCs w:val="24"/>
        </w:rPr>
        <w:t>)</w:t>
      </w:r>
      <w:r w:rsidR="00842361" w:rsidRPr="00CC3F4F">
        <w:rPr>
          <w:rFonts w:asciiTheme="minorHAnsi" w:hAnsiTheme="minorHAnsi" w:cstheme="minorHAnsi"/>
        </w:rPr>
        <w:t xml:space="preserve"> by </w:t>
      </w:r>
      <w:r w:rsidR="00DC62CE">
        <w:rPr>
          <w:rFonts w:asciiTheme="minorHAnsi" w:hAnsiTheme="minorHAnsi" w:cstheme="minorHAnsi"/>
        </w:rPr>
        <w:t>the relevant deadline</w:t>
      </w:r>
      <w:r w:rsidR="00982584">
        <w:rPr>
          <w:rFonts w:asciiTheme="minorHAnsi" w:hAnsiTheme="minorHAnsi" w:cstheme="minorHAnsi"/>
        </w:rPr>
        <w:t xml:space="preserve"> (</w:t>
      </w:r>
      <w:r w:rsidR="00982584" w:rsidRPr="00CC3F4F">
        <w:rPr>
          <w:rFonts w:asciiTheme="minorHAnsi" w:hAnsiTheme="minorHAnsi" w:cstheme="minorHAnsi"/>
        </w:rPr>
        <w:t>Monday of week 5</w:t>
      </w:r>
      <w:r w:rsidR="00982584">
        <w:rPr>
          <w:rFonts w:asciiTheme="minorHAnsi" w:hAnsiTheme="minorHAnsi" w:cstheme="minorHAnsi"/>
        </w:rPr>
        <w:t xml:space="preserve"> MT/HT or Monday of week 6 TT).</w:t>
      </w:r>
      <w:r w:rsidR="00842361" w:rsidRPr="00CC3F4F">
        <w:rPr>
          <w:rFonts w:asciiTheme="minorHAnsi" w:hAnsiTheme="minorHAnsi" w:cstheme="minorHAnsi"/>
        </w:rPr>
        <w:t xml:space="preserve"> </w:t>
      </w:r>
      <w:r w:rsidR="00842361" w:rsidRPr="008404DF">
        <w:t xml:space="preserve">Students </w:t>
      </w:r>
      <w:r w:rsidR="00B0084E" w:rsidRPr="008404DF">
        <w:t xml:space="preserve">should </w:t>
      </w:r>
      <w:r w:rsidR="00842361" w:rsidRPr="008404DF">
        <w:t>submit all signed forms and materials listed in the application electronically.</w:t>
      </w:r>
      <w:r w:rsidR="00842361" w:rsidRPr="00CC3F4F">
        <w:rPr>
          <w:rFonts w:asciiTheme="minorHAnsi" w:hAnsiTheme="minorHAnsi" w:cstheme="minorHAnsi"/>
          <w:b/>
        </w:rPr>
        <w:t xml:space="preserve"> </w:t>
      </w:r>
    </w:p>
    <w:p w14:paraId="288A4C67" w14:textId="77777777" w:rsidR="00B0084E" w:rsidRPr="00A70E0D" w:rsidRDefault="00B0084E" w:rsidP="00842361">
      <w:pPr>
        <w:pStyle w:val="Style12ptBlackLeft063cm"/>
        <w:rPr>
          <w:rFonts w:asciiTheme="minorHAnsi" w:hAnsiTheme="minorHAnsi" w:cstheme="minorHAnsi"/>
          <w:bCs/>
        </w:rPr>
      </w:pPr>
    </w:p>
    <w:p w14:paraId="6A1C736D" w14:textId="02779AC5" w:rsidR="00842361" w:rsidRPr="00CC3F4F" w:rsidRDefault="00842361" w:rsidP="00A70E0D">
      <w:pPr>
        <w:pStyle w:val="Style12ptBlackLeft063cm"/>
        <w:ind w:left="0"/>
        <w:rPr>
          <w:rFonts w:asciiTheme="minorHAnsi" w:hAnsiTheme="minorHAnsi" w:cstheme="minorHAnsi"/>
        </w:rPr>
      </w:pPr>
      <w:r w:rsidRPr="00A70E0D">
        <w:rPr>
          <w:rFonts w:asciiTheme="minorHAnsi" w:hAnsiTheme="minorHAnsi" w:cstheme="minorHAnsi"/>
          <w:bCs/>
        </w:rPr>
        <w:t xml:space="preserve">Please note it is the responsibility of the student to gather all the signatures except the one for Director of Graduate Studies. </w:t>
      </w:r>
    </w:p>
    <w:p w14:paraId="6C9AC28F" w14:textId="77777777" w:rsidR="00842361" w:rsidRPr="00CC3F4F" w:rsidRDefault="00842361" w:rsidP="00842361">
      <w:pPr>
        <w:pStyle w:val="Style12ptBlackLeft063cm"/>
        <w:rPr>
          <w:rFonts w:asciiTheme="minorHAnsi" w:hAnsiTheme="minorHAnsi" w:cstheme="minorHAnsi"/>
        </w:rPr>
      </w:pPr>
    </w:p>
    <w:p w14:paraId="5EE5F0C0" w14:textId="49CF0B1D" w:rsidR="00DC62CE" w:rsidRDefault="00842361" w:rsidP="00842361">
      <w:pPr>
        <w:rPr>
          <w:rFonts w:asciiTheme="minorHAnsi" w:hAnsiTheme="minorHAnsi" w:cstheme="minorHAnsi"/>
        </w:rPr>
      </w:pPr>
      <w:r w:rsidRPr="00CC3F4F">
        <w:rPr>
          <w:rFonts w:asciiTheme="minorHAnsi" w:hAnsiTheme="minorHAnsi" w:cstheme="minorHAnsi"/>
        </w:rPr>
        <w:t xml:space="preserve">Students who know that their chosen assessors may be unavailable for a period of time should take that into account and may wish to submit earlier to ensure that their assessment can take place in time to meet the deadline for Confirmation. </w:t>
      </w:r>
      <w:r w:rsidR="008C4289">
        <w:rPr>
          <w:rFonts w:asciiTheme="minorHAnsi" w:hAnsiTheme="minorHAnsi" w:cstheme="minorHAnsi"/>
        </w:rPr>
        <w:t xml:space="preserve">In cases where students receive an exceptional extension to the in-term deadline, they </w:t>
      </w:r>
      <w:r w:rsidRPr="00CC3F4F">
        <w:rPr>
          <w:rFonts w:asciiTheme="minorHAnsi" w:hAnsiTheme="minorHAnsi" w:cstheme="minorHAnsi"/>
        </w:rPr>
        <w:t xml:space="preserve">should be aware that the viva with the assessors may not be held until September because of the long vacation and assessors’ availability. </w:t>
      </w:r>
    </w:p>
    <w:p w14:paraId="1C704E67" w14:textId="77777777" w:rsidR="00DC62CE" w:rsidRDefault="00DC62CE" w:rsidP="00842361">
      <w:pPr>
        <w:rPr>
          <w:rFonts w:asciiTheme="minorHAnsi" w:hAnsiTheme="minorHAnsi" w:cstheme="minorHAnsi"/>
        </w:rPr>
      </w:pPr>
    </w:p>
    <w:p w14:paraId="5B5AC6E6" w14:textId="1E62B369" w:rsidR="00DC62CE" w:rsidRPr="00CC3F4F" w:rsidRDefault="00DC62CE" w:rsidP="00842361">
      <w:pPr>
        <w:rPr>
          <w:rFonts w:asciiTheme="minorHAnsi" w:hAnsiTheme="minorHAnsi" w:cstheme="minorHAnsi"/>
        </w:rPr>
      </w:pPr>
      <w:r w:rsidRPr="00CC3F4F">
        <w:rPr>
          <w:rFonts w:asciiTheme="minorHAnsi" w:hAnsiTheme="minorHAnsi" w:cstheme="minorHAnsi"/>
        </w:rPr>
        <w:t xml:space="preserve">The Confirmation assessment is a formal requirement but the interview is not an official examination or viva, and </w:t>
      </w:r>
      <w:r w:rsidRPr="00CC3F4F">
        <w:rPr>
          <w:rFonts w:asciiTheme="minorHAnsi" w:hAnsiTheme="minorHAnsi" w:cstheme="minorHAnsi"/>
          <w:i/>
        </w:rPr>
        <w:t>sub fusc</w:t>
      </w:r>
      <w:r w:rsidRPr="00CC3F4F">
        <w:rPr>
          <w:rFonts w:asciiTheme="minorHAnsi" w:hAnsiTheme="minorHAnsi" w:cstheme="minorHAnsi"/>
        </w:rPr>
        <w:t xml:space="preserve"> is not worn.</w:t>
      </w:r>
    </w:p>
    <w:p w14:paraId="539FE036" w14:textId="77777777" w:rsidR="00842361" w:rsidRPr="00CC3F4F" w:rsidRDefault="00842361" w:rsidP="00842361">
      <w:pPr>
        <w:rPr>
          <w:rFonts w:asciiTheme="minorHAnsi" w:hAnsiTheme="minorHAnsi" w:cstheme="minorHAnsi"/>
        </w:rPr>
      </w:pPr>
    </w:p>
    <w:p w14:paraId="62017DA9" w14:textId="2D39E3B8" w:rsidR="00842361" w:rsidRPr="00CC3F4F" w:rsidRDefault="00842361">
      <w:pPr>
        <w:pStyle w:val="Heading3"/>
      </w:pPr>
      <w:bookmarkStart w:id="1134" w:name="_Toc81332636"/>
      <w:bookmarkStart w:id="1135" w:name="_Toc146014379"/>
      <w:r w:rsidRPr="00CC3F4F">
        <w:t>Appointment of Assessors and Arranging the Interview</w:t>
      </w:r>
      <w:bookmarkEnd w:id="1134"/>
      <w:bookmarkEnd w:id="1135"/>
    </w:p>
    <w:p w14:paraId="2F138720" w14:textId="4395F61E" w:rsidR="00982584" w:rsidRDefault="00982584" w:rsidP="00982584">
      <w:pPr>
        <w:rPr>
          <w:rFonts w:asciiTheme="minorHAnsi" w:hAnsiTheme="minorHAnsi" w:cstheme="minorHAnsi"/>
        </w:rPr>
      </w:pPr>
      <w:r w:rsidRPr="005B6D85">
        <w:rPr>
          <w:rFonts w:asciiTheme="minorHAnsi" w:hAnsiTheme="minorHAnsi" w:cstheme="minorHAnsi"/>
        </w:rPr>
        <w:t xml:space="preserve">In order to minimise delays, supervisors are expected to identify appropriate assessors and seek </w:t>
      </w:r>
      <w:r>
        <w:rPr>
          <w:rFonts w:asciiTheme="minorHAnsi" w:hAnsiTheme="minorHAnsi" w:cstheme="minorHAnsi"/>
        </w:rPr>
        <w:t>their informal agreement not later than</w:t>
      </w:r>
      <w:r w:rsidRPr="005B6D85">
        <w:rPr>
          <w:rFonts w:asciiTheme="minorHAnsi" w:hAnsiTheme="minorHAnsi" w:cstheme="minorHAnsi"/>
        </w:rPr>
        <w:t xml:space="preserve"> the beginning of the term in which transfer materials are to be submitted. </w:t>
      </w:r>
      <w:r w:rsidRPr="008404DF">
        <w:t>Assessors should then be nominated via the submission of the GSO.</w:t>
      </w:r>
      <w:r>
        <w:t>14</w:t>
      </w:r>
      <w:r w:rsidRPr="008404DF">
        <w:t>, which contains a section for nomination of assessors</w:t>
      </w:r>
      <w:r w:rsidRPr="005B6D85">
        <w:rPr>
          <w:rFonts w:asciiTheme="minorHAnsi" w:hAnsiTheme="minorHAnsi" w:cstheme="minorHAnsi"/>
        </w:rPr>
        <w:t>.</w:t>
      </w:r>
      <w:r>
        <w:rPr>
          <w:rFonts w:asciiTheme="minorHAnsi" w:hAnsiTheme="minorHAnsi" w:cstheme="minorHAnsi"/>
        </w:rPr>
        <w:t xml:space="preserve"> Assessor nominations will be reviewed on a weekly basis by the Director of Graduate Studies, who approves appointment of assessors by Chair’s action on behalf of the Graduate Studies Committee.</w:t>
      </w:r>
    </w:p>
    <w:p w14:paraId="1B3399EA" w14:textId="77777777" w:rsidR="00982584" w:rsidRDefault="00982584" w:rsidP="00982584">
      <w:pPr>
        <w:rPr>
          <w:rFonts w:asciiTheme="minorHAnsi" w:hAnsiTheme="minorHAnsi" w:cstheme="minorHAnsi"/>
        </w:rPr>
      </w:pPr>
    </w:p>
    <w:p w14:paraId="20AEEA1F" w14:textId="314EDDB0" w:rsidR="00982584" w:rsidRDefault="00982584" w:rsidP="00982584">
      <w:pPr>
        <w:rPr>
          <w:rFonts w:asciiTheme="minorHAnsi" w:hAnsiTheme="minorHAnsi" w:cstheme="minorHAnsi"/>
          <w:bCs/>
          <w:iCs/>
        </w:rPr>
      </w:pPr>
      <w:r w:rsidRPr="005B6D85">
        <w:rPr>
          <w:rFonts w:asciiTheme="minorHAnsi" w:hAnsiTheme="minorHAnsi" w:cstheme="minorHAnsi"/>
        </w:rPr>
        <w:t xml:space="preserve">Assessors will normally be academic members of staff working in the University of Oxford and only in exceptional circumstances will an external assessor be appointed. </w:t>
      </w:r>
      <w:r w:rsidRPr="005B6D85">
        <w:rPr>
          <w:rFonts w:asciiTheme="minorHAnsi" w:hAnsiTheme="minorHAnsi" w:cstheme="minorHAnsi"/>
          <w:bCs/>
          <w:iCs/>
        </w:rPr>
        <w:t>It is permissible for the same assessor</w:t>
      </w:r>
      <w:r>
        <w:rPr>
          <w:rFonts w:asciiTheme="minorHAnsi" w:hAnsiTheme="minorHAnsi" w:cstheme="minorHAnsi"/>
          <w:bCs/>
          <w:iCs/>
        </w:rPr>
        <w:t>s</w:t>
      </w:r>
      <w:r w:rsidRPr="005B6D85">
        <w:rPr>
          <w:rFonts w:asciiTheme="minorHAnsi" w:hAnsiTheme="minorHAnsi" w:cstheme="minorHAnsi"/>
          <w:bCs/>
          <w:iCs/>
        </w:rPr>
        <w:t xml:space="preserve"> to be used for both </w:t>
      </w:r>
      <w:r>
        <w:rPr>
          <w:rFonts w:asciiTheme="minorHAnsi" w:hAnsiTheme="minorHAnsi" w:cstheme="minorHAnsi"/>
          <w:bCs/>
          <w:iCs/>
        </w:rPr>
        <w:t>Transfer and Confirmation, and one of these assessors may also act as the internal examiner for the final viva</w:t>
      </w:r>
      <w:r w:rsidRPr="005B6D85">
        <w:rPr>
          <w:rFonts w:asciiTheme="minorHAnsi" w:hAnsiTheme="minorHAnsi" w:cstheme="minorHAnsi"/>
          <w:bCs/>
          <w:iCs/>
        </w:rPr>
        <w:t>.</w:t>
      </w:r>
      <w:r>
        <w:rPr>
          <w:rFonts w:asciiTheme="minorHAnsi" w:hAnsiTheme="minorHAnsi" w:cstheme="minorHAnsi"/>
          <w:bCs/>
          <w:iCs/>
        </w:rPr>
        <w:t xml:space="preserve"> </w:t>
      </w:r>
      <w:r>
        <w:rPr>
          <w:rFonts w:asciiTheme="minorHAnsi" w:hAnsiTheme="minorHAnsi" w:cstheme="minorHAnsi"/>
          <w:bCs/>
          <w:iCs/>
        </w:rPr>
        <w:t xml:space="preserve">Where an external Confirmation assessor is exceptionally approved, that assessor will not normally be eligible to act as external examiner of the </w:t>
      </w:r>
      <w:r w:rsidRPr="00CC3F4F">
        <w:rPr>
          <w:rFonts w:asciiTheme="minorHAnsi" w:hAnsiTheme="minorHAnsi" w:cstheme="minorHAnsi"/>
          <w:bCs/>
          <w:iCs/>
        </w:rPr>
        <w:t xml:space="preserve">DPhil </w:t>
      </w:r>
      <w:r w:rsidRPr="00CC3F4F">
        <w:rPr>
          <w:rFonts w:asciiTheme="minorHAnsi" w:hAnsiTheme="minorHAnsi" w:cstheme="minorHAnsi"/>
          <w:bCs/>
          <w:i/>
        </w:rPr>
        <w:t>viva voce</w:t>
      </w:r>
      <w:r w:rsidRPr="00CC3F4F">
        <w:rPr>
          <w:rFonts w:asciiTheme="minorHAnsi" w:hAnsiTheme="minorHAnsi" w:cstheme="minorHAnsi"/>
          <w:bCs/>
          <w:iCs/>
        </w:rPr>
        <w:t xml:space="preserve"> examination.</w:t>
      </w:r>
    </w:p>
    <w:p w14:paraId="2DB07438" w14:textId="77777777" w:rsidR="00982584" w:rsidRPr="005B6D85" w:rsidRDefault="00982584" w:rsidP="00982584">
      <w:pPr>
        <w:rPr>
          <w:rFonts w:asciiTheme="minorHAnsi" w:hAnsiTheme="minorHAnsi" w:cstheme="minorHAnsi"/>
          <w:b/>
        </w:rPr>
      </w:pPr>
    </w:p>
    <w:p w14:paraId="656758E4" w14:textId="77777777" w:rsidR="00982584" w:rsidRDefault="00982584" w:rsidP="00982584">
      <w:pPr>
        <w:rPr>
          <w:rFonts w:asciiTheme="minorHAnsi" w:hAnsiTheme="minorHAnsi" w:cstheme="minorHAnsi"/>
        </w:rPr>
      </w:pPr>
      <w:r w:rsidRPr="005B6D85">
        <w:rPr>
          <w:rFonts w:asciiTheme="minorHAnsi" w:hAnsiTheme="minorHAnsi" w:cstheme="minorHAnsi"/>
        </w:rPr>
        <w:t xml:space="preserve">Once the Graduate Studies Committee has confirmed and approved the assessors, </w:t>
      </w:r>
      <w:r>
        <w:rPr>
          <w:rFonts w:asciiTheme="minorHAnsi" w:hAnsiTheme="minorHAnsi" w:cstheme="minorHAnsi"/>
        </w:rPr>
        <w:t xml:space="preserve">the DPhil Coordinator contacts </w:t>
      </w:r>
      <w:r w:rsidRPr="005B6D85">
        <w:rPr>
          <w:rFonts w:asciiTheme="minorHAnsi" w:hAnsiTheme="minorHAnsi" w:cstheme="minorHAnsi"/>
        </w:rPr>
        <w:t xml:space="preserve">the assessors to organise a mutual convenient time for the interview. </w:t>
      </w:r>
      <w:r>
        <w:rPr>
          <w:rFonts w:asciiTheme="minorHAnsi" w:hAnsiTheme="minorHAnsi" w:cstheme="minorHAnsi"/>
        </w:rPr>
        <w:t xml:space="preserve">Students </w:t>
      </w:r>
      <w:r w:rsidRPr="005B6D85">
        <w:rPr>
          <w:rFonts w:asciiTheme="minorHAnsi" w:hAnsiTheme="minorHAnsi" w:cstheme="minorHAnsi"/>
        </w:rPr>
        <w:t xml:space="preserve">should not contact the assessors directly but may of course respond to their communications about dates etc. </w:t>
      </w:r>
    </w:p>
    <w:p w14:paraId="48CA06C8" w14:textId="77777777" w:rsidR="00982584" w:rsidRDefault="00982584" w:rsidP="00982584">
      <w:pPr>
        <w:rPr>
          <w:rFonts w:asciiTheme="minorHAnsi" w:eastAsia="Calibri" w:hAnsiTheme="minorHAnsi" w:cstheme="minorHAnsi"/>
          <w:bCs/>
        </w:rPr>
      </w:pPr>
    </w:p>
    <w:p w14:paraId="09730C56" w14:textId="12862670" w:rsidR="00982584" w:rsidRDefault="00982584" w:rsidP="00982584">
      <w:pPr>
        <w:rPr>
          <w:rFonts w:asciiTheme="minorHAnsi" w:hAnsiTheme="minorHAnsi" w:cstheme="minorHAnsi"/>
        </w:rPr>
      </w:pPr>
      <w:r w:rsidRPr="005B6D85">
        <w:rPr>
          <w:rFonts w:asciiTheme="minorHAnsi" w:eastAsia="Calibri" w:hAnsiTheme="minorHAnsi" w:cstheme="minorHAnsi"/>
          <w:bCs/>
        </w:rPr>
        <w:t xml:space="preserve">Students should normally expect to be interviewed within </w:t>
      </w:r>
      <w:r>
        <w:rPr>
          <w:rFonts w:asciiTheme="minorHAnsi" w:eastAsia="Calibri" w:hAnsiTheme="minorHAnsi" w:cstheme="minorHAnsi"/>
          <w:b/>
          <w:bCs/>
          <w:iCs/>
        </w:rPr>
        <w:t>4</w:t>
      </w:r>
      <w:r w:rsidRPr="008404DF">
        <w:rPr>
          <w:rFonts w:asciiTheme="minorHAnsi" w:eastAsia="Calibri" w:hAnsiTheme="minorHAnsi" w:cstheme="minorHAnsi"/>
          <w:b/>
          <w:bCs/>
          <w:iCs/>
        </w:rPr>
        <w:t>-6 weeks</w:t>
      </w:r>
      <w:r w:rsidRPr="008404DF">
        <w:rPr>
          <w:rFonts w:asciiTheme="minorHAnsi" w:eastAsia="Calibri" w:hAnsiTheme="minorHAnsi" w:cstheme="minorHAnsi"/>
          <w:bCs/>
        </w:rPr>
        <w:t xml:space="preserve"> of submission of their Confirmation application</w:t>
      </w:r>
      <w:r w:rsidRPr="005B6D85">
        <w:rPr>
          <w:rFonts w:asciiTheme="minorHAnsi" w:eastAsia="Calibri" w:hAnsiTheme="minorHAnsi" w:cstheme="minorHAnsi"/>
          <w:bCs/>
        </w:rPr>
        <w:t xml:space="preserve">, though this may be longer during the vacation periods </w:t>
      </w:r>
      <w:r>
        <w:rPr>
          <w:rFonts w:asciiTheme="minorHAnsi" w:eastAsia="Calibri" w:hAnsiTheme="minorHAnsi" w:cstheme="minorHAnsi"/>
          <w:bCs/>
        </w:rPr>
        <w:t xml:space="preserve">depending on the </w:t>
      </w:r>
      <w:r w:rsidRPr="005B6D85">
        <w:rPr>
          <w:rFonts w:asciiTheme="minorHAnsi" w:eastAsia="Calibri" w:hAnsiTheme="minorHAnsi" w:cstheme="minorHAnsi"/>
          <w:bCs/>
        </w:rPr>
        <w:t xml:space="preserve">availability of assessors. </w:t>
      </w:r>
      <w:r w:rsidRPr="005B6D85">
        <w:rPr>
          <w:rFonts w:asciiTheme="minorHAnsi" w:hAnsiTheme="minorHAnsi" w:cstheme="minorHAnsi"/>
        </w:rPr>
        <w:t xml:space="preserve">Students who submit an application in late June or July should be aware that the interview with the assessors may not be held until September because of the long vacation and the assessors’ availability. </w:t>
      </w:r>
    </w:p>
    <w:p w14:paraId="3F7D47C4" w14:textId="44370311" w:rsidR="00245A88" w:rsidRDefault="00245A88" w:rsidP="00982584">
      <w:pPr>
        <w:rPr>
          <w:rFonts w:asciiTheme="minorHAnsi" w:hAnsiTheme="minorHAnsi" w:cstheme="minorHAnsi"/>
        </w:rPr>
      </w:pPr>
    </w:p>
    <w:p w14:paraId="24A477EF" w14:textId="7E075F24" w:rsidR="00245A88" w:rsidRPr="00FC6E17" w:rsidRDefault="00245A88" w:rsidP="00245A88">
      <w:pPr>
        <w:rPr>
          <w:rFonts w:asciiTheme="minorHAnsi" w:hAnsiTheme="minorHAnsi" w:cstheme="minorHAnsi"/>
        </w:rPr>
      </w:pPr>
      <w:r w:rsidRPr="00CC3F4F">
        <w:rPr>
          <w:rFonts w:asciiTheme="minorHAnsi" w:hAnsiTheme="minorHAnsi" w:cstheme="minorHAnsi"/>
          <w:bdr w:val="none" w:sz="0" w:space="0" w:color="auto" w:frame="1"/>
        </w:rPr>
        <w:t xml:space="preserve">Please note that interviews can be conducted </w:t>
      </w:r>
      <w:r>
        <w:rPr>
          <w:rFonts w:asciiTheme="minorHAnsi" w:hAnsiTheme="minorHAnsi" w:cstheme="minorHAnsi"/>
          <w:bdr w:val="none" w:sz="0" w:space="0" w:color="auto" w:frame="1"/>
        </w:rPr>
        <w:t xml:space="preserve">remotely (online) </w:t>
      </w:r>
      <w:r w:rsidRPr="00CC3F4F">
        <w:rPr>
          <w:rFonts w:asciiTheme="minorHAnsi" w:hAnsiTheme="minorHAnsi" w:cstheme="minorHAnsi"/>
          <w:bdr w:val="none" w:sz="0" w:space="0" w:color="auto" w:frame="1"/>
        </w:rPr>
        <w:t xml:space="preserve">without </w:t>
      </w:r>
      <w:r>
        <w:rPr>
          <w:rFonts w:asciiTheme="minorHAnsi" w:hAnsiTheme="minorHAnsi" w:cstheme="minorHAnsi"/>
          <w:bdr w:val="none" w:sz="0" w:space="0" w:color="auto" w:frame="1"/>
        </w:rPr>
        <w:t xml:space="preserve">requiring </w:t>
      </w:r>
      <w:r w:rsidRPr="00CC3F4F">
        <w:rPr>
          <w:rFonts w:asciiTheme="minorHAnsi" w:hAnsiTheme="minorHAnsi" w:cstheme="minorHAnsi"/>
          <w:bdr w:val="none" w:sz="0" w:space="0" w:color="auto" w:frame="1"/>
        </w:rPr>
        <w:t>approval</w:t>
      </w:r>
      <w:r>
        <w:rPr>
          <w:rFonts w:asciiTheme="minorHAnsi" w:hAnsiTheme="minorHAnsi" w:cstheme="minorHAnsi"/>
          <w:bdr w:val="none" w:sz="0" w:space="0" w:color="auto" w:frame="1"/>
        </w:rPr>
        <w:t xml:space="preserve"> from the Proctors, by applying for permission to the Director of Graduate Studies</w:t>
      </w:r>
      <w:r w:rsidRPr="00CC3F4F">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 xml:space="preserve">Please see the </w:t>
      </w:r>
      <w:hyperlink r:id="rId103" w:history="1">
        <w:r w:rsidRPr="00FC6E17">
          <w:rPr>
            <w:rStyle w:val="Hyperlink"/>
            <w:rFonts w:asciiTheme="minorHAnsi" w:hAnsiTheme="minorHAnsi" w:cstheme="minorHAnsi"/>
            <w:i/>
            <w:sz w:val="22"/>
            <w:bdr w:val="none" w:sz="0" w:space="0" w:color="auto" w:frame="1"/>
          </w:rPr>
          <w:t>Policy and Guidance on Research Degrees</w:t>
        </w:r>
      </w:hyperlink>
      <w:r>
        <w:rPr>
          <w:rFonts w:asciiTheme="minorHAnsi" w:hAnsiTheme="minorHAnsi" w:cstheme="minorHAnsi"/>
          <w:i/>
          <w:bdr w:val="none" w:sz="0" w:space="0" w:color="auto" w:frame="1"/>
        </w:rPr>
        <w:t>,</w:t>
      </w:r>
      <w:r>
        <w:rPr>
          <w:rFonts w:asciiTheme="minorHAnsi" w:hAnsiTheme="minorHAnsi" w:cstheme="minorHAnsi"/>
          <w:bdr w:val="none" w:sz="0" w:space="0" w:color="auto" w:frame="1"/>
        </w:rPr>
        <w:t xml:space="preserve"> for further information.</w:t>
      </w:r>
    </w:p>
    <w:p w14:paraId="19320605" w14:textId="3F881241" w:rsidR="00B0084E" w:rsidRPr="00CC3F4F" w:rsidRDefault="00B0084E" w:rsidP="00842361">
      <w:pPr>
        <w:rPr>
          <w:rFonts w:asciiTheme="minorHAnsi" w:hAnsiTheme="minorHAnsi" w:cstheme="minorHAnsi"/>
        </w:rPr>
      </w:pPr>
    </w:p>
    <w:p w14:paraId="61FE19EF" w14:textId="6F96C581" w:rsidR="00842361" w:rsidRPr="00CC3F4F" w:rsidRDefault="00842361">
      <w:pPr>
        <w:pStyle w:val="Heading3"/>
      </w:pPr>
      <w:bookmarkStart w:id="1136" w:name="_Toc145950411"/>
      <w:bookmarkStart w:id="1137" w:name="_Toc145951067"/>
      <w:bookmarkStart w:id="1138" w:name="_Toc145950412"/>
      <w:bookmarkStart w:id="1139" w:name="_Toc145951068"/>
      <w:bookmarkStart w:id="1140" w:name="_Toc145950413"/>
      <w:bookmarkStart w:id="1141" w:name="_Toc145951069"/>
      <w:bookmarkStart w:id="1142" w:name="_Toc81336077"/>
      <w:bookmarkStart w:id="1143" w:name="_Toc81336534"/>
      <w:bookmarkStart w:id="1144" w:name="_Toc81336997"/>
      <w:bookmarkStart w:id="1145" w:name="_Toc81337918"/>
      <w:bookmarkStart w:id="1146" w:name="_Toc81336081"/>
      <w:bookmarkStart w:id="1147" w:name="_Toc81336538"/>
      <w:bookmarkStart w:id="1148" w:name="_Toc81337001"/>
      <w:bookmarkStart w:id="1149" w:name="_Toc81337922"/>
      <w:bookmarkStart w:id="1150" w:name="_Toc81332638"/>
      <w:bookmarkStart w:id="1151" w:name="_Toc146014380"/>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CC3F4F">
        <w:lastRenderedPageBreak/>
        <w:t>Instructions to Assessors</w:t>
      </w:r>
      <w:bookmarkEnd w:id="1150"/>
      <w:bookmarkEnd w:id="1151"/>
    </w:p>
    <w:p w14:paraId="6C35BD90" w14:textId="62DC6065" w:rsidR="00842361" w:rsidRDefault="00842361" w:rsidP="00842361">
      <w:pPr>
        <w:rPr>
          <w:rFonts w:asciiTheme="minorHAnsi" w:hAnsiTheme="minorHAnsi" w:cstheme="minorHAnsi"/>
        </w:rPr>
      </w:pPr>
      <w:r w:rsidRPr="00CC3F4F">
        <w:rPr>
          <w:rFonts w:asciiTheme="minorHAnsi" w:hAnsiTheme="minorHAnsi" w:cstheme="minorHAnsi"/>
        </w:rPr>
        <w:t>The assessors are asked to contact students as soon as reasonably possible to arrange a time for the interview, or to explain problems in doing so. Students can find it an anxious wait, and may have good reasons for wanting the assessment completed as soon as possible (please let the DPhil Coordinator know if there is a problem in this respect at the time of application).</w:t>
      </w:r>
    </w:p>
    <w:p w14:paraId="1DDEFB59" w14:textId="77777777" w:rsidR="00B0084E" w:rsidRPr="00CC3F4F" w:rsidRDefault="00B0084E" w:rsidP="00842361">
      <w:pPr>
        <w:rPr>
          <w:rFonts w:asciiTheme="minorHAnsi" w:hAnsiTheme="minorHAnsi" w:cstheme="minorHAnsi"/>
        </w:rPr>
      </w:pPr>
    </w:p>
    <w:p w14:paraId="5B8B2DE0" w14:textId="7623C257" w:rsidR="00982584" w:rsidRDefault="00842361" w:rsidP="00842361">
      <w:pPr>
        <w:rPr>
          <w:rFonts w:asciiTheme="minorHAnsi" w:hAnsiTheme="minorHAnsi" w:cstheme="minorHAnsi"/>
        </w:rPr>
      </w:pPr>
      <w:r w:rsidRPr="00CC3F4F">
        <w:rPr>
          <w:rFonts w:asciiTheme="minorHAnsi" w:hAnsiTheme="minorHAnsi" w:cstheme="minorHAnsi"/>
        </w:rPr>
        <w:t>An applicant for Confirmation of Status should be close to having a complete thesis plan, and the work submitted should be close to reading as complete thesis chapter</w:t>
      </w:r>
      <w:r w:rsidR="00DC62CE">
        <w:rPr>
          <w:rFonts w:asciiTheme="minorHAnsi" w:hAnsiTheme="minorHAnsi" w:cstheme="minorHAnsi"/>
        </w:rPr>
        <w:t>s</w:t>
      </w:r>
      <w:r w:rsidRPr="00CC3F4F">
        <w:rPr>
          <w:rFonts w:asciiTheme="minorHAnsi" w:hAnsiTheme="minorHAnsi" w:cstheme="minorHAnsi"/>
        </w:rPr>
        <w:t xml:space="preserve">. In contrast to the Transfer assessment, omissions and missing perspectives are much more serious at this stage, but if the student can satisfy the assessors at interview that matters will improve, this should not be a reason to decline recommending confirmation of status. </w:t>
      </w:r>
    </w:p>
    <w:p w14:paraId="16E80EE4" w14:textId="77777777" w:rsidR="00982584" w:rsidRDefault="00982584" w:rsidP="00842361">
      <w:pPr>
        <w:rPr>
          <w:rFonts w:asciiTheme="minorHAnsi" w:hAnsiTheme="minorHAnsi" w:cstheme="minorHAnsi"/>
        </w:rPr>
      </w:pPr>
    </w:p>
    <w:p w14:paraId="64B6320D" w14:textId="056BE2CA" w:rsidR="00842361" w:rsidRPr="00CC3F4F" w:rsidRDefault="00842361" w:rsidP="00842361">
      <w:pPr>
        <w:rPr>
          <w:rFonts w:asciiTheme="minorHAnsi" w:hAnsiTheme="minorHAnsi" w:cstheme="minorHAnsi"/>
        </w:rPr>
      </w:pPr>
      <w:r w:rsidRPr="00CC3F4F">
        <w:rPr>
          <w:rFonts w:asciiTheme="minorHAnsi" w:hAnsiTheme="minorHAnsi" w:cstheme="minorHAnsi"/>
        </w:rPr>
        <w:t>While the work is expected to be complete</w:t>
      </w:r>
      <w:r w:rsidR="00982584">
        <w:rPr>
          <w:rFonts w:asciiTheme="minorHAnsi" w:hAnsiTheme="minorHAnsi" w:cstheme="minorHAnsi"/>
        </w:rPr>
        <w:t xml:space="preserve"> </w:t>
      </w:r>
      <w:r w:rsidR="00982584" w:rsidRPr="00CC3F4F">
        <w:rPr>
          <w:rFonts w:asciiTheme="minorHAnsi" w:hAnsiTheme="minorHAnsi" w:cstheme="minorHAnsi"/>
        </w:rPr>
        <w:t>presented in a scholarly fashion</w:t>
      </w:r>
      <w:r w:rsidRPr="00CC3F4F">
        <w:rPr>
          <w:rFonts w:asciiTheme="minorHAnsi" w:hAnsiTheme="minorHAnsi" w:cstheme="minorHAnsi"/>
        </w:rPr>
        <w:t xml:space="preserve">, it is not a requirement for Confirmation of Status that there be no errors or omissions in the documents. The assessors should judge the application against the criteria for success defined below. As with the </w:t>
      </w:r>
      <w:r w:rsidR="00297B91">
        <w:rPr>
          <w:rFonts w:asciiTheme="minorHAnsi" w:hAnsiTheme="minorHAnsi" w:cstheme="minorHAnsi"/>
        </w:rPr>
        <w:t>T</w:t>
      </w:r>
      <w:r w:rsidR="00297B91" w:rsidRPr="00CC3F4F">
        <w:rPr>
          <w:rFonts w:asciiTheme="minorHAnsi" w:hAnsiTheme="minorHAnsi" w:cstheme="minorHAnsi"/>
        </w:rPr>
        <w:t xml:space="preserve">ransfer </w:t>
      </w:r>
      <w:r w:rsidRPr="00CC3F4F">
        <w:rPr>
          <w:rFonts w:asciiTheme="minorHAnsi" w:hAnsiTheme="minorHAnsi" w:cstheme="minorHAnsi"/>
        </w:rPr>
        <w:t xml:space="preserve">assessment, the assessors should aim to provide constructive criticism and advice to the student to identify and address deficiencies and thereby strengthen their thesis, rather than presenting a judgemental verdict. Dismissive or aggressive remarks are not appropriate. If it is unclear during the assessment how the research will be completed, or the proposed work is over-large, the assessors may request a revised thesis outline. Assessors may also request further written work or clarifications from the student before submitting their initial report. </w:t>
      </w:r>
    </w:p>
    <w:p w14:paraId="3CAAF690" w14:textId="77777777" w:rsidR="00842361" w:rsidRPr="00CC3F4F" w:rsidRDefault="00842361" w:rsidP="00842361">
      <w:pPr>
        <w:rPr>
          <w:rFonts w:asciiTheme="minorHAnsi" w:hAnsiTheme="minorHAnsi" w:cstheme="minorHAnsi"/>
        </w:rPr>
      </w:pPr>
    </w:p>
    <w:p w14:paraId="05C1C3FD"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joint assessors’ report should be 1–2 pages in length, providing a permanent record of advice given to the student at this stage and indication of the student’s progress. It should normally include </w:t>
      </w:r>
      <w:r w:rsidRPr="00A70E0D">
        <w:rPr>
          <w:rFonts w:asciiTheme="minorHAnsi" w:hAnsiTheme="minorHAnsi" w:cstheme="minorHAnsi"/>
        </w:rPr>
        <w:t xml:space="preserve">a </w:t>
      </w:r>
      <w:r w:rsidRPr="00CC3F4F">
        <w:rPr>
          <w:rFonts w:asciiTheme="minorHAnsi" w:hAnsiTheme="minorHAnsi" w:cstheme="minorHAnsi"/>
        </w:rPr>
        <w:t xml:space="preserve">summary of the points raised in the interview, feedback on the written work submitted prior to the interview, comments on the positive aspects of the student’s work and any concerns about the student’s progress and suggestions for the research going forward. </w:t>
      </w:r>
    </w:p>
    <w:p w14:paraId="758873EF" w14:textId="77777777" w:rsidR="00842361" w:rsidRPr="00CC3F4F" w:rsidRDefault="00842361" w:rsidP="00842361">
      <w:pPr>
        <w:rPr>
          <w:rFonts w:asciiTheme="minorHAnsi" w:hAnsiTheme="minorHAnsi" w:cstheme="minorHAnsi"/>
        </w:rPr>
      </w:pPr>
    </w:p>
    <w:p w14:paraId="0ED48C6A" w14:textId="4F1EA44A" w:rsidR="00842361" w:rsidRPr="00CC3F4F" w:rsidRDefault="00842361" w:rsidP="00842361">
      <w:pPr>
        <w:rPr>
          <w:rFonts w:asciiTheme="minorHAnsi" w:hAnsiTheme="minorHAnsi" w:cstheme="minorHAnsi"/>
        </w:rPr>
      </w:pPr>
      <w:r w:rsidRPr="00CC3F4F">
        <w:rPr>
          <w:rFonts w:asciiTheme="minorHAnsi" w:hAnsiTheme="minorHAnsi" w:cstheme="minorHAnsi"/>
        </w:rPr>
        <w:t>Assessors should consider the clarity of the goals, the chapter structure, the timetable for completion and progress to date, and the significance to the existing literature and field. They should provide an evaluation of the written work submitted and whether the work is presented in a scholarly and lucid manner. Assessors should also consider commenting on whether the student has presented evidence of being able to undertake research that provides new knowledge or understanding that is capable of advancing their field, will withstand peer review, and may be suitable for publication. Assessors should consider whether the student has developed a systematic acquisition and understanding of the substantial body of knowledge at the forefront of their field and a thorough understanding of the techniques for research needed for advanced academic enquiry.  Furthermore, the student should show the capacity to design</w:t>
      </w:r>
      <w:r w:rsidR="00466334">
        <w:rPr>
          <w:rFonts w:asciiTheme="minorHAnsi" w:hAnsiTheme="minorHAnsi" w:cstheme="minorHAnsi"/>
        </w:rPr>
        <w:t>,</w:t>
      </w:r>
      <w:r w:rsidRPr="00CC3F4F">
        <w:rPr>
          <w:rFonts w:asciiTheme="minorHAnsi" w:hAnsiTheme="minorHAnsi" w:cstheme="minorHAnsi"/>
        </w:rPr>
        <w:t xml:space="preserve"> carry through</w:t>
      </w:r>
      <w:r w:rsidR="00466334">
        <w:rPr>
          <w:rFonts w:asciiTheme="minorHAnsi" w:hAnsiTheme="minorHAnsi" w:cstheme="minorHAnsi"/>
        </w:rPr>
        <w:t>,</w:t>
      </w:r>
      <w:r w:rsidRPr="00CC3F4F">
        <w:rPr>
          <w:rFonts w:asciiTheme="minorHAnsi" w:hAnsiTheme="minorHAnsi" w:cstheme="minorHAnsi"/>
        </w:rPr>
        <w:t xml:space="preserve"> and defend the thesis within three or at most four years</w:t>
      </w:r>
      <w:r w:rsidR="00466334">
        <w:rPr>
          <w:rFonts w:asciiTheme="minorHAnsi" w:hAnsiTheme="minorHAnsi" w:cstheme="minorHAnsi"/>
        </w:rPr>
        <w:t xml:space="preserve"> (pro-rata for part-time students)</w:t>
      </w:r>
      <w:r w:rsidRPr="00CC3F4F">
        <w:rPr>
          <w:rFonts w:asciiTheme="minorHAnsi" w:hAnsiTheme="minorHAnsi" w:cstheme="minorHAnsi"/>
        </w:rPr>
        <w:t xml:space="preserve">. Finally, the report should indicate the assessors’ view of the student’s ability to present and defend the work in English. </w:t>
      </w:r>
    </w:p>
    <w:p w14:paraId="0B1B8A44" w14:textId="77777777" w:rsidR="00842361" w:rsidRPr="00CC3F4F" w:rsidRDefault="00842361" w:rsidP="00842361">
      <w:pPr>
        <w:rPr>
          <w:rFonts w:asciiTheme="minorHAnsi" w:hAnsiTheme="minorHAnsi" w:cstheme="minorHAnsi"/>
        </w:rPr>
      </w:pPr>
    </w:p>
    <w:p w14:paraId="3A93F851" w14:textId="65919461" w:rsidR="00842361" w:rsidRPr="00CC3F4F" w:rsidRDefault="00842361" w:rsidP="00842361">
      <w:pPr>
        <w:rPr>
          <w:rFonts w:asciiTheme="minorHAnsi" w:hAnsiTheme="minorHAnsi" w:cstheme="minorHAnsi"/>
          <w:szCs w:val="20"/>
        </w:rPr>
      </w:pPr>
      <w:r w:rsidRPr="00CC3F4F">
        <w:rPr>
          <w:rFonts w:asciiTheme="minorHAnsi" w:hAnsiTheme="minorHAnsi" w:cstheme="minorHAnsi"/>
        </w:rPr>
        <w:t>Significant differences of opinion between the assessors will be adjudicated by the Graduate Studies Committee, in consultation with the assessors</w:t>
      </w:r>
      <w:r w:rsidR="00466334">
        <w:rPr>
          <w:rFonts w:asciiTheme="minorHAnsi" w:hAnsiTheme="minorHAnsi" w:cstheme="minorHAnsi"/>
        </w:rPr>
        <w:t>.</w:t>
      </w:r>
    </w:p>
    <w:p w14:paraId="59AA1C4F" w14:textId="3D68B38B" w:rsidR="00842361" w:rsidRPr="00CC3F4F" w:rsidRDefault="00842361">
      <w:pPr>
        <w:pStyle w:val="Heading3"/>
      </w:pPr>
      <w:bookmarkStart w:id="1152" w:name="_Toc81332639"/>
      <w:bookmarkStart w:id="1153" w:name="_Toc146014381"/>
      <w:r w:rsidRPr="00CC3F4F">
        <w:t>Criteria for Success</w:t>
      </w:r>
      <w:bookmarkEnd w:id="1152"/>
      <w:bookmarkEnd w:id="1153"/>
    </w:p>
    <w:p w14:paraId="6E0CD737" w14:textId="1CF643DA" w:rsidR="00842361" w:rsidRDefault="00842361" w:rsidP="00842361">
      <w:pPr>
        <w:rPr>
          <w:rFonts w:asciiTheme="minorHAnsi" w:hAnsiTheme="minorHAnsi" w:cstheme="minorHAnsi"/>
        </w:rPr>
      </w:pPr>
      <w:r w:rsidRPr="00CC3F4F">
        <w:rPr>
          <w:rFonts w:asciiTheme="minorHAnsi" w:hAnsiTheme="minorHAnsi" w:cstheme="minorHAnsi"/>
        </w:rPr>
        <w:t xml:space="preserve">For Confirmation of Status to be approved, the student will need to be able to show that the research already accomplished shows promise of the ability to produce a satisfactory thesis on the intended topic, the work submitted for assessment is of the standard expected of a DPhil thesis in </w:t>
      </w:r>
      <w:r w:rsidRPr="00CC3F4F">
        <w:rPr>
          <w:rFonts w:asciiTheme="minorHAnsi" w:hAnsiTheme="minorHAnsi" w:cstheme="minorHAnsi"/>
        </w:rPr>
        <w:lastRenderedPageBreak/>
        <w:t xml:space="preserve">the final exam, </w:t>
      </w:r>
      <w:r w:rsidRPr="00CC3F4F">
        <w:rPr>
          <w:rFonts w:asciiTheme="minorHAnsi" w:hAnsiTheme="minorHAnsi" w:cstheme="minorHAnsi"/>
          <w:iCs/>
        </w:rPr>
        <w:t>the bulk of any fieldwork has been completed and the analysis is well developed</w:t>
      </w:r>
      <w:r w:rsidRPr="00CC3F4F">
        <w:rPr>
          <w:rFonts w:asciiTheme="minorHAnsi" w:hAnsiTheme="minorHAnsi" w:cstheme="minorHAnsi"/>
        </w:rPr>
        <w:t>, and the research schedule is viable so that the thesis can be completed within three or at most four years from admission (four to eight years for part-time students)</w:t>
      </w:r>
      <w:r w:rsidR="00B0084E">
        <w:rPr>
          <w:rFonts w:asciiTheme="minorHAnsi" w:hAnsiTheme="minorHAnsi" w:cstheme="minorHAnsi"/>
        </w:rPr>
        <w:t>.</w:t>
      </w:r>
    </w:p>
    <w:p w14:paraId="1A3C6AC7" w14:textId="77777777" w:rsidR="00B0084E" w:rsidRPr="00CC3F4F" w:rsidRDefault="00B0084E" w:rsidP="00842361">
      <w:pPr>
        <w:rPr>
          <w:rFonts w:asciiTheme="minorHAnsi" w:hAnsiTheme="minorHAnsi" w:cstheme="minorHAnsi"/>
        </w:rPr>
      </w:pPr>
    </w:p>
    <w:p w14:paraId="7DA954FC"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Students must also show that they are able to present and defend their work in English. In addition, the assessors will judge the application against the following criteria:</w:t>
      </w:r>
    </w:p>
    <w:p w14:paraId="642E3910" w14:textId="2E95CA47" w:rsidR="00842361" w:rsidRPr="00B0084E" w:rsidRDefault="00842361" w:rsidP="00A70E0D">
      <w:pPr>
        <w:pStyle w:val="ListParagraph"/>
        <w:numPr>
          <w:ilvl w:val="0"/>
          <w:numId w:val="144"/>
        </w:numPr>
      </w:pPr>
      <w:r w:rsidRPr="00B0084E">
        <w:t>Evidence of wide reading and critical review of the literature</w:t>
      </w:r>
      <w:r w:rsidR="007A4E85">
        <w:t>.</w:t>
      </w:r>
    </w:p>
    <w:p w14:paraId="5C4FFBD8" w14:textId="437DD597" w:rsidR="00842361" w:rsidRPr="00B0084E" w:rsidRDefault="00842361" w:rsidP="00A70E0D">
      <w:pPr>
        <w:pStyle w:val="ListParagraph"/>
        <w:numPr>
          <w:ilvl w:val="0"/>
          <w:numId w:val="144"/>
        </w:numPr>
      </w:pPr>
      <w:r w:rsidRPr="00B0084E">
        <w:t>A clear indication of how the research is being developed into a thesis</w:t>
      </w:r>
      <w:r w:rsidR="007A4E85">
        <w:t>.</w:t>
      </w:r>
    </w:p>
    <w:p w14:paraId="037D6FEE" w14:textId="4D77ECDA" w:rsidR="00842361" w:rsidRPr="00B0084E" w:rsidRDefault="00842361" w:rsidP="00A70E0D">
      <w:pPr>
        <w:pStyle w:val="ListParagraph"/>
        <w:numPr>
          <w:ilvl w:val="0"/>
          <w:numId w:val="144"/>
        </w:numPr>
      </w:pPr>
      <w:r w:rsidRPr="00B0084E">
        <w:t>A clear indication that the thesis will make an original contribution to the field of study</w:t>
      </w:r>
      <w:r w:rsidR="007A4E85">
        <w:t>.</w:t>
      </w:r>
    </w:p>
    <w:p w14:paraId="7E3BA47F" w14:textId="0CC64FB9" w:rsidR="00842361" w:rsidRPr="00B0084E" w:rsidRDefault="00842361" w:rsidP="00A70E0D">
      <w:pPr>
        <w:pStyle w:val="ListParagraph"/>
        <w:numPr>
          <w:ilvl w:val="0"/>
          <w:numId w:val="144"/>
        </w:numPr>
      </w:pPr>
      <w:r w:rsidRPr="00B0084E">
        <w:t>Evidence of progression of argument and logic throughout the thesis</w:t>
      </w:r>
      <w:r w:rsidR="007A4E85">
        <w:t>.</w:t>
      </w:r>
    </w:p>
    <w:p w14:paraId="51228E54" w14:textId="2EED2E98" w:rsidR="00842361" w:rsidRPr="00B0084E" w:rsidRDefault="00842361" w:rsidP="00A70E0D">
      <w:pPr>
        <w:pStyle w:val="ListParagraph"/>
        <w:numPr>
          <w:ilvl w:val="0"/>
          <w:numId w:val="144"/>
        </w:numPr>
      </w:pPr>
      <w:r w:rsidRPr="00B0084E">
        <w:t>Evidence of a scholarly and lucid approach to the research issues</w:t>
      </w:r>
      <w:r w:rsidR="007A4E85">
        <w:t>.</w:t>
      </w:r>
    </w:p>
    <w:p w14:paraId="35BAFF76" w14:textId="5C215482" w:rsidR="00842361" w:rsidRPr="00B0084E" w:rsidRDefault="00842361" w:rsidP="00A70E0D">
      <w:pPr>
        <w:pStyle w:val="ListParagraph"/>
        <w:numPr>
          <w:ilvl w:val="0"/>
          <w:numId w:val="144"/>
        </w:numPr>
      </w:pPr>
      <w:r w:rsidRPr="00B0084E">
        <w:t>A clear timetable for the completion of the research within three or at most four years from admission (six to eight years for part-time students).</w:t>
      </w:r>
    </w:p>
    <w:p w14:paraId="61E72EA0" w14:textId="05B3F086" w:rsidR="00842361" w:rsidRPr="00B0084E" w:rsidRDefault="00842361" w:rsidP="00A70E0D">
      <w:pPr>
        <w:pStyle w:val="ListParagraph"/>
        <w:numPr>
          <w:ilvl w:val="0"/>
          <w:numId w:val="144"/>
        </w:numPr>
      </w:pPr>
      <w:r w:rsidRPr="00B0084E">
        <w:t>The ability to write in a clear and coherent manner, with due attention to presentation</w:t>
      </w:r>
      <w:r w:rsidR="007A4E85">
        <w:t>.</w:t>
      </w:r>
    </w:p>
    <w:p w14:paraId="7CF4AB61" w14:textId="631EEA5E" w:rsidR="00842361" w:rsidRPr="00B0084E" w:rsidRDefault="00842361" w:rsidP="00A70E0D">
      <w:pPr>
        <w:pStyle w:val="ListParagraph"/>
        <w:numPr>
          <w:ilvl w:val="0"/>
          <w:numId w:val="144"/>
        </w:numPr>
      </w:pPr>
      <w:r w:rsidRPr="00B0084E">
        <w:t>Competence in both written and spoken English</w:t>
      </w:r>
      <w:r w:rsidR="007A4E85">
        <w:t>.</w:t>
      </w:r>
    </w:p>
    <w:p w14:paraId="515FA0B9" w14:textId="34120000" w:rsidR="00842361" w:rsidRPr="00B0084E" w:rsidRDefault="00842361" w:rsidP="00A70E0D">
      <w:pPr>
        <w:pStyle w:val="ListParagraph"/>
        <w:numPr>
          <w:ilvl w:val="0"/>
          <w:numId w:val="144"/>
        </w:numPr>
      </w:pPr>
      <w:r w:rsidRPr="00B0084E">
        <w:t>The ability to articulate and defend the argument in the interview</w:t>
      </w:r>
      <w:r w:rsidR="007A4E85">
        <w:t>.</w:t>
      </w:r>
    </w:p>
    <w:p w14:paraId="5CA5B60B" w14:textId="3196D066" w:rsidR="00842361" w:rsidRPr="00B0084E" w:rsidRDefault="00842361" w:rsidP="00A70E0D">
      <w:pPr>
        <w:pStyle w:val="ListParagraph"/>
        <w:numPr>
          <w:ilvl w:val="0"/>
          <w:numId w:val="144"/>
        </w:numPr>
      </w:pPr>
      <w:r w:rsidRPr="00B0084E">
        <w:t>The draft chapters are of the quality expected for a final DPhil thesis</w:t>
      </w:r>
      <w:r w:rsidR="007A4E85">
        <w:t>.</w:t>
      </w:r>
    </w:p>
    <w:p w14:paraId="4241560E" w14:textId="61419395" w:rsidR="00842361" w:rsidRPr="00CC3F4F" w:rsidRDefault="00842361">
      <w:pPr>
        <w:pStyle w:val="Heading3"/>
      </w:pPr>
      <w:bookmarkStart w:id="1154" w:name="_Toc81332640"/>
      <w:bookmarkStart w:id="1155" w:name="_Toc146014382"/>
      <w:r w:rsidRPr="00CC3F4F">
        <w:t>Outcomes of Confirmation of Status</w:t>
      </w:r>
      <w:bookmarkEnd w:id="1154"/>
      <w:bookmarkEnd w:id="1155"/>
    </w:p>
    <w:p w14:paraId="5F8F3AAA" w14:textId="54E375B8"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assessors may recommend one of </w:t>
      </w:r>
      <w:r w:rsidR="0098655C">
        <w:rPr>
          <w:rFonts w:asciiTheme="minorHAnsi" w:hAnsiTheme="minorHAnsi" w:cstheme="minorHAnsi"/>
        </w:rPr>
        <w:t xml:space="preserve">five </w:t>
      </w:r>
      <w:r w:rsidRPr="00CC3F4F">
        <w:rPr>
          <w:rFonts w:asciiTheme="minorHAnsi" w:hAnsiTheme="minorHAnsi" w:cstheme="minorHAnsi"/>
        </w:rPr>
        <w:t>outcomes, which must be considered and approved by the Graduate Studies Committee</w:t>
      </w:r>
      <w:r w:rsidR="00B0084E">
        <w:rPr>
          <w:rFonts w:asciiTheme="minorHAnsi" w:hAnsiTheme="minorHAnsi" w:cstheme="minorHAnsi"/>
        </w:rPr>
        <w:t>:</w:t>
      </w:r>
    </w:p>
    <w:p w14:paraId="14CA74F6" w14:textId="77777777" w:rsidR="00842361" w:rsidRPr="00CC3F4F" w:rsidRDefault="00842361">
      <w:pPr>
        <w:rPr>
          <w:rFonts w:asciiTheme="minorHAnsi" w:hAnsiTheme="minorHAnsi" w:cstheme="minorHAnsi"/>
        </w:rPr>
      </w:pPr>
    </w:p>
    <w:p w14:paraId="74E88E58" w14:textId="2A3C8C9A" w:rsidR="00B0084E" w:rsidRDefault="00842361" w:rsidP="008404DF">
      <w:pPr>
        <w:pStyle w:val="ListParagraph"/>
        <w:numPr>
          <w:ilvl w:val="0"/>
          <w:numId w:val="224"/>
        </w:numPr>
      </w:pPr>
      <w:r w:rsidRPr="00245A88">
        <w:rPr>
          <w:rFonts w:asciiTheme="minorHAnsi" w:hAnsiTheme="minorHAnsi" w:cstheme="minorHAnsi"/>
        </w:rPr>
        <w:t>Successful confirmation.</w:t>
      </w:r>
      <w:r w:rsidR="0098655C" w:rsidRPr="00245A88">
        <w:rPr>
          <w:rFonts w:asciiTheme="minorHAnsi" w:hAnsiTheme="minorHAnsi" w:cstheme="minorHAnsi"/>
        </w:rPr>
        <w:t xml:space="preserve"> </w:t>
      </w:r>
      <w:r w:rsidR="0098655C">
        <w:t>Accompanied by suggestions and advice for future progress.</w:t>
      </w:r>
    </w:p>
    <w:p w14:paraId="42F11C7D" w14:textId="77777777" w:rsidR="0098655C" w:rsidRDefault="0098655C" w:rsidP="008404DF">
      <w:pPr>
        <w:pStyle w:val="ListParagraph"/>
      </w:pPr>
    </w:p>
    <w:p w14:paraId="7EFAD4A5" w14:textId="35280643" w:rsidR="0098655C" w:rsidRPr="00B0084E" w:rsidRDefault="0098655C" w:rsidP="008404DF">
      <w:pPr>
        <w:pStyle w:val="ListParagraph"/>
        <w:numPr>
          <w:ilvl w:val="0"/>
          <w:numId w:val="224"/>
        </w:numPr>
      </w:pPr>
      <w:r>
        <w:t>Revision of application – The assessors</w:t>
      </w:r>
      <w:r w:rsidRPr="00245A88">
        <w:rPr>
          <w:i/>
          <w:iCs/>
        </w:rPr>
        <w:t xml:space="preserve"> </w:t>
      </w:r>
      <w:r>
        <w:t>may request further minor clarifications before making a first recommendation. In such cases it should be possible to complete the additional work within one month of the assessment.</w:t>
      </w:r>
    </w:p>
    <w:p w14:paraId="441F1684" w14:textId="48006670" w:rsidR="00B0084E" w:rsidRDefault="00B0084E"/>
    <w:p w14:paraId="0EF31310" w14:textId="0A02B49A" w:rsidR="0098655C" w:rsidRPr="00F12D39" w:rsidRDefault="0098655C" w:rsidP="008404DF">
      <w:pPr>
        <w:pStyle w:val="ListParagraph"/>
        <w:numPr>
          <w:ilvl w:val="0"/>
          <w:numId w:val="224"/>
        </w:numPr>
        <w:jc w:val="both"/>
        <w:rPr>
          <w:rFonts w:cs="Arial"/>
          <w:bCs/>
        </w:rPr>
      </w:pPr>
      <w:r>
        <w:t xml:space="preserve">Referral for a second attempt at confirmation - </w:t>
      </w:r>
      <w:r w:rsidRPr="00F12D39">
        <w:rPr>
          <w:rFonts w:cs="Arial"/>
          <w:bCs/>
        </w:rPr>
        <w:t xml:space="preserve">This should take place within one term of the first attempt and normally involve the same </w:t>
      </w:r>
      <w:r>
        <w:t>assessors</w:t>
      </w:r>
      <w:r w:rsidRPr="00F12D39">
        <w:rPr>
          <w:rFonts w:cs="Arial"/>
          <w:bCs/>
        </w:rPr>
        <w:t xml:space="preserve">. A fresh application form should be completed and an interview should always be held. If the first attempt is made in the final term permitted, a one-term extension is automatically granted to allow the second attempt. This extension does not affect the total amount of time permitted for registration on the D.Phil., however if the student has already been registered on the D.Phil. for twelve terms, the extension is counted as one of the potential six terms of extension of time permitted under the general regulations. The </w:t>
      </w:r>
      <w:r>
        <w:t>assessors</w:t>
      </w:r>
      <w:r w:rsidRPr="00F12D39">
        <w:rPr>
          <w:rFonts w:cs="Arial"/>
          <w:bCs/>
        </w:rPr>
        <w:t xml:space="preserve"> should provide clear guidance on what needs to be done to improve the application before the second attempt at confirmation is submitted. This may require additional written work or other evidence, and possibly the appointment of an additional assessor.</w:t>
      </w:r>
    </w:p>
    <w:p w14:paraId="1F47BA5F" w14:textId="77777777" w:rsidR="00245A88" w:rsidRDefault="00245A88" w:rsidP="00245A88">
      <w:pPr>
        <w:jc w:val="both"/>
        <w:rPr>
          <w:rFonts w:cs="Arial"/>
          <w:bCs/>
        </w:rPr>
      </w:pPr>
    </w:p>
    <w:p w14:paraId="1E2F0A68" w14:textId="6AA6E262" w:rsidR="0098655C" w:rsidRDefault="0098655C" w:rsidP="008404DF">
      <w:pPr>
        <w:jc w:val="both"/>
      </w:pPr>
      <w:r w:rsidRPr="00F12D39">
        <w:rPr>
          <w:rFonts w:cs="Arial"/>
          <w:bCs/>
        </w:rPr>
        <w:t>Referral may simply represent attempts to ensure that the student’s work is enhanced and set on the best possible course, and should not necessarily be seen as a failure. However, a referral may be disappointing to a student and may take some time to come to terms with, especially if the</w:t>
      </w:r>
      <w:r>
        <w:t xml:space="preserve"> assessors’</w:t>
      </w:r>
      <w:r w:rsidRPr="00F12D39">
        <w:rPr>
          <w:rFonts w:cs="Arial"/>
          <w:bCs/>
        </w:rPr>
        <w:t xml:space="preserve"> comments are highly critical. Most students who do then go on to successfully complete the D.Phil. see the comments in retrospect as helpful, having given them the opportunity and incentive to make substantial improvements to the thesis and to reduce the risk of a far more time-consuming referral of the final thesis. </w:t>
      </w:r>
    </w:p>
    <w:p w14:paraId="6AB7F927" w14:textId="3E3AE357" w:rsidR="00842361" w:rsidRDefault="00842361" w:rsidP="00A70E0D">
      <w:pPr>
        <w:ind w:left="720"/>
        <w:rPr>
          <w:rFonts w:asciiTheme="minorHAnsi" w:hAnsiTheme="minorHAnsi" w:cstheme="minorHAnsi"/>
        </w:rPr>
      </w:pPr>
    </w:p>
    <w:p w14:paraId="4E8DB58D" w14:textId="77777777" w:rsidR="00B0084E" w:rsidRPr="00CC3F4F" w:rsidRDefault="00B0084E">
      <w:pPr>
        <w:rPr>
          <w:rFonts w:asciiTheme="minorHAnsi" w:hAnsiTheme="minorHAnsi" w:cstheme="minorHAnsi"/>
        </w:rPr>
      </w:pPr>
    </w:p>
    <w:p w14:paraId="2EDE4641" w14:textId="39888F43" w:rsidR="00842361" w:rsidRPr="008404DF" w:rsidRDefault="00842361" w:rsidP="008404DF">
      <w:pPr>
        <w:pStyle w:val="ListParagraph"/>
        <w:numPr>
          <w:ilvl w:val="0"/>
          <w:numId w:val="224"/>
        </w:numPr>
        <w:rPr>
          <w:rFonts w:asciiTheme="minorHAnsi" w:hAnsiTheme="minorHAnsi" w:cstheme="minorHAnsi"/>
        </w:rPr>
      </w:pPr>
      <w:r w:rsidRPr="008404DF">
        <w:rPr>
          <w:rFonts w:asciiTheme="minorHAnsi" w:hAnsiTheme="minorHAnsi" w:cstheme="minorHAnsi"/>
        </w:rPr>
        <w:lastRenderedPageBreak/>
        <w:t xml:space="preserve">Transfer to </w:t>
      </w:r>
      <w:r w:rsidRPr="008404DF">
        <w:rPr>
          <w:rFonts w:asciiTheme="minorHAnsi" w:hAnsiTheme="minorHAnsi" w:cstheme="minorHAnsi"/>
          <w:i/>
          <w:iCs/>
        </w:rPr>
        <w:t>MLitt</w:t>
      </w:r>
      <w:r w:rsidR="007A4E85" w:rsidRPr="008404DF">
        <w:rPr>
          <w:rFonts w:asciiTheme="minorHAnsi" w:hAnsiTheme="minorHAnsi" w:cstheme="minorHAnsi"/>
          <w:i/>
          <w:iCs/>
        </w:rPr>
        <w:t>.</w:t>
      </w:r>
      <w:r w:rsidRPr="008404DF">
        <w:rPr>
          <w:rFonts w:asciiTheme="minorHAnsi" w:hAnsiTheme="minorHAnsi" w:cstheme="minorHAnsi"/>
        </w:rPr>
        <w:t xml:space="preserve"> Although the work presented was not suitable for confirmation of DPhil status, the assessor</w:t>
      </w:r>
      <w:r w:rsidRPr="008404DF">
        <w:rPr>
          <w:rFonts w:asciiTheme="minorHAnsi" w:hAnsiTheme="minorHAnsi" w:cstheme="minorHAnsi"/>
          <w:iCs/>
        </w:rPr>
        <w:t>(s)</w:t>
      </w:r>
      <w:r w:rsidRPr="008404DF">
        <w:rPr>
          <w:rFonts w:asciiTheme="minorHAnsi" w:hAnsiTheme="minorHAnsi" w:cstheme="minorHAnsi"/>
        </w:rPr>
        <w:t xml:space="preserve"> felt it was still strong enough for the lower award</w:t>
      </w:r>
      <w:r w:rsidR="00297B91" w:rsidRPr="008404DF">
        <w:rPr>
          <w:rFonts w:asciiTheme="minorHAnsi" w:hAnsiTheme="minorHAnsi" w:cstheme="minorHAnsi"/>
        </w:rPr>
        <w:t>,</w:t>
      </w:r>
      <w:r w:rsidRPr="008404DF">
        <w:rPr>
          <w:rFonts w:asciiTheme="minorHAnsi" w:hAnsiTheme="minorHAnsi" w:cstheme="minorHAnsi"/>
        </w:rPr>
        <w:t xml:space="preserve"> which is a less demanding and shorter-timescale research degree. In cases where transfer to </w:t>
      </w:r>
      <w:r w:rsidR="00297B91" w:rsidRPr="008404DF">
        <w:rPr>
          <w:rFonts w:asciiTheme="minorHAnsi" w:hAnsiTheme="minorHAnsi" w:cstheme="minorHAnsi"/>
        </w:rPr>
        <w:t>MLitt</w:t>
      </w:r>
      <w:r w:rsidRPr="008404DF">
        <w:rPr>
          <w:rFonts w:asciiTheme="minorHAnsi" w:hAnsiTheme="minorHAnsi" w:cstheme="minorHAnsi"/>
        </w:rPr>
        <w:t xml:space="preserve"> is approved, if the student is already in their ninth term or beyond, a formal extension of time will also be needed to allow the student to stay on the graduate register for the lower degree, otherwise their status will lapse, and they will have to subsequently apply for reinstatement to the graduate register.</w:t>
      </w:r>
    </w:p>
    <w:p w14:paraId="5842C6D8" w14:textId="77777777" w:rsidR="00B0084E" w:rsidRPr="00CC3F4F" w:rsidRDefault="00B0084E">
      <w:pPr>
        <w:rPr>
          <w:rFonts w:asciiTheme="minorHAnsi" w:hAnsiTheme="minorHAnsi" w:cstheme="minorHAnsi"/>
        </w:rPr>
      </w:pPr>
    </w:p>
    <w:p w14:paraId="2039F379" w14:textId="46ECC2E0" w:rsidR="00842361" w:rsidRDefault="00842361" w:rsidP="008404DF">
      <w:pPr>
        <w:pStyle w:val="ListParagraph"/>
        <w:numPr>
          <w:ilvl w:val="0"/>
          <w:numId w:val="224"/>
        </w:numPr>
        <w:rPr>
          <w:rFonts w:asciiTheme="minorHAnsi" w:hAnsiTheme="minorHAnsi" w:cstheme="minorHAnsi"/>
        </w:rPr>
      </w:pPr>
      <w:r w:rsidRPr="00A70E0D">
        <w:rPr>
          <w:rFonts w:asciiTheme="minorHAnsi" w:hAnsiTheme="minorHAnsi" w:cstheme="minorHAnsi"/>
        </w:rPr>
        <w:t>Reject the application</w:t>
      </w:r>
      <w:r w:rsidR="007A4E85" w:rsidRPr="007A4E85">
        <w:rPr>
          <w:rFonts w:asciiTheme="minorHAnsi" w:hAnsiTheme="minorHAnsi" w:cstheme="minorHAnsi"/>
        </w:rPr>
        <w:t>.</w:t>
      </w:r>
      <w:r w:rsidRPr="00A70E0D">
        <w:rPr>
          <w:rFonts w:asciiTheme="minorHAnsi" w:hAnsiTheme="minorHAnsi" w:cstheme="minorHAnsi"/>
        </w:rPr>
        <w:t xml:space="preserve"> The assessors cannot recommend </w:t>
      </w:r>
      <w:r w:rsidR="00297B91">
        <w:rPr>
          <w:rFonts w:asciiTheme="minorHAnsi" w:hAnsiTheme="minorHAnsi" w:cstheme="minorHAnsi"/>
        </w:rPr>
        <w:t xml:space="preserve">either </w:t>
      </w:r>
      <w:r w:rsidRPr="00A70E0D">
        <w:rPr>
          <w:rFonts w:asciiTheme="minorHAnsi" w:hAnsiTheme="minorHAnsi" w:cstheme="minorHAnsi"/>
        </w:rPr>
        <w:t xml:space="preserve">confirmation of status or transfer to the lower award. </w:t>
      </w:r>
    </w:p>
    <w:p w14:paraId="08D84BF4" w14:textId="77777777" w:rsidR="00F85782" w:rsidRPr="00A70E0D" w:rsidRDefault="00F85782">
      <w:pPr>
        <w:rPr>
          <w:rFonts w:asciiTheme="minorHAnsi" w:hAnsiTheme="minorHAnsi" w:cstheme="minorHAnsi"/>
        </w:rPr>
      </w:pPr>
    </w:p>
    <w:p w14:paraId="6A3E23D9" w14:textId="11C6EC8D" w:rsidR="00842361" w:rsidRDefault="00842361" w:rsidP="00842361">
      <w:pPr>
        <w:rPr>
          <w:rFonts w:asciiTheme="minorHAnsi" w:hAnsiTheme="minorHAnsi" w:cstheme="minorHAnsi"/>
        </w:rPr>
      </w:pPr>
      <w:r w:rsidRPr="00CC3F4F">
        <w:rPr>
          <w:rFonts w:asciiTheme="minorHAnsi" w:hAnsiTheme="minorHAnsi" w:cstheme="minorHAnsi"/>
        </w:rPr>
        <w:t xml:space="preserve">At the first attempt at confirmation only options (i) or (ii) should normally be chosen. At the second attempt, options (i), (iii) or exceptionally (iv) should be considered. The Graduate Studies Committee may also request additional work or other evidence, or appoint an additional assessor to help in making a final decision.  </w:t>
      </w:r>
    </w:p>
    <w:p w14:paraId="176D94F9" w14:textId="77777777" w:rsidR="00F85782" w:rsidRPr="00CC3F4F" w:rsidRDefault="00F85782" w:rsidP="00842361">
      <w:pPr>
        <w:rPr>
          <w:rFonts w:asciiTheme="minorHAnsi" w:hAnsiTheme="minorHAnsi" w:cstheme="minorHAnsi"/>
        </w:rPr>
      </w:pPr>
    </w:p>
    <w:p w14:paraId="6CF23331" w14:textId="156E5DA0"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a student fails to confirm DPhil status or to transfer to the status of the applicable lower degree after two attempts, then </w:t>
      </w:r>
      <w:r w:rsidR="00297B91">
        <w:rPr>
          <w:rFonts w:asciiTheme="minorHAnsi" w:hAnsiTheme="minorHAnsi" w:cstheme="minorHAnsi"/>
        </w:rPr>
        <w:t>their</w:t>
      </w:r>
      <w:r w:rsidRPr="00CC3F4F">
        <w:rPr>
          <w:rFonts w:asciiTheme="minorHAnsi" w:hAnsiTheme="minorHAnsi" w:cstheme="minorHAnsi"/>
        </w:rPr>
        <w:t xml:space="preserve"> student status will lapse and </w:t>
      </w:r>
      <w:r w:rsidR="00297B91">
        <w:rPr>
          <w:rFonts w:asciiTheme="minorHAnsi" w:hAnsiTheme="minorHAnsi" w:cstheme="minorHAnsi"/>
        </w:rPr>
        <w:t>their</w:t>
      </w:r>
      <w:r w:rsidRPr="00CC3F4F">
        <w:rPr>
          <w:rFonts w:asciiTheme="minorHAnsi" w:hAnsiTheme="minorHAnsi" w:cstheme="minorHAnsi"/>
        </w:rPr>
        <w:t xml:space="preserve"> name will be removed from the Register of Graduate Students. In such circumstances, informal counselling, often involving the student’s college, should be an integral part of the procedures.</w:t>
      </w:r>
    </w:p>
    <w:p w14:paraId="22A2C634" w14:textId="77777777" w:rsidR="00842361" w:rsidRPr="00CC3F4F" w:rsidRDefault="00842361" w:rsidP="00842361">
      <w:pPr>
        <w:rPr>
          <w:rFonts w:asciiTheme="minorHAnsi" w:hAnsiTheme="minorHAnsi" w:cstheme="minorHAnsi"/>
        </w:rPr>
      </w:pPr>
    </w:p>
    <w:p w14:paraId="599A85D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department should refer to the </w:t>
      </w:r>
      <w:r w:rsidRPr="00CC3F4F">
        <w:rPr>
          <w:rFonts w:asciiTheme="minorHAnsi" w:hAnsiTheme="minorHAnsi" w:cstheme="minorHAnsi"/>
          <w:i/>
          <w:iCs/>
        </w:rPr>
        <w:t>Examination Regulations</w:t>
      </w:r>
      <w:r w:rsidRPr="00CC3F4F">
        <w:rPr>
          <w:rFonts w:asciiTheme="minorHAnsi" w:hAnsiTheme="minorHAnsi" w:cstheme="minorHAnsi"/>
        </w:rPr>
        <w:t xml:space="preserve"> governing the removal of a graduate student from the Register of Graduate Students for more information.</w:t>
      </w:r>
    </w:p>
    <w:p w14:paraId="180D77DA" w14:textId="073A40FE" w:rsidR="00842361" w:rsidRPr="00CC3F4F" w:rsidRDefault="00842361">
      <w:pPr>
        <w:pStyle w:val="Heading3"/>
      </w:pPr>
      <w:bookmarkStart w:id="1156" w:name="_Toc81332641"/>
      <w:bookmarkStart w:id="1157" w:name="_Toc146014383"/>
      <w:r w:rsidRPr="00CC3F4F">
        <w:t>Deferral of Confirmation of Status</w:t>
      </w:r>
      <w:bookmarkEnd w:id="1156"/>
      <w:bookmarkEnd w:id="1157"/>
    </w:p>
    <w:p w14:paraId="669C2C37" w14:textId="7AEED860" w:rsidR="00842361" w:rsidRPr="00F12D39" w:rsidRDefault="00842361">
      <w:r w:rsidRPr="00245A88">
        <w:t>If a student is unable to apply for Confirmation of Status within nine terms (18</w:t>
      </w:r>
      <w:r w:rsidRPr="008404DF">
        <w:t>th</w:t>
      </w:r>
      <w:r w:rsidRPr="00245A88">
        <w:t xml:space="preserve"> terms for part-time students) of admission as a graduate student</w:t>
      </w:r>
      <w:r w:rsidR="007A4E85" w:rsidRPr="00245A88">
        <w:t xml:space="preserve">, </w:t>
      </w:r>
      <w:r w:rsidRPr="00245A88">
        <w:t xml:space="preserve">they must apply for a deferral of </w:t>
      </w:r>
      <w:r w:rsidR="00297B91" w:rsidRPr="00245A88">
        <w:t>C</w:t>
      </w:r>
      <w:r w:rsidRPr="00245A88">
        <w:t xml:space="preserve">onfirmation of </w:t>
      </w:r>
      <w:r w:rsidR="00297B91" w:rsidRPr="00245A88">
        <w:t>S</w:t>
      </w:r>
      <w:r w:rsidRPr="00245A88">
        <w:t xml:space="preserve">tatus, </w:t>
      </w:r>
      <w:r w:rsidR="00245A88" w:rsidRPr="00245A88">
        <w:t xml:space="preserve">which is </w:t>
      </w:r>
      <w:r w:rsidRPr="00245A88">
        <w:t>an online application accessed via</w:t>
      </w:r>
      <w:r w:rsidRPr="008404DF">
        <w:rPr>
          <w:sz w:val="20"/>
        </w:rPr>
        <w:t xml:space="preserve"> </w:t>
      </w:r>
      <w:r w:rsidR="005B67D1" w:rsidRPr="00245A88">
        <w:t>th</w:t>
      </w:r>
      <w:r w:rsidR="005B67D1" w:rsidRPr="008404DF">
        <w:rPr>
          <w:rFonts w:asciiTheme="minorHAnsi" w:hAnsiTheme="minorHAnsi"/>
        </w:rPr>
        <w:t xml:space="preserve">e </w:t>
      </w:r>
      <w:hyperlink r:id="rId104" w:history="1">
        <w:r w:rsidRPr="00F12D39">
          <w:rPr>
            <w:rStyle w:val="Hyperlink"/>
            <w:rFonts w:asciiTheme="minorHAnsi" w:hAnsiTheme="minorHAnsi"/>
            <w:sz w:val="22"/>
          </w:rPr>
          <w:t xml:space="preserve">Student </w:t>
        </w:r>
        <w:r w:rsidR="005B67D1" w:rsidRPr="00F12D39">
          <w:rPr>
            <w:rStyle w:val="Hyperlink"/>
            <w:rFonts w:asciiTheme="minorHAnsi" w:hAnsiTheme="minorHAnsi"/>
            <w:sz w:val="22"/>
          </w:rPr>
          <w:t>Self-</w:t>
        </w:r>
        <w:r w:rsidRPr="00F12D39">
          <w:rPr>
            <w:rStyle w:val="Hyperlink"/>
            <w:rFonts w:asciiTheme="minorHAnsi" w:hAnsiTheme="minorHAnsi"/>
            <w:sz w:val="22"/>
          </w:rPr>
          <w:t>Service</w:t>
        </w:r>
      </w:hyperlink>
      <w:r w:rsidRPr="008404DF">
        <w:rPr>
          <w:rFonts w:asciiTheme="minorHAnsi" w:hAnsiTheme="minorHAnsi"/>
          <w:sz w:val="24"/>
        </w:rPr>
        <w:t xml:space="preserve">. </w:t>
      </w:r>
      <w:r w:rsidRPr="00F12D39">
        <w:t xml:space="preserve">The application will then be considered by the student’s supervisor and College. </w:t>
      </w:r>
      <w:r w:rsidR="00245A88" w:rsidRPr="008404DF">
        <w:rPr>
          <w:rFonts w:eastAsia="Calibri"/>
        </w:rPr>
        <w:t xml:space="preserve">Students must submit deferral applications by </w:t>
      </w:r>
      <w:r w:rsidR="00245A88" w:rsidRPr="008404DF">
        <w:rPr>
          <w:rFonts w:eastAsia="Calibri"/>
          <w:b/>
        </w:rPr>
        <w:t>Monday of Week 5</w:t>
      </w:r>
      <w:r w:rsidR="00245A88" w:rsidRPr="008404DF">
        <w:rPr>
          <w:rFonts w:eastAsia="Calibri"/>
        </w:rPr>
        <w:t xml:space="preserve"> of the term during which they are scheduled to submit their Confirmation materials.</w:t>
      </w:r>
    </w:p>
    <w:p w14:paraId="3F822A3A" w14:textId="77777777" w:rsidR="00F85782" w:rsidRPr="00245A88" w:rsidRDefault="00F85782"/>
    <w:p w14:paraId="157F8804" w14:textId="5891B680" w:rsidR="00245A88" w:rsidRPr="008404DF" w:rsidRDefault="00245A88">
      <w:r w:rsidRPr="008404DF">
        <w:t xml:space="preserve">The Exam Regulations permit a maximum of three additional terms (whether full- or part-time) prior to attempting Confirmation. Deferrals of Confirmation of Status do not affect the total amount of time permitted to complete the doctorate, which remains at 12 terms (or 24 terms for part-time students). </w:t>
      </w:r>
    </w:p>
    <w:p w14:paraId="69133D6A" w14:textId="77777777" w:rsidR="00245A88" w:rsidRPr="00D309B1" w:rsidRDefault="00245A88" w:rsidP="00245A88">
      <w:pPr>
        <w:rPr>
          <w:rFonts w:asciiTheme="minorHAnsi" w:hAnsiTheme="minorHAnsi" w:cstheme="minorHAnsi"/>
          <w:color w:val="4472C4" w:themeColor="accent1"/>
        </w:rPr>
      </w:pPr>
    </w:p>
    <w:p w14:paraId="105931F2" w14:textId="37EFC9B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w:t>
      </w:r>
      <w:r w:rsidRPr="00CC3F4F">
        <w:rPr>
          <w:rFonts w:asciiTheme="minorHAnsi" w:hAnsiTheme="minorHAnsi" w:cstheme="minorHAnsi"/>
          <w:iCs/>
        </w:rPr>
        <w:t>Director of Graduate Studies and DPhil Programme Director</w:t>
      </w:r>
      <w:r w:rsidRPr="00CC3F4F">
        <w:rPr>
          <w:rFonts w:asciiTheme="minorHAnsi" w:hAnsiTheme="minorHAnsi" w:cstheme="minorHAnsi"/>
        </w:rPr>
        <w:t xml:space="preserve"> will then assess the application for deferral. If Confirmation of Status is not achieved within nine terms of admission as a graduate student, or approval given for a deferral of confirmation of status, </w:t>
      </w:r>
      <w:r w:rsidR="005B67D1">
        <w:rPr>
          <w:rFonts w:asciiTheme="minorHAnsi" w:hAnsiTheme="minorHAnsi" w:cstheme="minorHAnsi"/>
        </w:rPr>
        <w:t>their</w:t>
      </w:r>
      <w:r w:rsidRPr="00CC3F4F">
        <w:rPr>
          <w:rFonts w:asciiTheme="minorHAnsi" w:hAnsiTheme="minorHAnsi" w:cstheme="minorHAnsi"/>
        </w:rPr>
        <w:t xml:space="preserve"> status will lapse. In exceptional cases only, deferral may be granted beyond twelve terms; however, this requires approval by the </w:t>
      </w:r>
      <w:r w:rsidRPr="00CC3F4F">
        <w:rPr>
          <w:rFonts w:asciiTheme="minorHAnsi" w:hAnsiTheme="minorHAnsi" w:cstheme="minorHAnsi"/>
          <w:iCs/>
        </w:rPr>
        <w:t>Director of Graduate Studies, DPhil Programme Director</w:t>
      </w:r>
      <w:r w:rsidRPr="00CC3F4F">
        <w:rPr>
          <w:rFonts w:asciiTheme="minorHAnsi" w:hAnsiTheme="minorHAnsi" w:cstheme="minorHAnsi"/>
        </w:rPr>
        <w:t xml:space="preserve"> and the University’s Education Committee as it requires formal dispensation from the </w:t>
      </w:r>
      <w:r w:rsidRPr="00CC3F4F">
        <w:rPr>
          <w:rFonts w:asciiTheme="minorHAnsi" w:hAnsiTheme="minorHAnsi" w:cstheme="minorHAnsi"/>
          <w:i/>
          <w:iCs/>
        </w:rPr>
        <w:t>Examination Regulations</w:t>
      </w:r>
      <w:r w:rsidRPr="00CC3F4F">
        <w:rPr>
          <w:rFonts w:asciiTheme="minorHAnsi" w:hAnsiTheme="minorHAnsi" w:cstheme="minorHAnsi"/>
        </w:rPr>
        <w:t xml:space="preserve">. </w:t>
      </w:r>
    </w:p>
    <w:p w14:paraId="3CD76338" w14:textId="77777777" w:rsidR="00F85782" w:rsidRDefault="00F85782" w:rsidP="00F85782">
      <w:pPr>
        <w:pStyle w:val="Style12ptBlackLeft063cm"/>
        <w:ind w:left="0"/>
        <w:rPr>
          <w:rFonts w:asciiTheme="minorHAnsi" w:eastAsia="Calibri" w:hAnsiTheme="minorHAnsi" w:cstheme="minorHAnsi"/>
        </w:rPr>
      </w:pPr>
    </w:p>
    <w:p w14:paraId="4D69CBBD" w14:textId="173A8124" w:rsidR="00245A88" w:rsidRPr="00245A88" w:rsidRDefault="00245A88" w:rsidP="00245A88">
      <w:pPr>
        <w:rPr>
          <w:rFonts w:asciiTheme="minorHAnsi" w:eastAsiaTheme="minorHAnsi" w:hAnsiTheme="minorHAnsi" w:cstheme="minorHAnsi"/>
        </w:rPr>
      </w:pPr>
    </w:p>
    <w:p w14:paraId="6EBA00ED" w14:textId="77777777" w:rsidR="00245A88" w:rsidRPr="00245A88" w:rsidRDefault="00245A88" w:rsidP="00245A88">
      <w:pPr>
        <w:jc w:val="both"/>
        <w:rPr>
          <w:b/>
        </w:rPr>
      </w:pPr>
      <w:r w:rsidRPr="00245A88">
        <w:rPr>
          <w:b/>
        </w:rPr>
        <w:t>Dealing with the unexpected</w:t>
      </w:r>
    </w:p>
    <w:p w14:paraId="70C27A2F" w14:textId="77777777" w:rsidR="00245A88" w:rsidRPr="00245A88" w:rsidRDefault="00245A88" w:rsidP="00245A88">
      <w:pPr>
        <w:jc w:val="both"/>
      </w:pPr>
      <w:r w:rsidRPr="00245A88">
        <w:t>Even with the best planning occasionally something unexpected may happen which disrupts your progress. Always be ready to re-prioritise and if you are unsure how to proceed, discuss with your supervisor and/or Course Director and they will be able to help you re-plan and decide how best to prioritise.</w:t>
      </w:r>
    </w:p>
    <w:p w14:paraId="6FD6411A" w14:textId="77777777" w:rsidR="00245A88" w:rsidRPr="00245A88" w:rsidRDefault="00245A88" w:rsidP="00245A88">
      <w:pPr>
        <w:jc w:val="both"/>
      </w:pPr>
    </w:p>
    <w:p w14:paraId="098C6F2B" w14:textId="77777777" w:rsidR="00245A88" w:rsidRPr="00245A88" w:rsidRDefault="00245A88" w:rsidP="00245A88">
      <w:pPr>
        <w:jc w:val="both"/>
      </w:pPr>
      <w:r w:rsidRPr="00245A88">
        <w:t>While a deferral may be necessary in some cases where you have genuinely lost sufficient time that you are unable to complete a piece of work, be cognisant of the potential knock-on effects of extension also. There may include:</w:t>
      </w:r>
    </w:p>
    <w:p w14:paraId="6B918DAD" w14:textId="77777777" w:rsidR="00245A88" w:rsidRPr="00245A88" w:rsidRDefault="00245A88" w:rsidP="00245A88">
      <w:pPr>
        <w:pStyle w:val="ListParagraph"/>
        <w:numPr>
          <w:ilvl w:val="0"/>
          <w:numId w:val="216"/>
        </w:numPr>
        <w:spacing w:after="160" w:line="259" w:lineRule="auto"/>
        <w:jc w:val="both"/>
      </w:pPr>
      <w:r w:rsidRPr="00245A88">
        <w:t>Delays in receiving feedback which will support your further studies.</w:t>
      </w:r>
    </w:p>
    <w:p w14:paraId="49F50382" w14:textId="77777777" w:rsidR="00245A88" w:rsidRPr="00245A88" w:rsidRDefault="00245A88" w:rsidP="00245A88">
      <w:pPr>
        <w:pStyle w:val="ListParagraph"/>
        <w:numPr>
          <w:ilvl w:val="0"/>
          <w:numId w:val="216"/>
        </w:numPr>
        <w:spacing w:after="160" w:line="259" w:lineRule="auto"/>
        <w:jc w:val="both"/>
      </w:pPr>
      <w:r w:rsidRPr="00245A88">
        <w:t>Reduced time to complete other work due to clustering of deadlines.</w:t>
      </w:r>
    </w:p>
    <w:p w14:paraId="57946E2A" w14:textId="77777777" w:rsidR="00245A88" w:rsidRPr="00245A88" w:rsidRDefault="00245A88" w:rsidP="00245A88">
      <w:pPr>
        <w:pStyle w:val="ListParagraph"/>
        <w:numPr>
          <w:ilvl w:val="0"/>
          <w:numId w:val="216"/>
        </w:numPr>
        <w:spacing w:after="160" w:line="259" w:lineRule="auto"/>
        <w:jc w:val="both"/>
      </w:pPr>
      <w:r w:rsidRPr="00245A88">
        <w:t>Delayed completion of your programme could impact on being able to progress to take up offers of employment.</w:t>
      </w:r>
    </w:p>
    <w:p w14:paraId="74531639" w14:textId="77777777" w:rsidR="00245A88" w:rsidRPr="00245A88" w:rsidRDefault="00245A88" w:rsidP="00245A88">
      <w:pPr>
        <w:jc w:val="both"/>
      </w:pPr>
      <w:r w:rsidRPr="00245A88">
        <w:t>If you do think you will need additional time to reach programme milestones, be sure to discuss this as early as possible with your supervisor and/or Course Director. They will be well placed to help you to consider the academic impacts, and as noted above, may be able to provide alternative suggestions for how to reprioritise your work to enable you to meet the original deadline.</w:t>
      </w:r>
    </w:p>
    <w:p w14:paraId="32888829" w14:textId="77777777" w:rsidR="00245A88" w:rsidRDefault="00245A88" w:rsidP="00245A88">
      <w:pPr>
        <w:rPr>
          <w:rFonts w:asciiTheme="minorHAnsi" w:hAnsiTheme="minorHAnsi" w:cstheme="minorHAnsi"/>
        </w:rPr>
      </w:pPr>
    </w:p>
    <w:p w14:paraId="7DA76ECD" w14:textId="36DB2966" w:rsidR="00842361" w:rsidRPr="00CC3F4F" w:rsidRDefault="00245A88">
      <w:pPr>
        <w:pStyle w:val="Heading2"/>
      </w:pPr>
      <w:bookmarkStart w:id="1158" w:name="_Toc145950418"/>
      <w:bookmarkStart w:id="1159" w:name="_Toc145951074"/>
      <w:bookmarkStart w:id="1160" w:name="_Toc145950419"/>
      <w:bookmarkStart w:id="1161" w:name="_Toc145951075"/>
      <w:bookmarkStart w:id="1162" w:name="_Toc145950420"/>
      <w:bookmarkStart w:id="1163" w:name="_Toc145951076"/>
      <w:bookmarkStart w:id="1164" w:name="_Toc145950421"/>
      <w:bookmarkStart w:id="1165" w:name="_Toc145951077"/>
      <w:bookmarkStart w:id="1166" w:name="_Toc145950422"/>
      <w:bookmarkStart w:id="1167" w:name="_Toc145951078"/>
      <w:bookmarkStart w:id="1168" w:name="_Toc145950423"/>
      <w:bookmarkStart w:id="1169" w:name="_Toc145951079"/>
      <w:bookmarkStart w:id="1170" w:name="_Toc145950424"/>
      <w:bookmarkStart w:id="1171" w:name="_Toc145951080"/>
      <w:bookmarkStart w:id="1172" w:name="_Toc145950425"/>
      <w:bookmarkStart w:id="1173" w:name="_Toc145951081"/>
      <w:bookmarkStart w:id="1174" w:name="_Toc145950426"/>
      <w:bookmarkStart w:id="1175" w:name="_Toc145951082"/>
      <w:bookmarkStart w:id="1176" w:name="_Toc145950427"/>
      <w:bookmarkStart w:id="1177" w:name="_Toc145951083"/>
      <w:bookmarkStart w:id="1178" w:name="_Toc145950428"/>
      <w:bookmarkStart w:id="1179" w:name="_Toc145951084"/>
      <w:bookmarkStart w:id="1180" w:name="_Toc145950429"/>
      <w:bookmarkStart w:id="1181" w:name="_Toc145951085"/>
      <w:bookmarkStart w:id="1182" w:name="_Toc145950430"/>
      <w:bookmarkStart w:id="1183" w:name="_Toc145951086"/>
      <w:bookmarkStart w:id="1184" w:name="_Toc145950431"/>
      <w:bookmarkStart w:id="1185" w:name="_Toc145951087"/>
      <w:bookmarkStart w:id="1186" w:name="_Toc14601438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t>Preparing for the final viva</w:t>
      </w:r>
      <w:bookmarkEnd w:id="1186"/>
    </w:p>
    <w:p w14:paraId="1B52A03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final stage of the DPhil is submitting a complete thesis, which is then examined at a formal </w:t>
      </w:r>
      <w:r w:rsidRPr="00CC3F4F">
        <w:rPr>
          <w:rFonts w:asciiTheme="minorHAnsi" w:hAnsiTheme="minorHAnsi" w:cstheme="minorHAnsi"/>
          <w:i/>
        </w:rPr>
        <w:t>viva voce</w:t>
      </w:r>
      <w:r w:rsidRPr="00CC3F4F">
        <w:rPr>
          <w:rFonts w:asciiTheme="minorHAnsi" w:hAnsiTheme="minorHAnsi" w:cstheme="minorHAnsi"/>
        </w:rPr>
        <w:t>.</w:t>
      </w:r>
    </w:p>
    <w:p w14:paraId="4BD92DA1" w14:textId="2C43DB75" w:rsidR="00842361" w:rsidRPr="00CC3F4F" w:rsidRDefault="00842361">
      <w:pPr>
        <w:pStyle w:val="Heading3"/>
      </w:pPr>
      <w:bookmarkStart w:id="1187" w:name="_Toc81332643"/>
      <w:bookmarkStart w:id="1188" w:name="_Toc146014385"/>
      <w:r w:rsidRPr="00CC3F4F">
        <w:t>Examination criteria</w:t>
      </w:r>
      <w:bookmarkEnd w:id="1187"/>
      <w:bookmarkEnd w:id="1188"/>
    </w:p>
    <w:p w14:paraId="65B8568C"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examiners of a DPhil thesis are asked to certify whether:</w:t>
      </w:r>
    </w:p>
    <w:p w14:paraId="6BDD29A0" w14:textId="77777777" w:rsidR="00842361" w:rsidRPr="00CC3F4F" w:rsidRDefault="00842361" w:rsidP="00D74382">
      <w:pPr>
        <w:pStyle w:val="ListParagraph"/>
        <w:numPr>
          <w:ilvl w:val="0"/>
          <w:numId w:val="37"/>
        </w:numPr>
        <w:rPr>
          <w:rFonts w:asciiTheme="minorHAnsi" w:hAnsiTheme="minorHAnsi" w:cstheme="minorHAnsi"/>
        </w:rPr>
      </w:pPr>
      <w:r w:rsidRPr="00CC3F4F">
        <w:rPr>
          <w:rFonts w:asciiTheme="minorHAnsi" w:hAnsiTheme="minorHAnsi" w:cstheme="minorHAnsi"/>
        </w:rPr>
        <w:t>the candidate possesses a good general knowledge of the particular field of learning within which the subject of the thesis falls;</w:t>
      </w:r>
    </w:p>
    <w:p w14:paraId="1E92C721" w14:textId="77777777" w:rsidR="00842361" w:rsidRPr="00CC3F4F" w:rsidRDefault="00842361" w:rsidP="00D74382">
      <w:pPr>
        <w:pStyle w:val="ListParagraph"/>
        <w:numPr>
          <w:ilvl w:val="0"/>
          <w:numId w:val="37"/>
        </w:numPr>
        <w:rPr>
          <w:rFonts w:asciiTheme="minorHAnsi" w:hAnsiTheme="minorHAnsi" w:cstheme="minorHAnsi"/>
        </w:rPr>
      </w:pPr>
      <w:r w:rsidRPr="00CC3F4F">
        <w:rPr>
          <w:rFonts w:asciiTheme="minorHAnsi" w:hAnsiTheme="minorHAnsi" w:cstheme="minorHAnsi"/>
        </w:rPr>
        <w:t>the candidate has made a significant and substantial contribution in the particular field of learning within which the thesis falls;</w:t>
      </w:r>
    </w:p>
    <w:p w14:paraId="7FEDF4F5" w14:textId="77777777" w:rsidR="00842361" w:rsidRPr="00CC3F4F" w:rsidRDefault="00842361" w:rsidP="00D74382">
      <w:pPr>
        <w:pStyle w:val="ListParagraph"/>
        <w:numPr>
          <w:ilvl w:val="0"/>
          <w:numId w:val="37"/>
        </w:numPr>
        <w:rPr>
          <w:rFonts w:asciiTheme="minorHAnsi" w:hAnsiTheme="minorHAnsi" w:cstheme="minorHAnsi"/>
        </w:rPr>
      </w:pPr>
      <w:r w:rsidRPr="00CC3F4F">
        <w:rPr>
          <w:rFonts w:asciiTheme="minorHAnsi" w:hAnsiTheme="minorHAnsi" w:cstheme="minorHAnsi"/>
        </w:rPr>
        <w:t>the thesis is presented in a lucid and scholarly manner;</w:t>
      </w:r>
    </w:p>
    <w:p w14:paraId="66DB4F24" w14:textId="77777777" w:rsidR="00842361" w:rsidRPr="00CC3F4F" w:rsidRDefault="00842361" w:rsidP="00D74382">
      <w:pPr>
        <w:pStyle w:val="ListParagraph"/>
        <w:numPr>
          <w:ilvl w:val="0"/>
          <w:numId w:val="37"/>
        </w:numPr>
        <w:rPr>
          <w:rFonts w:asciiTheme="minorHAnsi" w:hAnsiTheme="minorHAnsi" w:cstheme="minorHAnsi"/>
        </w:rPr>
      </w:pPr>
      <w:r w:rsidRPr="00CC3F4F">
        <w:rPr>
          <w:rFonts w:asciiTheme="minorHAnsi" w:hAnsiTheme="minorHAnsi" w:cstheme="minorHAnsi"/>
        </w:rPr>
        <w:t>it merits the degree of Doctor of Philosophy;</w:t>
      </w:r>
    </w:p>
    <w:p w14:paraId="067806E7" w14:textId="77777777" w:rsidR="00842361" w:rsidRPr="00CC3F4F" w:rsidRDefault="00842361" w:rsidP="00D74382">
      <w:pPr>
        <w:pStyle w:val="ListParagraph"/>
        <w:numPr>
          <w:ilvl w:val="0"/>
          <w:numId w:val="37"/>
        </w:numPr>
        <w:rPr>
          <w:rFonts w:asciiTheme="minorHAnsi" w:hAnsiTheme="minorHAnsi" w:cstheme="minorHAnsi"/>
        </w:rPr>
      </w:pPr>
      <w:r w:rsidRPr="00CC3F4F">
        <w:rPr>
          <w:rFonts w:asciiTheme="minorHAnsi" w:hAnsiTheme="minorHAnsi" w:cstheme="minorHAnsi"/>
        </w:rPr>
        <w:t>the candidate has presented a satisfactory abstract of the thesis.</w:t>
      </w:r>
    </w:p>
    <w:p w14:paraId="45AD71D5" w14:textId="77777777" w:rsidR="00842361" w:rsidRPr="00CC3F4F" w:rsidRDefault="00842361" w:rsidP="00842361">
      <w:pPr>
        <w:pStyle w:val="ListParagraph"/>
        <w:rPr>
          <w:rFonts w:asciiTheme="minorHAnsi" w:hAnsiTheme="minorHAnsi" w:cstheme="minorHAnsi"/>
        </w:rPr>
      </w:pPr>
    </w:p>
    <w:p w14:paraId="29F4CEC6" w14:textId="63452DB7" w:rsidR="00842361" w:rsidRPr="00CC3F4F" w:rsidRDefault="00842361" w:rsidP="00842361">
      <w:pPr>
        <w:rPr>
          <w:rFonts w:asciiTheme="minorHAnsi" w:hAnsiTheme="minorHAnsi" w:cstheme="minorHAnsi"/>
          <w:b/>
          <w:color w:val="000000"/>
        </w:rPr>
      </w:pPr>
      <w:r w:rsidRPr="00CC3F4F">
        <w:rPr>
          <w:rFonts w:asciiTheme="minorHAnsi" w:hAnsiTheme="minorHAnsi" w:cstheme="minorHAnsi"/>
        </w:rPr>
        <w:t>DPhil examiners are asked to bear in mind that their judgement of the substantial significance of the work should take into account what may reasonably be expected of a capable and diligent graduate student after three or at most four years of full-time study (or the equivalent durations for part-time students).</w:t>
      </w:r>
    </w:p>
    <w:p w14:paraId="2FAD45F7" w14:textId="41C65E27" w:rsidR="00842361" w:rsidRPr="00CC3F4F" w:rsidRDefault="00842361">
      <w:pPr>
        <w:pStyle w:val="Heading3"/>
      </w:pPr>
      <w:bookmarkStart w:id="1189" w:name="_Toc81332644"/>
      <w:bookmarkStart w:id="1190" w:name="_Toc146014386"/>
      <w:r w:rsidRPr="00CC3F4F">
        <w:t>Application process</w:t>
      </w:r>
      <w:bookmarkEnd w:id="1189"/>
      <w:bookmarkEnd w:id="1190"/>
    </w:p>
    <w:p w14:paraId="2561EBE0" w14:textId="71124470" w:rsidR="00842361" w:rsidRPr="00F85782" w:rsidRDefault="00842361" w:rsidP="00842361">
      <w:pPr>
        <w:rPr>
          <w:rFonts w:asciiTheme="minorHAnsi" w:hAnsiTheme="minorHAnsi" w:cstheme="minorHAnsi"/>
        </w:rPr>
      </w:pPr>
      <w:r w:rsidRPr="00F85782">
        <w:rPr>
          <w:rFonts w:asciiTheme="minorHAnsi" w:hAnsiTheme="minorHAnsi" w:cstheme="minorHAnsi"/>
        </w:rPr>
        <w:t>A few months before a thesis is to be submitted for examination, a student can access the Application for Appointment of Examiners</w:t>
      </w:r>
      <w:r w:rsidR="00245A88">
        <w:rPr>
          <w:rFonts w:asciiTheme="minorHAnsi" w:hAnsiTheme="minorHAnsi" w:cstheme="minorHAnsi"/>
        </w:rPr>
        <w:t xml:space="preserve"> (GSO.3)</w:t>
      </w:r>
      <w:r w:rsidRPr="00F85782">
        <w:rPr>
          <w:rFonts w:asciiTheme="minorHAnsi" w:hAnsiTheme="minorHAnsi" w:cstheme="minorHAnsi"/>
        </w:rPr>
        <w:t xml:space="preserve"> </w:t>
      </w:r>
      <w:r w:rsidR="00FC6E17">
        <w:rPr>
          <w:rFonts w:asciiTheme="minorHAnsi" w:hAnsiTheme="minorHAnsi" w:cstheme="minorHAnsi"/>
        </w:rPr>
        <w:t xml:space="preserve">form </w:t>
      </w:r>
      <w:r w:rsidRPr="00F85782">
        <w:rPr>
          <w:rFonts w:asciiTheme="minorHAnsi" w:hAnsiTheme="minorHAnsi" w:cstheme="minorHAnsi"/>
        </w:rPr>
        <w:t>through an online application available via</w:t>
      </w:r>
      <w:r w:rsidR="00FC6E17">
        <w:rPr>
          <w:rFonts w:asciiTheme="minorHAnsi" w:hAnsiTheme="minorHAnsi" w:cstheme="minorHAnsi"/>
        </w:rPr>
        <w:t xml:space="preserve"> </w:t>
      </w:r>
      <w:hyperlink r:id="rId105" w:history="1">
        <w:r w:rsidR="00FC6E17" w:rsidRPr="00FC6E17">
          <w:rPr>
            <w:rStyle w:val="Hyperlink"/>
            <w:rFonts w:asciiTheme="minorHAnsi" w:hAnsiTheme="minorHAnsi" w:cstheme="minorHAnsi"/>
            <w:sz w:val="22"/>
          </w:rPr>
          <w:t>Student Self-Service</w:t>
        </w:r>
      </w:hyperlink>
      <w:r w:rsidR="00557570">
        <w:rPr>
          <w:rFonts w:asciiTheme="minorHAnsi" w:hAnsiTheme="minorHAnsi" w:cstheme="minorHAnsi"/>
        </w:rPr>
        <w:t>.</w:t>
      </w:r>
      <w:r w:rsidR="00FC6E17">
        <w:rPr>
          <w:rFonts w:asciiTheme="minorHAnsi" w:hAnsiTheme="minorHAnsi" w:cstheme="minorHAnsi"/>
        </w:rPr>
        <w:t xml:space="preserve"> </w:t>
      </w:r>
      <w:r w:rsidR="005A3889" w:rsidRPr="00F85782">
        <w:rPr>
          <w:rFonts w:asciiTheme="minorHAnsi" w:hAnsiTheme="minorHAnsi" w:cstheme="minorHAnsi"/>
        </w:rPr>
        <w:t xml:space="preserve">If your thesis title has changed, it is </w:t>
      </w:r>
      <w:r w:rsidR="005A3889">
        <w:rPr>
          <w:rFonts w:asciiTheme="minorHAnsi" w:hAnsiTheme="minorHAnsi" w:cstheme="minorHAnsi"/>
        </w:rPr>
        <w:t xml:space="preserve">possible </w:t>
      </w:r>
      <w:r w:rsidR="005A3889" w:rsidRPr="00F85782">
        <w:rPr>
          <w:rFonts w:asciiTheme="minorHAnsi" w:hAnsiTheme="minorHAnsi" w:cstheme="minorHAnsi"/>
        </w:rPr>
        <w:t xml:space="preserve">to request approval of </w:t>
      </w:r>
      <w:r w:rsidR="005A3889">
        <w:rPr>
          <w:rFonts w:asciiTheme="minorHAnsi" w:hAnsiTheme="minorHAnsi" w:cstheme="minorHAnsi"/>
        </w:rPr>
        <w:t xml:space="preserve">your </w:t>
      </w:r>
      <w:r w:rsidR="005A3889" w:rsidRPr="00F85782">
        <w:rPr>
          <w:rFonts w:asciiTheme="minorHAnsi" w:hAnsiTheme="minorHAnsi" w:cstheme="minorHAnsi"/>
        </w:rPr>
        <w:t xml:space="preserve">new title on the </w:t>
      </w:r>
      <w:r w:rsidR="005A3889">
        <w:rPr>
          <w:rFonts w:asciiTheme="minorHAnsi" w:hAnsiTheme="minorHAnsi" w:cstheme="minorHAnsi"/>
        </w:rPr>
        <w:t xml:space="preserve">same </w:t>
      </w:r>
      <w:r w:rsidR="005A3889" w:rsidRPr="00F85782">
        <w:rPr>
          <w:rFonts w:asciiTheme="minorHAnsi" w:hAnsiTheme="minorHAnsi" w:cstheme="minorHAnsi"/>
        </w:rPr>
        <w:t>application.</w:t>
      </w:r>
      <w:r w:rsidR="005A3889">
        <w:rPr>
          <w:rFonts w:asciiTheme="minorHAnsi" w:hAnsiTheme="minorHAnsi" w:cstheme="minorHAnsi"/>
        </w:rPr>
        <w:t xml:space="preserve"> </w:t>
      </w:r>
      <w:r w:rsidR="00245A88">
        <w:rPr>
          <w:rFonts w:asciiTheme="minorHAnsi" w:hAnsiTheme="minorHAnsi" w:cstheme="minorHAnsi"/>
        </w:rPr>
        <w:t xml:space="preserve">Students should also read carefully the </w:t>
      </w:r>
      <w:hyperlink r:id="rId106" w:history="1">
        <w:r w:rsidR="00245A88" w:rsidRPr="005A3889">
          <w:rPr>
            <w:rStyle w:val="Hyperlink"/>
            <w:rFonts w:asciiTheme="minorHAnsi" w:hAnsiTheme="minorHAnsi" w:cstheme="minorHAnsi"/>
            <w:sz w:val="22"/>
          </w:rPr>
          <w:t xml:space="preserve">Notes of Guidance for students </w:t>
        </w:r>
        <w:r w:rsidR="005A3889" w:rsidRPr="005A3889">
          <w:rPr>
            <w:rStyle w:val="Hyperlink"/>
            <w:rFonts w:asciiTheme="minorHAnsi" w:hAnsiTheme="minorHAnsi" w:cstheme="minorHAnsi"/>
            <w:sz w:val="22"/>
          </w:rPr>
          <w:t>submitting their thesis</w:t>
        </w:r>
      </w:hyperlink>
      <w:r w:rsidR="005A3889">
        <w:rPr>
          <w:rFonts w:asciiTheme="minorHAnsi" w:hAnsiTheme="minorHAnsi" w:cstheme="minorHAnsi"/>
        </w:rPr>
        <w:t xml:space="preserve"> </w:t>
      </w:r>
      <w:r w:rsidR="00245A88">
        <w:rPr>
          <w:rFonts w:asciiTheme="minorHAnsi" w:hAnsiTheme="minorHAnsi" w:cstheme="minorHAnsi"/>
        </w:rPr>
        <w:t xml:space="preserve">(GSO.20a). </w:t>
      </w:r>
    </w:p>
    <w:p w14:paraId="38A2AD5E" w14:textId="77777777" w:rsidR="00842361" w:rsidRPr="00F85782" w:rsidRDefault="00842361" w:rsidP="00842361">
      <w:pPr>
        <w:rPr>
          <w:rFonts w:asciiTheme="minorHAnsi" w:hAnsiTheme="minorHAnsi" w:cstheme="minorHAnsi"/>
        </w:rPr>
      </w:pPr>
    </w:p>
    <w:p w14:paraId="53E1C371" w14:textId="031C1A1C" w:rsidR="00842361" w:rsidRPr="00F85782" w:rsidRDefault="00FC6E17" w:rsidP="00842361">
      <w:pPr>
        <w:rPr>
          <w:rFonts w:asciiTheme="minorHAnsi" w:hAnsiTheme="minorHAnsi" w:cstheme="minorHAnsi"/>
        </w:rPr>
      </w:pPr>
      <w:r>
        <w:rPr>
          <w:rFonts w:asciiTheme="minorHAnsi" w:hAnsiTheme="minorHAnsi" w:cstheme="minorHAnsi"/>
        </w:rPr>
        <w:t>It is strongly advised that student submit t</w:t>
      </w:r>
      <w:r w:rsidR="00842361" w:rsidRPr="00F85782">
        <w:rPr>
          <w:rFonts w:asciiTheme="minorHAnsi" w:hAnsiTheme="minorHAnsi" w:cstheme="minorHAnsi"/>
        </w:rPr>
        <w:t xml:space="preserve">he </w:t>
      </w:r>
      <w:r>
        <w:rPr>
          <w:rFonts w:asciiTheme="minorHAnsi" w:hAnsiTheme="minorHAnsi" w:cstheme="minorHAnsi"/>
        </w:rPr>
        <w:t xml:space="preserve">Application for </w:t>
      </w:r>
      <w:r w:rsidR="00842361" w:rsidRPr="00F85782">
        <w:rPr>
          <w:rFonts w:asciiTheme="minorHAnsi" w:hAnsiTheme="minorHAnsi" w:cstheme="minorHAnsi"/>
        </w:rPr>
        <w:t xml:space="preserve">Appointment of Examiners form four to six weeks </w:t>
      </w:r>
      <w:r>
        <w:rPr>
          <w:rFonts w:asciiTheme="minorHAnsi" w:hAnsiTheme="minorHAnsi" w:cstheme="minorHAnsi"/>
        </w:rPr>
        <w:t xml:space="preserve">prior </w:t>
      </w:r>
      <w:r w:rsidR="00842361" w:rsidRPr="00F85782">
        <w:rPr>
          <w:rFonts w:asciiTheme="minorHAnsi" w:hAnsiTheme="minorHAnsi" w:cstheme="minorHAnsi"/>
        </w:rPr>
        <w:t>to the submission of the thesis. The examiners have to be approved by the Graduate Studies Committee and the examiners’ formal acceptance received before a thesis can be sent out</w:t>
      </w:r>
      <w:r>
        <w:rPr>
          <w:rFonts w:asciiTheme="minorHAnsi" w:hAnsiTheme="minorHAnsi" w:cstheme="minorHAnsi"/>
        </w:rPr>
        <w:t xml:space="preserve"> by the Examination Schools (which are responsible for sending theses to the examiners), even if the thesis has already been submitted</w:t>
      </w:r>
      <w:r w:rsidR="00842361" w:rsidRPr="00F85782">
        <w:rPr>
          <w:rFonts w:asciiTheme="minorHAnsi" w:hAnsiTheme="minorHAnsi" w:cstheme="minorHAnsi"/>
        </w:rPr>
        <w:t>.</w:t>
      </w:r>
    </w:p>
    <w:p w14:paraId="1713AD28" w14:textId="77777777" w:rsidR="00842361" w:rsidRPr="00874560" w:rsidRDefault="00842361" w:rsidP="00842361">
      <w:pPr>
        <w:pStyle w:val="Style12ptBlackLeft063cm"/>
        <w:rPr>
          <w:rFonts w:asciiTheme="minorHAnsi" w:hAnsiTheme="minorHAnsi" w:cstheme="minorHAnsi"/>
          <w:szCs w:val="22"/>
        </w:rPr>
      </w:pPr>
    </w:p>
    <w:p w14:paraId="68E6889B" w14:textId="1E922501" w:rsidR="00842361" w:rsidRPr="00F85782" w:rsidRDefault="00842361" w:rsidP="00842361">
      <w:pPr>
        <w:rPr>
          <w:rFonts w:asciiTheme="minorHAnsi" w:hAnsiTheme="minorHAnsi" w:cstheme="minorHAnsi"/>
        </w:rPr>
      </w:pPr>
      <w:r w:rsidRPr="00F85782">
        <w:rPr>
          <w:rFonts w:asciiTheme="minorHAnsi" w:hAnsiTheme="minorHAnsi" w:cstheme="minorHAnsi"/>
        </w:rPr>
        <w:t xml:space="preserve">Students must submit their digital examiners’ copy of their thesis online, via </w:t>
      </w:r>
      <w:hyperlink r:id="rId107" w:history="1">
        <w:r w:rsidRPr="00FC6E17">
          <w:rPr>
            <w:rStyle w:val="Hyperlink"/>
            <w:rFonts w:asciiTheme="minorHAnsi" w:hAnsiTheme="minorHAnsi" w:cstheme="minorHAnsi"/>
            <w:sz w:val="22"/>
          </w:rPr>
          <w:t>RTDS</w:t>
        </w:r>
      </w:hyperlink>
      <w:r w:rsidRPr="00F85782">
        <w:rPr>
          <w:rFonts w:asciiTheme="minorHAnsi" w:hAnsiTheme="minorHAnsi" w:cstheme="minorHAnsi"/>
        </w:rPr>
        <w:t xml:space="preserve"> (Research Thesis Digital Submission), no later than the last day of the vacation immediately following the term in which their application for the appointment of examiners was made.</w:t>
      </w:r>
    </w:p>
    <w:p w14:paraId="6F13A189" w14:textId="77777777" w:rsidR="00842361" w:rsidRPr="00F85782" w:rsidRDefault="00842361" w:rsidP="00842361">
      <w:pPr>
        <w:rPr>
          <w:rFonts w:asciiTheme="minorHAnsi" w:hAnsiTheme="minorHAnsi" w:cstheme="minorHAnsi"/>
        </w:rPr>
      </w:pPr>
    </w:p>
    <w:p w14:paraId="5F28EEF1" w14:textId="5884C9C7" w:rsidR="00842361" w:rsidRPr="00F85782" w:rsidRDefault="00842361" w:rsidP="00842361">
      <w:pPr>
        <w:rPr>
          <w:rFonts w:asciiTheme="minorHAnsi" w:hAnsiTheme="minorHAnsi" w:cstheme="minorHAnsi"/>
        </w:rPr>
      </w:pPr>
      <w:r w:rsidRPr="00F85782">
        <w:rPr>
          <w:rFonts w:asciiTheme="minorHAnsi" w:hAnsiTheme="minorHAnsi" w:cstheme="minorHAnsi"/>
        </w:rPr>
        <w:t xml:space="preserve">Students may submit the digital examiner’s copy of </w:t>
      </w:r>
      <w:r w:rsidR="00FC6E17">
        <w:rPr>
          <w:rFonts w:asciiTheme="minorHAnsi" w:hAnsiTheme="minorHAnsi" w:cstheme="minorHAnsi"/>
        </w:rPr>
        <w:t xml:space="preserve">their </w:t>
      </w:r>
      <w:r w:rsidRPr="00F85782">
        <w:rPr>
          <w:rFonts w:asciiTheme="minorHAnsi" w:hAnsiTheme="minorHAnsi" w:cstheme="minorHAnsi"/>
        </w:rPr>
        <w:t xml:space="preserve">thesis at the same time as applying for the appointment of examiners, but </w:t>
      </w:r>
      <w:r w:rsidR="00FC6E17">
        <w:rPr>
          <w:rFonts w:asciiTheme="minorHAnsi" w:hAnsiTheme="minorHAnsi" w:cstheme="minorHAnsi"/>
        </w:rPr>
        <w:t xml:space="preserve">as </w:t>
      </w:r>
      <w:r w:rsidRPr="00F85782">
        <w:rPr>
          <w:rFonts w:asciiTheme="minorHAnsi" w:hAnsiTheme="minorHAnsi" w:cstheme="minorHAnsi"/>
        </w:rPr>
        <w:t>note</w:t>
      </w:r>
      <w:r w:rsidR="00FC6E17">
        <w:rPr>
          <w:rFonts w:asciiTheme="minorHAnsi" w:hAnsiTheme="minorHAnsi" w:cstheme="minorHAnsi"/>
        </w:rPr>
        <w:t>d above,</w:t>
      </w:r>
      <w:r w:rsidRPr="00F85782">
        <w:rPr>
          <w:rFonts w:asciiTheme="minorHAnsi" w:hAnsiTheme="minorHAnsi" w:cstheme="minorHAnsi"/>
        </w:rPr>
        <w:t xml:space="preserve"> their examiners will not be sent a link to download the thesis until </w:t>
      </w:r>
      <w:r w:rsidR="00FC6E17">
        <w:t xml:space="preserve">the Application for Appointment of Examiners form </w:t>
      </w:r>
      <w:r w:rsidRPr="00F85782">
        <w:rPr>
          <w:rFonts w:asciiTheme="minorHAnsi" w:hAnsiTheme="minorHAnsi" w:cstheme="minorHAnsi"/>
        </w:rPr>
        <w:t>has been approved and the examiners have formally confirmed their appointment to the Research Degree Team at the Examination Schools.</w:t>
      </w:r>
    </w:p>
    <w:p w14:paraId="40637C3A" w14:textId="77777777" w:rsidR="00842361" w:rsidRPr="00F85782" w:rsidRDefault="00842361" w:rsidP="00842361">
      <w:pPr>
        <w:rPr>
          <w:rFonts w:asciiTheme="minorHAnsi" w:hAnsiTheme="minorHAnsi" w:cstheme="minorHAnsi"/>
        </w:rPr>
      </w:pPr>
    </w:p>
    <w:p w14:paraId="43A18D65" w14:textId="35366DB3" w:rsidR="00842361" w:rsidRPr="00F85782" w:rsidRDefault="00842361" w:rsidP="00842361">
      <w:pPr>
        <w:rPr>
          <w:rFonts w:asciiTheme="minorHAnsi" w:hAnsiTheme="minorHAnsi" w:cstheme="minorHAnsi"/>
        </w:rPr>
      </w:pPr>
      <w:r w:rsidRPr="00F85782">
        <w:rPr>
          <w:rFonts w:asciiTheme="minorHAnsi" w:hAnsiTheme="minorHAnsi" w:cstheme="minorHAnsi"/>
        </w:rPr>
        <w:t xml:space="preserve">Please note that hard copies of a </w:t>
      </w:r>
      <w:r w:rsidR="00F85782" w:rsidRPr="00F85782">
        <w:rPr>
          <w:rFonts w:asciiTheme="minorHAnsi" w:hAnsiTheme="minorHAnsi" w:cstheme="minorHAnsi"/>
        </w:rPr>
        <w:t>student’s</w:t>
      </w:r>
      <w:r w:rsidRPr="00F85782">
        <w:rPr>
          <w:rFonts w:asciiTheme="minorHAnsi" w:hAnsiTheme="minorHAnsi" w:cstheme="minorHAnsi"/>
        </w:rPr>
        <w:t xml:space="preserve"> thesis may only be requested by the examiners from the Research Degrees Team</w:t>
      </w:r>
      <w:r w:rsidR="00FC6E17">
        <w:rPr>
          <w:rFonts w:asciiTheme="minorHAnsi" w:hAnsiTheme="minorHAnsi" w:cstheme="minorHAnsi"/>
        </w:rPr>
        <w:t>, and submitting hard copies to the Examination Schools is not required</w:t>
      </w:r>
      <w:r w:rsidRPr="00F85782">
        <w:rPr>
          <w:rFonts w:asciiTheme="minorHAnsi" w:hAnsiTheme="minorHAnsi" w:cstheme="minorHAnsi"/>
        </w:rPr>
        <w:t>. The minimum time between both examiners receiving the official digital copy of the thesis and a viva date remains at four weeks (as referred to under ‘the oral examination or viva’ section below).</w:t>
      </w:r>
    </w:p>
    <w:p w14:paraId="27BA2ABE" w14:textId="77777777" w:rsidR="00842361" w:rsidRPr="00CC3F4F" w:rsidRDefault="00842361" w:rsidP="00842361">
      <w:pPr>
        <w:rPr>
          <w:rFonts w:asciiTheme="minorHAnsi" w:hAnsiTheme="minorHAnsi" w:cstheme="minorHAnsi"/>
        </w:rPr>
      </w:pPr>
    </w:p>
    <w:p w14:paraId="2C0686B4" w14:textId="77777777" w:rsidR="00842361" w:rsidRPr="00F85782" w:rsidRDefault="00842361" w:rsidP="00842361">
      <w:pPr>
        <w:rPr>
          <w:rFonts w:asciiTheme="minorHAnsi" w:hAnsiTheme="minorHAnsi" w:cstheme="minorHAnsi"/>
        </w:rPr>
      </w:pPr>
      <w:r w:rsidRPr="00F85782">
        <w:rPr>
          <w:rFonts w:asciiTheme="minorHAnsi" w:hAnsiTheme="minorHAnsi" w:cstheme="minorHAnsi"/>
        </w:rPr>
        <w:t>Students can access RTDS via the </w:t>
      </w:r>
      <w:hyperlink r:id="rId108" w:history="1">
        <w:r w:rsidRPr="00A70E0D">
          <w:rPr>
            <w:rStyle w:val="Hyperlink"/>
            <w:rFonts w:asciiTheme="minorHAnsi" w:hAnsiTheme="minorHAnsi" w:cstheme="minorHAnsi"/>
            <w:color w:val="2F72A8"/>
            <w:sz w:val="22"/>
            <w:bdr w:val="none" w:sz="0" w:space="0" w:color="auto" w:frame="1"/>
          </w:rPr>
          <w:t>Research Theses Digital Submission website</w:t>
        </w:r>
      </w:hyperlink>
      <w:r w:rsidRPr="00F85782">
        <w:rPr>
          <w:rFonts w:asciiTheme="minorHAnsi" w:hAnsiTheme="minorHAnsi" w:cstheme="minorHAnsi"/>
        </w:rPr>
        <w:t>. Full guidance on the functionality and instructions on how to submit a thesis using RTDS can be found in the </w:t>
      </w:r>
      <w:hyperlink r:id="rId109" w:history="1">
        <w:r w:rsidRPr="00A70E0D">
          <w:rPr>
            <w:rStyle w:val="Hyperlink"/>
            <w:rFonts w:asciiTheme="minorHAnsi" w:hAnsiTheme="minorHAnsi" w:cstheme="minorHAnsi"/>
            <w:color w:val="2F72A8"/>
            <w:sz w:val="22"/>
            <w:bdr w:val="none" w:sz="0" w:space="0" w:color="auto" w:frame="1"/>
          </w:rPr>
          <w:t>Quick Reference Guide for Students</w:t>
        </w:r>
      </w:hyperlink>
      <w:r w:rsidRPr="00F85782">
        <w:rPr>
          <w:rFonts w:asciiTheme="minorHAnsi" w:hAnsiTheme="minorHAnsi" w:cstheme="minorHAnsi"/>
        </w:rPr>
        <w:t>.</w:t>
      </w:r>
    </w:p>
    <w:p w14:paraId="116A6C67" w14:textId="77777777" w:rsidR="00842361" w:rsidRPr="00F85782" w:rsidRDefault="00842361" w:rsidP="00842361">
      <w:pPr>
        <w:rPr>
          <w:rFonts w:asciiTheme="minorHAnsi" w:hAnsiTheme="minorHAnsi" w:cstheme="minorHAnsi"/>
        </w:rPr>
      </w:pPr>
    </w:p>
    <w:p w14:paraId="3ACD6A0F" w14:textId="041B3250" w:rsidR="00842361" w:rsidRDefault="00842361" w:rsidP="00842361">
      <w:pPr>
        <w:rPr>
          <w:rFonts w:asciiTheme="minorHAnsi" w:hAnsiTheme="minorHAnsi" w:cstheme="minorHAnsi"/>
        </w:rPr>
      </w:pPr>
      <w:r w:rsidRPr="00F85782">
        <w:rPr>
          <w:rFonts w:asciiTheme="minorHAnsi" w:hAnsiTheme="minorHAnsi" w:cstheme="minorHAnsi"/>
        </w:rPr>
        <w:t xml:space="preserve">The Internal Examiner will arrange the date of the oral examination, the </w:t>
      </w:r>
      <w:r w:rsidRPr="00F85782">
        <w:rPr>
          <w:rFonts w:asciiTheme="minorHAnsi" w:hAnsiTheme="minorHAnsi" w:cstheme="minorHAnsi"/>
          <w:i/>
        </w:rPr>
        <w:t>viva voce</w:t>
      </w:r>
      <w:r w:rsidRPr="00F85782">
        <w:rPr>
          <w:rFonts w:asciiTheme="minorHAnsi" w:hAnsiTheme="minorHAnsi" w:cstheme="minorHAnsi"/>
        </w:rPr>
        <w:t xml:space="preserve"> (or viva for short). On no account should the candidate submit their thesis directly to the examiners or contact the examiners directly, although students may of course respond to their communications about dates, etc.</w:t>
      </w:r>
    </w:p>
    <w:p w14:paraId="2265E914" w14:textId="77777777" w:rsidR="00FC6E17" w:rsidRPr="00F85782" w:rsidRDefault="00FC6E17" w:rsidP="00842361">
      <w:pPr>
        <w:rPr>
          <w:rFonts w:asciiTheme="minorHAnsi" w:hAnsiTheme="minorHAnsi" w:cstheme="minorHAnsi"/>
        </w:rPr>
      </w:pPr>
    </w:p>
    <w:p w14:paraId="4C7CAC6F" w14:textId="793DC7D5" w:rsidR="00842361" w:rsidRPr="00F85782" w:rsidRDefault="00842361" w:rsidP="00842361">
      <w:pPr>
        <w:rPr>
          <w:rFonts w:asciiTheme="minorHAnsi" w:hAnsiTheme="minorHAnsi" w:cstheme="minorHAnsi"/>
        </w:rPr>
      </w:pPr>
      <w:r w:rsidRPr="00F85782">
        <w:rPr>
          <w:rFonts w:asciiTheme="minorHAnsi" w:hAnsiTheme="minorHAnsi" w:cstheme="minorHAnsi"/>
        </w:rPr>
        <w:t>Examiners are required to return the examiners’ joint report within one month of the date of the candidate's viva.</w:t>
      </w:r>
    </w:p>
    <w:p w14:paraId="39A0D407" w14:textId="7366F471" w:rsidR="00842361" w:rsidRPr="00CC3F4F" w:rsidRDefault="00842361">
      <w:pPr>
        <w:pStyle w:val="Heading3"/>
      </w:pPr>
      <w:bookmarkStart w:id="1191" w:name="_Toc81332645"/>
      <w:bookmarkStart w:id="1192" w:name="_Toc146014387"/>
      <w:r w:rsidRPr="00CC3F4F">
        <w:t>Timing</w:t>
      </w:r>
      <w:r w:rsidR="00F85782">
        <w:t xml:space="preserve"> of the viva</w:t>
      </w:r>
      <w:bookmarkEnd w:id="1191"/>
      <w:bookmarkEnd w:id="1192"/>
    </w:p>
    <w:p w14:paraId="69F2F578" w14:textId="52282FD6"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date by which the student submits their thesis and abstract to the Examination Schools will be influenced by residence and other regulations (see section </w:t>
      </w:r>
      <w:r w:rsidRPr="00CC3F4F">
        <w:rPr>
          <w:rFonts w:asciiTheme="minorHAnsi" w:hAnsiTheme="minorHAnsi" w:cstheme="minorHAnsi"/>
        </w:rPr>
        <w:fldChar w:fldCharType="begin"/>
      </w:r>
      <w:r w:rsidRPr="00CC3F4F">
        <w:rPr>
          <w:rFonts w:asciiTheme="minorHAnsi" w:hAnsiTheme="minorHAnsi" w:cstheme="minorHAnsi"/>
        </w:rPr>
        <w:instrText xml:space="preserve"> REF _Ref431552202 \r \h  \* MERGEFORMAT </w:instrText>
      </w:r>
      <w:r w:rsidRPr="00CC3F4F">
        <w:rPr>
          <w:rFonts w:asciiTheme="minorHAnsi" w:hAnsiTheme="minorHAnsi" w:cstheme="minorHAnsi"/>
        </w:rPr>
      </w:r>
      <w:r w:rsidRPr="00CC3F4F">
        <w:rPr>
          <w:rFonts w:asciiTheme="minorHAnsi" w:hAnsiTheme="minorHAnsi" w:cstheme="minorHAnsi"/>
        </w:rPr>
        <w:fldChar w:fldCharType="separate"/>
      </w:r>
      <w:r w:rsidR="0018544E">
        <w:rPr>
          <w:rFonts w:asciiTheme="minorHAnsi" w:hAnsiTheme="minorHAnsi" w:cstheme="minorHAnsi"/>
        </w:rPr>
        <w:t>10.3</w:t>
      </w:r>
      <w:r w:rsidRPr="00CC3F4F">
        <w:rPr>
          <w:rFonts w:asciiTheme="minorHAnsi" w:hAnsiTheme="minorHAnsi" w:cstheme="minorHAnsi"/>
        </w:rPr>
        <w:fldChar w:fldCharType="end"/>
      </w:r>
      <w:r w:rsidRPr="00CC3F4F">
        <w:rPr>
          <w:rFonts w:asciiTheme="minorHAnsi" w:hAnsiTheme="minorHAnsi" w:cstheme="minorHAnsi"/>
        </w:rPr>
        <w:t xml:space="preserve"> residence requirements) but the submission date that the student states on the</w:t>
      </w:r>
      <w:r w:rsidR="00FC6E17">
        <w:rPr>
          <w:rFonts w:asciiTheme="minorHAnsi" w:hAnsiTheme="minorHAnsi" w:cstheme="minorHAnsi"/>
        </w:rPr>
        <w:t>ir Application for Appointment of Examiners</w:t>
      </w:r>
      <w:r w:rsidRPr="00CC3F4F">
        <w:rPr>
          <w:rFonts w:asciiTheme="minorHAnsi" w:hAnsiTheme="minorHAnsi" w:cstheme="minorHAnsi"/>
        </w:rPr>
        <w:t xml:space="preserve"> form should be no later than the last day of the next vacation. </w:t>
      </w:r>
    </w:p>
    <w:p w14:paraId="28BFF023" w14:textId="77777777" w:rsidR="00842361" w:rsidRPr="00CC3F4F" w:rsidRDefault="00842361" w:rsidP="00842361">
      <w:pPr>
        <w:rPr>
          <w:rFonts w:asciiTheme="minorHAnsi" w:hAnsiTheme="minorHAnsi" w:cstheme="minorHAnsi"/>
        </w:rPr>
      </w:pPr>
    </w:p>
    <w:p w14:paraId="666C25A3" w14:textId="089C1641" w:rsidR="00842361" w:rsidRPr="00CC3F4F" w:rsidRDefault="00842361" w:rsidP="00842361">
      <w:pPr>
        <w:rPr>
          <w:rFonts w:asciiTheme="minorHAnsi" w:hAnsiTheme="minorHAnsi" w:cstheme="minorHAnsi"/>
        </w:rPr>
      </w:pPr>
      <w:r w:rsidRPr="00CC3F4F">
        <w:rPr>
          <w:rFonts w:asciiTheme="minorHAnsi" w:hAnsiTheme="minorHAnsi" w:cstheme="minorHAnsi"/>
        </w:rPr>
        <w:t>If students wish to submit during Trinity Term and have to leave the UK during the summer vacation</w:t>
      </w:r>
      <w:r w:rsidR="00FC6E17">
        <w:rPr>
          <w:rFonts w:asciiTheme="minorHAnsi" w:hAnsiTheme="minorHAnsi" w:cstheme="minorHAnsi"/>
        </w:rPr>
        <w:t>,</w:t>
      </w:r>
      <w:r w:rsidRPr="00CC3F4F">
        <w:rPr>
          <w:rFonts w:asciiTheme="minorHAnsi" w:hAnsiTheme="minorHAnsi" w:cstheme="minorHAnsi"/>
        </w:rPr>
        <w:t xml:space="preserve"> they should remember that potential examiners often have heavy examining commitments in June and July. Students should, therefore, make their application for the appointment of examiners </w:t>
      </w:r>
      <w:r w:rsidR="00FC6E17">
        <w:rPr>
          <w:rFonts w:asciiTheme="minorHAnsi" w:hAnsiTheme="minorHAnsi" w:cstheme="minorHAnsi"/>
        </w:rPr>
        <w:t xml:space="preserve">ideally </w:t>
      </w:r>
      <w:r w:rsidRPr="00CC3F4F">
        <w:rPr>
          <w:rFonts w:asciiTheme="minorHAnsi" w:hAnsiTheme="minorHAnsi" w:cstheme="minorHAnsi"/>
        </w:rPr>
        <w:t xml:space="preserve">prior to the Graduate Studies Committee meeting in Hilary Term. Any such application must be made at least 14 days before the meeting, and must give a firm date for the planned thesis submission. There remains a risk that the </w:t>
      </w:r>
      <w:r w:rsidRPr="00CC3F4F">
        <w:rPr>
          <w:rFonts w:asciiTheme="minorHAnsi" w:hAnsiTheme="minorHAnsi" w:cstheme="minorHAnsi"/>
          <w:i/>
        </w:rPr>
        <w:t>viva</w:t>
      </w:r>
      <w:r w:rsidRPr="00CC3F4F">
        <w:rPr>
          <w:rFonts w:asciiTheme="minorHAnsi" w:hAnsiTheme="minorHAnsi" w:cstheme="minorHAnsi"/>
        </w:rPr>
        <w:t xml:space="preserve"> will not be held until the following Michaelmas Term.</w:t>
      </w:r>
    </w:p>
    <w:p w14:paraId="5DECBD86" w14:textId="77777777" w:rsidR="00842361" w:rsidRPr="00CC3F4F" w:rsidRDefault="00842361" w:rsidP="00842361">
      <w:pPr>
        <w:rPr>
          <w:rFonts w:asciiTheme="minorHAnsi" w:hAnsiTheme="minorHAnsi" w:cstheme="minorHAnsi"/>
        </w:rPr>
      </w:pPr>
    </w:p>
    <w:p w14:paraId="5E2F9951" w14:textId="01125B45" w:rsidR="00842361" w:rsidRPr="00CC3F4F" w:rsidRDefault="00842361" w:rsidP="00A70E0D">
      <w:pPr>
        <w:pStyle w:val="Style12ptBlackLeft063cm"/>
        <w:ind w:left="0"/>
        <w:rPr>
          <w:rFonts w:asciiTheme="minorHAnsi" w:hAnsiTheme="minorHAnsi" w:cstheme="minorHAnsi"/>
          <w:lang w:val="en-US"/>
        </w:rPr>
      </w:pPr>
      <w:r w:rsidRPr="00CC3F4F">
        <w:rPr>
          <w:rFonts w:asciiTheme="minorHAnsi" w:hAnsiTheme="minorHAnsi" w:cstheme="minorHAnsi"/>
          <w:lang w:val="en-US"/>
        </w:rPr>
        <w:t xml:space="preserve">Students may apply to the OII’s Graduate Studies Committee for the oral examination to be held not later than a certain date, provided that this date is not less than one calendar month after the date on which the thesis has been received at the Examination Schools </w:t>
      </w:r>
      <w:r w:rsidRPr="00CC3F4F">
        <w:rPr>
          <w:rFonts w:asciiTheme="minorHAnsi" w:hAnsiTheme="minorHAnsi" w:cstheme="minorHAnsi"/>
          <w:b/>
          <w:lang w:val="en-US"/>
        </w:rPr>
        <w:t xml:space="preserve">or </w:t>
      </w:r>
      <w:r w:rsidRPr="00CC3F4F">
        <w:rPr>
          <w:rFonts w:asciiTheme="minorHAnsi" w:hAnsiTheme="minorHAnsi" w:cstheme="minorHAnsi"/>
          <w:lang w:val="en-US"/>
        </w:rPr>
        <w:t>after the date on which the examiners have agreed to act, whichever is the later. Applications</w:t>
      </w:r>
      <w:r w:rsidR="007617DB">
        <w:rPr>
          <w:rFonts w:asciiTheme="minorHAnsi" w:hAnsiTheme="minorHAnsi" w:cstheme="minorHAnsi"/>
          <w:lang w:val="en-US"/>
        </w:rPr>
        <w:t xml:space="preserve"> for time-limited vivas</w:t>
      </w:r>
      <w:r w:rsidRPr="00CC3F4F">
        <w:rPr>
          <w:rFonts w:asciiTheme="minorHAnsi" w:hAnsiTheme="minorHAnsi" w:cstheme="minorHAnsi"/>
          <w:lang w:val="en-US"/>
        </w:rPr>
        <w:t xml:space="preserve"> </w:t>
      </w:r>
      <w:r w:rsidR="007617DB">
        <w:rPr>
          <w:rFonts w:asciiTheme="minorHAnsi" w:hAnsiTheme="minorHAnsi" w:cstheme="minorHAnsi"/>
          <w:lang w:val="en-US"/>
        </w:rPr>
        <w:t xml:space="preserve">can </w:t>
      </w:r>
      <w:r w:rsidRPr="00CC3F4F">
        <w:rPr>
          <w:rFonts w:asciiTheme="minorHAnsi" w:hAnsiTheme="minorHAnsi" w:cstheme="minorHAnsi"/>
          <w:lang w:val="en-US"/>
        </w:rPr>
        <w:t xml:space="preserve">be made </w:t>
      </w:r>
      <w:r w:rsidR="007617DB">
        <w:rPr>
          <w:rFonts w:asciiTheme="minorHAnsi" w:hAnsiTheme="minorHAnsi" w:cstheme="minorHAnsi"/>
          <w:lang w:val="en-US"/>
        </w:rPr>
        <w:t xml:space="preserve">on the Application for </w:t>
      </w:r>
      <w:r w:rsidRPr="00CC3F4F">
        <w:rPr>
          <w:rFonts w:asciiTheme="minorHAnsi" w:hAnsiTheme="minorHAnsi" w:cstheme="minorHAnsi"/>
          <w:lang w:val="en-US"/>
        </w:rPr>
        <w:t>Appointment of Examiners form</w:t>
      </w:r>
      <w:r w:rsidR="007617DB">
        <w:rPr>
          <w:rFonts w:asciiTheme="minorHAnsi" w:hAnsiTheme="minorHAnsi" w:cstheme="minorHAnsi"/>
          <w:lang w:val="en-US"/>
        </w:rPr>
        <w:t xml:space="preserve"> at the same time as </w:t>
      </w:r>
      <w:r w:rsidR="00F2069D">
        <w:rPr>
          <w:rFonts w:asciiTheme="minorHAnsi" w:hAnsiTheme="minorHAnsi" w:cstheme="minorHAnsi"/>
          <w:lang w:val="en-US"/>
        </w:rPr>
        <w:t>the main submission; please notify the DPhil Coordinator (</w:t>
      </w:r>
      <w:hyperlink r:id="rId110" w:history="1">
        <w:r w:rsidR="00F2069D" w:rsidRPr="008C21A1">
          <w:rPr>
            <w:rStyle w:val="Hyperlink"/>
            <w:rFonts w:asciiTheme="minorHAnsi" w:hAnsiTheme="minorHAnsi" w:cstheme="minorHAnsi"/>
            <w:sz w:val="22"/>
            <w:lang w:val="en-US"/>
          </w:rPr>
          <w:t>dphil@oii.ox.ac.uk</w:t>
        </w:r>
      </w:hyperlink>
      <w:r w:rsidR="00F2069D">
        <w:rPr>
          <w:rFonts w:asciiTheme="minorHAnsi" w:hAnsiTheme="minorHAnsi" w:cstheme="minorHAnsi"/>
          <w:lang w:val="en-US"/>
        </w:rPr>
        <w:t>) if you are making such an application</w:t>
      </w:r>
      <w:r w:rsidRPr="00CC3F4F">
        <w:rPr>
          <w:rFonts w:asciiTheme="minorHAnsi" w:hAnsiTheme="minorHAnsi" w:cstheme="minorHAnsi"/>
          <w:lang w:val="en-US"/>
        </w:rPr>
        <w:t>. If the committee is satisfied that there are special circumstances justifying this application, it will ask the examiners to make arrangements to enable the oral examination to be held within the period specified.</w:t>
      </w:r>
    </w:p>
    <w:p w14:paraId="631997E2" w14:textId="77777777" w:rsidR="00842361" w:rsidRPr="00CC3F4F" w:rsidRDefault="00842361" w:rsidP="00842361">
      <w:pPr>
        <w:pStyle w:val="Style12ptBlackLeft063cm"/>
        <w:rPr>
          <w:rFonts w:asciiTheme="minorHAnsi" w:hAnsiTheme="minorHAnsi" w:cstheme="minorHAnsi"/>
        </w:rPr>
      </w:pPr>
    </w:p>
    <w:p w14:paraId="215DEFCC" w14:textId="236A5169" w:rsidR="005A3889" w:rsidRDefault="00842361" w:rsidP="00A70E0D">
      <w:pPr>
        <w:pStyle w:val="Style12ptBlackLeft063cm"/>
        <w:ind w:left="0"/>
        <w:rPr>
          <w:rFonts w:asciiTheme="minorHAnsi" w:hAnsiTheme="minorHAnsi" w:cstheme="minorHAnsi"/>
        </w:rPr>
      </w:pPr>
      <w:r w:rsidRPr="00CC3F4F">
        <w:rPr>
          <w:rFonts w:asciiTheme="minorHAnsi" w:hAnsiTheme="minorHAnsi" w:cstheme="minorHAnsi"/>
        </w:rPr>
        <w:t xml:space="preserve">If a student has been prevented by exceptional circumstances from completing their thesis within 12 terms of becoming a graduate student (24 terms for Part-Time), then they </w:t>
      </w:r>
      <w:r w:rsidR="005A3889">
        <w:rPr>
          <w:rFonts w:asciiTheme="minorHAnsi" w:hAnsiTheme="minorHAnsi" w:cstheme="minorHAnsi"/>
        </w:rPr>
        <w:t xml:space="preserve">must </w:t>
      </w:r>
      <w:r w:rsidRPr="00CC3F4F">
        <w:rPr>
          <w:rFonts w:asciiTheme="minorHAnsi" w:hAnsiTheme="minorHAnsi" w:cstheme="minorHAnsi"/>
        </w:rPr>
        <w:t xml:space="preserve">apply for an extension </w:t>
      </w:r>
      <w:r w:rsidR="00F2069D">
        <w:rPr>
          <w:rFonts w:asciiTheme="minorHAnsi" w:hAnsiTheme="minorHAnsi" w:cstheme="minorHAnsi"/>
        </w:rPr>
        <w:t xml:space="preserve">through the Extension of Time form on the </w:t>
      </w:r>
      <w:hyperlink r:id="rId111" w:history="1">
        <w:r w:rsidR="00F2069D" w:rsidRPr="00F2069D">
          <w:rPr>
            <w:rStyle w:val="Hyperlink"/>
            <w:rFonts w:asciiTheme="minorHAnsi" w:hAnsiTheme="minorHAnsi" w:cstheme="minorHAnsi"/>
            <w:sz w:val="22"/>
          </w:rPr>
          <w:t>Student Self-Service</w:t>
        </w:r>
      </w:hyperlink>
      <w:r w:rsidRPr="00CC3F4F">
        <w:rPr>
          <w:rFonts w:asciiTheme="minorHAnsi" w:hAnsiTheme="minorHAnsi" w:cstheme="minorHAnsi"/>
        </w:rPr>
        <w:t>.</w:t>
      </w:r>
      <w:r w:rsidR="005A3889">
        <w:rPr>
          <w:rFonts w:asciiTheme="minorHAnsi" w:hAnsiTheme="minorHAnsi" w:cstheme="minorHAnsi"/>
        </w:rPr>
        <w:t xml:space="preserve"> </w:t>
      </w:r>
      <w:r w:rsidR="005A3889">
        <w:rPr>
          <w:rFonts w:asciiTheme="minorHAnsi" w:hAnsiTheme="minorHAnsi" w:cstheme="minorHAnsi"/>
        </w:rPr>
        <w:t xml:space="preserve">This application must be submitted </w:t>
      </w:r>
      <w:r w:rsidR="005A3889" w:rsidRPr="00CC3F4F">
        <w:rPr>
          <w:rFonts w:asciiTheme="minorHAnsi" w:hAnsiTheme="minorHAnsi" w:cstheme="minorHAnsi"/>
        </w:rPr>
        <w:t>no later than the term in which they were due to submit. The application will require the support of the student</w:t>
      </w:r>
      <w:r w:rsidR="005A3889">
        <w:rPr>
          <w:rFonts w:asciiTheme="minorHAnsi" w:hAnsiTheme="minorHAnsi" w:cstheme="minorHAnsi"/>
        </w:rPr>
        <w:t>’</w:t>
      </w:r>
      <w:r w:rsidR="005A3889" w:rsidRPr="00CC3F4F">
        <w:rPr>
          <w:rFonts w:asciiTheme="minorHAnsi" w:hAnsiTheme="minorHAnsi" w:cstheme="minorHAnsi"/>
        </w:rPr>
        <w:t>s supervisor and their college.</w:t>
      </w:r>
    </w:p>
    <w:p w14:paraId="44163B1C" w14:textId="77777777" w:rsidR="005A3889" w:rsidRDefault="005A3889" w:rsidP="00A70E0D">
      <w:pPr>
        <w:pStyle w:val="Style12ptBlackLeft063cm"/>
        <w:ind w:left="0"/>
      </w:pPr>
    </w:p>
    <w:p w14:paraId="4752E09B" w14:textId="4FCBE5AD" w:rsidR="005A3889" w:rsidRDefault="005A3889" w:rsidP="00A70E0D">
      <w:pPr>
        <w:pStyle w:val="Style12ptBlackLeft063cm"/>
        <w:ind w:left="0"/>
        <w:rPr>
          <w:rFonts w:asciiTheme="minorHAnsi" w:hAnsiTheme="minorHAnsi" w:cstheme="minorHAnsi"/>
        </w:rPr>
      </w:pPr>
      <w:r w:rsidRPr="008404DF">
        <w:t>The maximum number of terms’ extension which may be approved is six terms for full-time DPhil students. For part-time students, extensions of time can be given for up to three terms.</w:t>
      </w:r>
      <w:r>
        <w:t xml:space="preserve"> Students may only request one term of extension at a time.</w:t>
      </w:r>
    </w:p>
    <w:p w14:paraId="67E4A2AC" w14:textId="5C36F297" w:rsidR="00842361" w:rsidRPr="00CC3F4F" w:rsidRDefault="00842361" w:rsidP="00A70E0D">
      <w:pPr>
        <w:pStyle w:val="Style12ptBlackLeft063cm"/>
        <w:ind w:left="0"/>
        <w:rPr>
          <w:rFonts w:asciiTheme="minorHAnsi" w:hAnsiTheme="minorHAnsi" w:cstheme="minorHAnsi"/>
        </w:rPr>
      </w:pPr>
    </w:p>
    <w:p w14:paraId="49419E10" w14:textId="05AA1569" w:rsidR="00842361" w:rsidRPr="00CC3F4F" w:rsidRDefault="00842361">
      <w:pPr>
        <w:pStyle w:val="Heading3"/>
      </w:pPr>
      <w:bookmarkStart w:id="1193" w:name="_Toc81332646"/>
      <w:bookmarkStart w:id="1194" w:name="_Toc146014388"/>
      <w:r w:rsidRPr="00CC3F4F">
        <w:t>Selection of examiners</w:t>
      </w:r>
      <w:bookmarkEnd w:id="1193"/>
      <w:bookmarkEnd w:id="1194"/>
    </w:p>
    <w:p w14:paraId="7559B622" w14:textId="2C0568CF"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Supervisors are asked to suggest on the </w:t>
      </w:r>
      <w:r w:rsidR="00F2069D">
        <w:rPr>
          <w:rFonts w:asciiTheme="minorHAnsi" w:hAnsiTheme="minorHAnsi" w:cstheme="minorHAnsi"/>
        </w:rPr>
        <w:t xml:space="preserve">Application for Appointment of Examiners </w:t>
      </w:r>
      <w:r w:rsidRPr="00CC3F4F">
        <w:rPr>
          <w:rFonts w:asciiTheme="minorHAnsi" w:hAnsiTheme="minorHAnsi" w:cstheme="minorHAnsi"/>
        </w:rPr>
        <w:t xml:space="preserve">form the names of at least two </w:t>
      </w:r>
      <w:r w:rsidR="00F2069D">
        <w:rPr>
          <w:rFonts w:asciiTheme="minorHAnsi" w:hAnsiTheme="minorHAnsi" w:cstheme="minorHAnsi"/>
        </w:rPr>
        <w:t xml:space="preserve">proposed </w:t>
      </w:r>
      <w:r w:rsidRPr="00CC3F4F">
        <w:rPr>
          <w:rFonts w:asciiTheme="minorHAnsi" w:hAnsiTheme="minorHAnsi" w:cstheme="minorHAnsi"/>
        </w:rPr>
        <w:t>examiners (one internal from the University, one external)</w:t>
      </w:r>
      <w:r w:rsidR="00F2069D">
        <w:rPr>
          <w:rFonts w:asciiTheme="minorHAnsi" w:hAnsiTheme="minorHAnsi" w:cstheme="minorHAnsi"/>
        </w:rPr>
        <w:t xml:space="preserve"> to examine the thesis</w:t>
      </w:r>
      <w:r w:rsidRPr="00CC3F4F">
        <w:rPr>
          <w:rFonts w:asciiTheme="minorHAnsi" w:hAnsiTheme="minorHAnsi" w:cstheme="minorHAnsi"/>
        </w:rPr>
        <w:t>, and to consult with the student to check if they have any reasonable objection to any of the names proposed.</w:t>
      </w:r>
    </w:p>
    <w:p w14:paraId="0DAD2CE4" w14:textId="77777777" w:rsidR="00842361" w:rsidRPr="00CC3F4F" w:rsidRDefault="00842361" w:rsidP="00842361">
      <w:pPr>
        <w:rPr>
          <w:rFonts w:asciiTheme="minorHAnsi" w:hAnsiTheme="minorHAnsi" w:cstheme="minorHAnsi"/>
        </w:rPr>
      </w:pPr>
    </w:p>
    <w:p w14:paraId="479FE817" w14:textId="6692943B"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Neither examiner will be the student’s supervisor, or have given significant help or advice to the student in the preparation of the thesis, or have a connection to the candidate that would impair their ability to act as an impartial examiner. In </w:t>
      </w:r>
      <w:r w:rsidR="00F2069D">
        <w:rPr>
          <w:rFonts w:asciiTheme="minorHAnsi" w:hAnsiTheme="minorHAnsi" w:cstheme="minorHAnsi"/>
        </w:rPr>
        <w:t>the case of in-person exams</w:t>
      </w:r>
      <w:r w:rsidRPr="00CC3F4F">
        <w:rPr>
          <w:rFonts w:asciiTheme="minorHAnsi" w:hAnsiTheme="minorHAnsi" w:cstheme="minorHAnsi"/>
        </w:rPr>
        <w:t xml:space="preserve">, examiners should </w:t>
      </w:r>
      <w:r w:rsidR="00F2069D">
        <w:rPr>
          <w:rFonts w:asciiTheme="minorHAnsi" w:hAnsiTheme="minorHAnsi" w:cstheme="minorHAnsi"/>
        </w:rPr>
        <w:t xml:space="preserve">in principle </w:t>
      </w:r>
      <w:r w:rsidRPr="00CC3F4F">
        <w:rPr>
          <w:rFonts w:asciiTheme="minorHAnsi" w:hAnsiTheme="minorHAnsi" w:cstheme="minorHAnsi"/>
        </w:rPr>
        <w:t>be based in the UK or Europe, or planning to visit the UK in any case, as there is only limited funding available to pay the travel costs of external examiners.</w:t>
      </w:r>
      <w:r w:rsidR="00F2069D">
        <w:rPr>
          <w:rFonts w:asciiTheme="minorHAnsi" w:hAnsiTheme="minorHAnsi" w:cstheme="minorHAnsi"/>
        </w:rPr>
        <w:t xml:space="preserve"> For approved remote (online) vivas, no restrictions on the supervisor’s location exist.</w:t>
      </w:r>
    </w:p>
    <w:p w14:paraId="5C979C36" w14:textId="77777777" w:rsidR="00842361" w:rsidRPr="00CC3F4F" w:rsidRDefault="00842361" w:rsidP="00842361">
      <w:pPr>
        <w:rPr>
          <w:rFonts w:asciiTheme="minorHAnsi" w:hAnsiTheme="minorHAnsi" w:cstheme="minorHAnsi"/>
        </w:rPr>
      </w:pPr>
    </w:p>
    <w:p w14:paraId="3F50A600" w14:textId="57B8432B" w:rsidR="00842361" w:rsidRPr="00CC3F4F" w:rsidRDefault="00842361" w:rsidP="00842361">
      <w:pPr>
        <w:rPr>
          <w:rFonts w:asciiTheme="minorHAnsi" w:hAnsiTheme="minorHAnsi" w:cstheme="minorHAnsi"/>
        </w:rPr>
      </w:pPr>
      <w:r w:rsidRPr="00CC3F4F">
        <w:rPr>
          <w:rFonts w:asciiTheme="minorHAnsi" w:hAnsiTheme="minorHAnsi" w:cstheme="minorHAnsi"/>
        </w:rPr>
        <w:t>It is helpful if the supervisor can check informally with the proposed examiners whether they would in principle be willing to act</w:t>
      </w:r>
      <w:r w:rsidR="00F2069D">
        <w:rPr>
          <w:rFonts w:asciiTheme="minorHAnsi" w:hAnsiTheme="minorHAnsi" w:cstheme="minorHAnsi"/>
        </w:rPr>
        <w:t xml:space="preserve"> before they</w:t>
      </w:r>
      <w:r w:rsidRPr="00CC3F4F">
        <w:rPr>
          <w:rFonts w:asciiTheme="minorHAnsi" w:hAnsiTheme="minorHAnsi" w:cstheme="minorHAnsi"/>
        </w:rPr>
        <w:t xml:space="preserve"> indicate </w:t>
      </w:r>
      <w:r w:rsidR="00F2069D">
        <w:rPr>
          <w:rFonts w:asciiTheme="minorHAnsi" w:hAnsiTheme="minorHAnsi" w:cstheme="minorHAnsi"/>
        </w:rPr>
        <w:t xml:space="preserve">their names </w:t>
      </w:r>
      <w:r w:rsidRPr="00CC3F4F">
        <w:rPr>
          <w:rFonts w:asciiTheme="minorHAnsi" w:hAnsiTheme="minorHAnsi" w:cstheme="minorHAnsi"/>
        </w:rPr>
        <w:t xml:space="preserve">on the form. </w:t>
      </w:r>
      <w:r w:rsidR="00F2069D">
        <w:rPr>
          <w:rFonts w:asciiTheme="minorHAnsi" w:hAnsiTheme="minorHAnsi" w:cstheme="minorHAnsi"/>
        </w:rPr>
        <w:t>A backup examiner can also be indicated in case the proposed examiner is unable to attend.</w:t>
      </w:r>
    </w:p>
    <w:p w14:paraId="13FD1470" w14:textId="4C79071D" w:rsidR="00842361" w:rsidRPr="00CC3F4F" w:rsidRDefault="00842361">
      <w:pPr>
        <w:pStyle w:val="Heading3"/>
      </w:pPr>
      <w:bookmarkStart w:id="1195" w:name="_Toc81332647"/>
      <w:bookmarkStart w:id="1196" w:name="_Toc146014389"/>
      <w:r w:rsidRPr="00CC3F4F">
        <w:t>Oral examination arrangements</w:t>
      </w:r>
      <w:bookmarkEnd w:id="1195"/>
      <w:bookmarkEnd w:id="1196"/>
    </w:p>
    <w:p w14:paraId="6F05B645" w14:textId="07F00766" w:rsidR="00842361" w:rsidRPr="00CC3F4F" w:rsidRDefault="00F2069D" w:rsidP="00842361">
      <w:pPr>
        <w:rPr>
          <w:rFonts w:asciiTheme="minorHAnsi" w:hAnsiTheme="minorHAnsi" w:cstheme="minorHAnsi"/>
        </w:rPr>
      </w:pPr>
      <w:r w:rsidRPr="00CC3F4F">
        <w:rPr>
          <w:rFonts w:asciiTheme="minorHAnsi" w:hAnsiTheme="minorHAnsi" w:cstheme="minorHAnsi"/>
          <w:bdr w:val="none" w:sz="0" w:space="0" w:color="auto" w:frame="1"/>
        </w:rPr>
        <w:t xml:space="preserve">Please note that remote </w:t>
      </w:r>
      <w:r>
        <w:rPr>
          <w:rFonts w:asciiTheme="minorHAnsi" w:hAnsiTheme="minorHAnsi" w:cstheme="minorHAnsi"/>
          <w:bdr w:val="none" w:sz="0" w:space="0" w:color="auto" w:frame="1"/>
        </w:rPr>
        <w:t xml:space="preserve">(online) </w:t>
      </w:r>
      <w:r w:rsidRPr="00CC3F4F">
        <w:rPr>
          <w:rFonts w:asciiTheme="minorHAnsi" w:hAnsiTheme="minorHAnsi" w:cstheme="minorHAnsi"/>
          <w:bdr w:val="none" w:sz="0" w:space="0" w:color="auto" w:frame="1"/>
        </w:rPr>
        <w:t xml:space="preserve">interviews can be conducted without </w:t>
      </w:r>
      <w:r>
        <w:rPr>
          <w:rFonts w:asciiTheme="minorHAnsi" w:hAnsiTheme="minorHAnsi" w:cstheme="minorHAnsi"/>
          <w:bdr w:val="none" w:sz="0" w:space="0" w:color="auto" w:frame="1"/>
        </w:rPr>
        <w:t xml:space="preserve">requiring </w:t>
      </w:r>
      <w:r w:rsidRPr="00CC3F4F">
        <w:rPr>
          <w:rFonts w:asciiTheme="minorHAnsi" w:hAnsiTheme="minorHAnsi" w:cstheme="minorHAnsi"/>
          <w:bdr w:val="none" w:sz="0" w:space="0" w:color="auto" w:frame="1"/>
        </w:rPr>
        <w:t>approval</w:t>
      </w:r>
      <w:r>
        <w:rPr>
          <w:rFonts w:asciiTheme="minorHAnsi" w:hAnsiTheme="minorHAnsi" w:cstheme="minorHAnsi"/>
          <w:bdr w:val="none" w:sz="0" w:space="0" w:color="auto" w:frame="1"/>
        </w:rPr>
        <w:t xml:space="preserve"> from the Proctors, by applying for permission to the Director of Graduate Studies</w:t>
      </w:r>
      <w:r w:rsidRPr="00CC3F4F">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 xml:space="preserve">Please see the </w:t>
      </w:r>
      <w:hyperlink r:id="rId112" w:history="1">
        <w:r w:rsidRPr="00FC6E17">
          <w:rPr>
            <w:rStyle w:val="Hyperlink"/>
            <w:rFonts w:asciiTheme="minorHAnsi" w:hAnsiTheme="minorHAnsi" w:cstheme="minorHAnsi"/>
            <w:i/>
            <w:sz w:val="22"/>
            <w:bdr w:val="none" w:sz="0" w:space="0" w:color="auto" w:frame="1"/>
          </w:rPr>
          <w:t>Policy and Guidance on Research Degrees</w:t>
        </w:r>
      </w:hyperlink>
      <w:r>
        <w:rPr>
          <w:rFonts w:asciiTheme="minorHAnsi" w:hAnsiTheme="minorHAnsi" w:cstheme="minorHAnsi"/>
          <w:i/>
          <w:bdr w:val="none" w:sz="0" w:space="0" w:color="auto" w:frame="1"/>
        </w:rPr>
        <w:t>,</w:t>
      </w:r>
      <w:r>
        <w:rPr>
          <w:rFonts w:asciiTheme="minorHAnsi" w:hAnsiTheme="minorHAnsi" w:cstheme="minorHAnsi"/>
          <w:bdr w:val="none" w:sz="0" w:space="0" w:color="auto" w:frame="1"/>
        </w:rPr>
        <w:t xml:space="preserve"> Annex D, for further information.</w:t>
      </w:r>
    </w:p>
    <w:p w14:paraId="492E6E00" w14:textId="77777777" w:rsidR="00842361" w:rsidRPr="00CC3F4F" w:rsidRDefault="00842361" w:rsidP="00842361">
      <w:pPr>
        <w:pStyle w:val="Style12ptBlackLeft063cm"/>
        <w:rPr>
          <w:rFonts w:asciiTheme="minorHAnsi" w:hAnsiTheme="minorHAnsi" w:cstheme="minorHAnsi"/>
        </w:rPr>
      </w:pPr>
    </w:p>
    <w:p w14:paraId="2DDB1527" w14:textId="42BF1768" w:rsidR="003711D1" w:rsidRPr="00CC3F4F" w:rsidRDefault="00842361" w:rsidP="004A6F4E">
      <w:pPr>
        <w:pStyle w:val="Style12ptBlackLeft063cm"/>
        <w:ind w:left="0"/>
        <w:rPr>
          <w:rFonts w:asciiTheme="minorHAnsi" w:hAnsiTheme="minorHAnsi" w:cstheme="minorHAnsi"/>
        </w:rPr>
      </w:pPr>
      <w:r w:rsidRPr="00CC3F4F">
        <w:rPr>
          <w:rFonts w:asciiTheme="minorHAnsi" w:hAnsiTheme="minorHAnsi" w:cstheme="minorHAnsi"/>
        </w:rPr>
        <w:t xml:space="preserve">The oral examination will normally be held in Oxford, except </w:t>
      </w:r>
      <w:r w:rsidR="00F2069D">
        <w:rPr>
          <w:rFonts w:asciiTheme="minorHAnsi" w:hAnsiTheme="minorHAnsi" w:cstheme="minorHAnsi"/>
        </w:rPr>
        <w:t xml:space="preserve">when </w:t>
      </w:r>
      <w:r w:rsidRPr="00CC3F4F">
        <w:rPr>
          <w:rFonts w:asciiTheme="minorHAnsi" w:hAnsiTheme="minorHAnsi" w:cstheme="minorHAnsi"/>
        </w:rPr>
        <w:t xml:space="preserve">approved in advance by the </w:t>
      </w:r>
      <w:r w:rsidR="00F2069D">
        <w:rPr>
          <w:rFonts w:asciiTheme="minorHAnsi" w:hAnsiTheme="minorHAnsi" w:cstheme="minorHAnsi"/>
        </w:rPr>
        <w:t>Director of Graduate Studies</w:t>
      </w:r>
      <w:r w:rsidRPr="00CC3F4F">
        <w:rPr>
          <w:rFonts w:asciiTheme="minorHAnsi" w:hAnsiTheme="minorHAnsi" w:cstheme="minorHAnsi"/>
        </w:rPr>
        <w:t xml:space="preserve">. </w:t>
      </w:r>
    </w:p>
    <w:p w14:paraId="26B53166" w14:textId="77777777" w:rsidR="00842361" w:rsidRPr="00CC3F4F" w:rsidRDefault="00842361" w:rsidP="00842361">
      <w:pPr>
        <w:pStyle w:val="Style12ptBlackLeft063cm"/>
        <w:rPr>
          <w:rFonts w:asciiTheme="minorHAnsi" w:hAnsiTheme="minorHAnsi" w:cstheme="minorHAnsi"/>
        </w:rPr>
      </w:pPr>
    </w:p>
    <w:p w14:paraId="1034DE10" w14:textId="77777777" w:rsidR="00842361" w:rsidRPr="00CC3F4F" w:rsidRDefault="00842361" w:rsidP="00842361">
      <w:pPr>
        <w:rPr>
          <w:rFonts w:asciiTheme="minorHAnsi" w:eastAsiaTheme="minorHAnsi" w:hAnsiTheme="minorHAnsi" w:cstheme="minorHAnsi"/>
        </w:rPr>
      </w:pPr>
    </w:p>
    <w:p w14:paraId="5737D4A4" w14:textId="36B027DF" w:rsidR="00676610" w:rsidRDefault="00676610">
      <w:pPr>
        <w:spacing w:after="160" w:line="259" w:lineRule="auto"/>
        <w:rPr>
          <w:rFonts w:asciiTheme="minorHAnsi" w:hAnsiTheme="minorHAnsi" w:cstheme="minorHAnsi"/>
          <w:color w:val="000000"/>
          <w:szCs w:val="20"/>
        </w:rPr>
      </w:pPr>
      <w:r>
        <w:rPr>
          <w:rFonts w:asciiTheme="minorHAnsi" w:hAnsiTheme="minorHAnsi" w:cstheme="minorHAnsi"/>
        </w:rPr>
        <w:br w:type="page"/>
      </w:r>
    </w:p>
    <w:p w14:paraId="13E586B3" w14:textId="3A3CF1DB" w:rsidR="00842361" w:rsidRPr="00CC3F4F" w:rsidRDefault="00842361" w:rsidP="00E67BEA">
      <w:pPr>
        <w:pStyle w:val="Heading1"/>
        <w:rPr>
          <w:rFonts w:eastAsia="PalatinoLinotype"/>
          <w:lang w:val="en-US"/>
        </w:rPr>
      </w:pPr>
      <w:bookmarkStart w:id="1197" w:name="_Ref431556996"/>
      <w:bookmarkStart w:id="1198" w:name="_Toc81332648"/>
      <w:bookmarkStart w:id="1199" w:name="_Toc146014390"/>
      <w:r w:rsidRPr="00CC3F4F">
        <w:lastRenderedPageBreak/>
        <w:t>Thesis Preparation &amp; Submission</w:t>
      </w:r>
      <w:bookmarkEnd w:id="1197"/>
      <w:bookmarkEnd w:id="1198"/>
      <w:bookmarkEnd w:id="1199"/>
    </w:p>
    <w:p w14:paraId="676D42D0" w14:textId="2A72AF79"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This section reflects and expands upon the provisions of the </w:t>
      </w:r>
      <w:r w:rsidRPr="00CC3F4F">
        <w:rPr>
          <w:rFonts w:asciiTheme="minorHAnsi" w:hAnsiTheme="minorHAnsi" w:cstheme="minorHAnsi"/>
          <w:i/>
        </w:rPr>
        <w:t>Examination Regulations</w:t>
      </w:r>
      <w:r w:rsidRPr="00CC3F4F">
        <w:rPr>
          <w:rFonts w:asciiTheme="minorHAnsi" w:hAnsiTheme="minorHAnsi" w:cstheme="minorHAnsi"/>
        </w:rPr>
        <w:t>, which should always be consulted</w:t>
      </w:r>
      <w:r w:rsidR="00F6693D">
        <w:rPr>
          <w:rFonts w:asciiTheme="minorHAnsi" w:hAnsiTheme="minorHAnsi" w:cstheme="minorHAnsi"/>
        </w:rPr>
        <w:t xml:space="preserve"> and supersede this section in case of any conflicts</w:t>
      </w:r>
      <w:r w:rsidRPr="00CC3F4F">
        <w:rPr>
          <w:rFonts w:asciiTheme="minorHAnsi" w:hAnsiTheme="minorHAnsi" w:cstheme="minorHAnsi"/>
        </w:rPr>
        <w:t>. The following suggestions, in so far as they go beyond the printed regulations, are not obligatory, but they are what the department recommends as clear and acceptable.</w:t>
      </w:r>
    </w:p>
    <w:p w14:paraId="65A911D5" w14:textId="77777777" w:rsidR="00842361" w:rsidRPr="00CC3F4F" w:rsidRDefault="00842361" w:rsidP="00842361">
      <w:pPr>
        <w:rPr>
          <w:rFonts w:asciiTheme="minorHAnsi" w:hAnsiTheme="minorHAnsi" w:cstheme="minorHAnsi"/>
        </w:rPr>
      </w:pPr>
    </w:p>
    <w:p w14:paraId="221E044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Bear in mind that success in writing a thesis is achieved in a number of ways: by an imaginative search for sources, by a thorough investigation of evidence, by rigour of analysis, by profundity or originality of interpretation, and by clarity of presentation.</w:t>
      </w:r>
    </w:p>
    <w:p w14:paraId="7496E0D8" w14:textId="77777777" w:rsidR="00842361" w:rsidRPr="00CC3F4F" w:rsidRDefault="00842361" w:rsidP="00842361">
      <w:pPr>
        <w:rPr>
          <w:rFonts w:asciiTheme="minorHAnsi" w:hAnsiTheme="minorHAnsi" w:cstheme="minorHAnsi"/>
        </w:rPr>
      </w:pPr>
    </w:p>
    <w:p w14:paraId="67AC1615" w14:textId="632FBB21" w:rsidR="00842361" w:rsidRPr="00CC3F4F" w:rsidRDefault="00842361" w:rsidP="00A70E0D">
      <w:pPr>
        <w:rPr>
          <w:rFonts w:asciiTheme="minorHAnsi" w:hAnsiTheme="minorHAnsi" w:cstheme="minorHAnsi"/>
        </w:rPr>
      </w:pPr>
      <w:r w:rsidRPr="00F85782">
        <w:rPr>
          <w:rFonts w:asciiTheme="minorHAnsi" w:hAnsiTheme="minorHAnsi" w:cstheme="minorHAnsi"/>
        </w:rPr>
        <w:t xml:space="preserve">Students should also consult the </w:t>
      </w:r>
      <w:hyperlink r:id="rId113" w:history="1">
        <w:r w:rsidRPr="009D70F4">
          <w:rPr>
            <w:rStyle w:val="Hyperlink"/>
            <w:rFonts w:asciiTheme="minorHAnsi" w:hAnsiTheme="minorHAnsi" w:cstheme="minorHAnsi"/>
            <w:sz w:val="22"/>
          </w:rPr>
          <w:t>guidance notes</w:t>
        </w:r>
      </w:hyperlink>
      <w:r w:rsidRPr="00F85782">
        <w:rPr>
          <w:rFonts w:asciiTheme="minorHAnsi" w:hAnsiTheme="minorHAnsi" w:cstheme="minorHAnsi"/>
        </w:rPr>
        <w:t xml:space="preserve"> issued by the Graduate Office and the</w:t>
      </w:r>
      <w:r w:rsidR="00F85782" w:rsidRPr="00F85782">
        <w:rPr>
          <w:rFonts w:asciiTheme="minorHAnsi" w:hAnsiTheme="minorHAnsi" w:cstheme="minorHAnsi"/>
        </w:rPr>
        <w:t xml:space="preserve"> </w:t>
      </w:r>
      <w:hyperlink r:id="rId114" w:history="1">
        <w:r w:rsidR="00F85782" w:rsidRPr="009D70F4">
          <w:rPr>
            <w:rStyle w:val="Hyperlink"/>
            <w:rFonts w:asciiTheme="minorHAnsi" w:hAnsiTheme="minorHAnsi" w:cstheme="minorHAnsi"/>
            <w:sz w:val="22"/>
          </w:rPr>
          <w:t>General</w:t>
        </w:r>
        <w:r w:rsidRPr="009D70F4">
          <w:rPr>
            <w:rStyle w:val="Hyperlink"/>
            <w:rFonts w:asciiTheme="minorHAnsi" w:hAnsiTheme="minorHAnsi" w:cstheme="minorHAnsi"/>
            <w:sz w:val="22"/>
          </w:rPr>
          <w:t xml:space="preserve"> Regulations for the Degree of Doctor of Philosophy</w:t>
        </w:r>
      </w:hyperlink>
      <w:r w:rsidR="009D70F4">
        <w:rPr>
          <w:rFonts w:asciiTheme="minorHAnsi" w:hAnsiTheme="minorHAnsi" w:cstheme="minorHAnsi"/>
        </w:rPr>
        <w:t>.</w:t>
      </w:r>
    </w:p>
    <w:p w14:paraId="577ED62C"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1200" w:name="_Toc83918520"/>
      <w:bookmarkStart w:id="1201" w:name="_Toc114060327"/>
      <w:bookmarkStart w:id="1202" w:name="_Toc115362919"/>
      <w:bookmarkStart w:id="1203" w:name="_Toc115363131"/>
      <w:bookmarkStart w:id="1204" w:name="_Toc145950439"/>
      <w:bookmarkStart w:id="1205" w:name="_Toc145951095"/>
      <w:bookmarkStart w:id="1206" w:name="_Toc81332649"/>
      <w:bookmarkStart w:id="1207" w:name="_Toc146014391"/>
      <w:bookmarkEnd w:id="1200"/>
      <w:bookmarkEnd w:id="1201"/>
      <w:bookmarkEnd w:id="1202"/>
      <w:bookmarkEnd w:id="1203"/>
      <w:bookmarkEnd w:id="1204"/>
      <w:bookmarkEnd w:id="1205"/>
      <w:bookmarkEnd w:id="1207"/>
    </w:p>
    <w:p w14:paraId="4FD82315" w14:textId="18282778" w:rsidR="00842361" w:rsidRPr="00CC3F4F" w:rsidRDefault="00D4481B">
      <w:pPr>
        <w:pStyle w:val="Heading2"/>
      </w:pPr>
      <w:bookmarkStart w:id="1208" w:name="_Toc146014392"/>
      <w:r>
        <w:t>Thesis p</w:t>
      </w:r>
      <w:r w:rsidR="00842361" w:rsidRPr="00CC3F4F">
        <w:t>reparation</w:t>
      </w:r>
      <w:bookmarkEnd w:id="1206"/>
      <w:bookmarkEnd w:id="1208"/>
    </w:p>
    <w:p w14:paraId="31C6B558" w14:textId="56325BE7" w:rsidR="00842361" w:rsidRPr="00CC3F4F" w:rsidRDefault="00842361">
      <w:pPr>
        <w:pStyle w:val="Heading3"/>
      </w:pPr>
      <w:bookmarkStart w:id="1209" w:name="_Toc81332650"/>
      <w:bookmarkStart w:id="1210" w:name="_Toc146014393"/>
      <w:r w:rsidRPr="00CC3F4F">
        <w:t>Choice of thesis topic</w:t>
      </w:r>
      <w:bookmarkEnd w:id="1209"/>
      <w:bookmarkEnd w:id="1210"/>
    </w:p>
    <w:p w14:paraId="2F27CD35"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exact topic and title of your thesis require careful thought. At the risk of stating the obvious, it should be a topic which:</w:t>
      </w:r>
    </w:p>
    <w:p w14:paraId="24F834BC"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 xml:space="preserve">is of interest to you </w:t>
      </w:r>
    </w:p>
    <w:p w14:paraId="610BD8E7"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addresses interesting questions</w:t>
      </w:r>
    </w:p>
    <w:p w14:paraId="1E8CF022"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is researchable (in the sense that there is information in respect of the subject – preferably neither too little nor too much)</w:t>
      </w:r>
    </w:p>
    <w:p w14:paraId="1FE51681"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can be supervised and researched in Oxford (in terms of the resources available, such as supervisors and libraries)</w:t>
      </w:r>
    </w:p>
    <w:p w14:paraId="329D17A6"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 xml:space="preserve">hasn’t been covered before (check through lists of previously accepted theses in the </w:t>
      </w:r>
      <w:r w:rsidRPr="003E619A">
        <w:rPr>
          <w:rFonts w:asciiTheme="minorHAnsi" w:hAnsiTheme="minorHAnsi" w:cstheme="minorHAnsi"/>
        </w:rPr>
        <w:t xml:space="preserve">Bodleian, </w:t>
      </w:r>
      <w:hyperlink r:id="rId115" w:history="1">
        <w:r w:rsidRPr="005F4A09">
          <w:rPr>
            <w:rStyle w:val="Hyperlink"/>
            <w:rFonts w:asciiTheme="minorHAnsi" w:hAnsiTheme="minorHAnsi" w:cstheme="minorHAnsi"/>
            <w:sz w:val="22"/>
          </w:rPr>
          <w:t>www.theses.com</w:t>
        </w:r>
      </w:hyperlink>
      <w:r w:rsidRPr="003E619A">
        <w:rPr>
          <w:rFonts w:asciiTheme="minorHAnsi" w:hAnsiTheme="minorHAnsi" w:cstheme="minorHAnsi"/>
        </w:rPr>
        <w:t>, and a full</w:t>
      </w:r>
      <w:r w:rsidRPr="00CC3F4F">
        <w:rPr>
          <w:rFonts w:asciiTheme="minorHAnsi" w:hAnsiTheme="minorHAnsi" w:cstheme="minorHAnsi"/>
        </w:rPr>
        <w:t xml:space="preserve"> literature search)</w:t>
      </w:r>
    </w:p>
    <w:p w14:paraId="4FA10B67" w14:textId="77777777" w:rsidR="00842361" w:rsidRPr="00CC3F4F" w:rsidRDefault="00842361" w:rsidP="00D74382">
      <w:pPr>
        <w:pStyle w:val="ListParagraph"/>
        <w:numPr>
          <w:ilvl w:val="0"/>
          <w:numId w:val="38"/>
        </w:numPr>
        <w:rPr>
          <w:rFonts w:asciiTheme="minorHAnsi" w:hAnsiTheme="minorHAnsi" w:cstheme="minorHAnsi"/>
        </w:rPr>
      </w:pPr>
      <w:r w:rsidRPr="00CC3F4F">
        <w:rPr>
          <w:rFonts w:asciiTheme="minorHAnsi" w:hAnsiTheme="minorHAnsi" w:cstheme="minorHAnsi"/>
        </w:rPr>
        <w:t>doesn’t depend too heavily on confidential information (see below)</w:t>
      </w:r>
    </w:p>
    <w:p w14:paraId="703F4EEC" w14:textId="77777777" w:rsidR="00842361" w:rsidRPr="00CC3F4F" w:rsidRDefault="00842361" w:rsidP="00842361">
      <w:pPr>
        <w:pStyle w:val="ListParagraph"/>
        <w:rPr>
          <w:rFonts w:asciiTheme="minorHAnsi" w:hAnsiTheme="minorHAnsi" w:cstheme="minorHAnsi"/>
        </w:rPr>
      </w:pPr>
    </w:p>
    <w:p w14:paraId="47C3B22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University works upon the assumption that the results of research contained in a thesis belong in the public domain and that subsequent readers should be able to verify any documentary references. You should not therefore embark on research that is heavily dependent on confidential information without first checking with your supervisor that this is likely to be acceptable, and then applying to the Graduate Studies Committee. For the reasons given above, the Graduate Studies Committee is very reluctant to accede to requests to exempt a thesis from consultation, particularly if this request is made only when the thesis is submitted. Under no circumstances should you give undertakings to providers of sources that access to the completed work will be restricted, unless you have first sought the agreement of the Committee. As a centre devoted to the understanding of the Internet, it is also expected that to the extent practical, data and results will be published online, at least through the OII site.</w:t>
      </w:r>
    </w:p>
    <w:p w14:paraId="3995D30A" w14:textId="77777777" w:rsidR="00842361" w:rsidRPr="00CC3F4F" w:rsidRDefault="00842361" w:rsidP="00842361">
      <w:pPr>
        <w:rPr>
          <w:rFonts w:asciiTheme="minorHAnsi" w:hAnsiTheme="minorHAnsi" w:cstheme="minorHAnsi"/>
        </w:rPr>
      </w:pPr>
    </w:p>
    <w:p w14:paraId="43CDF6CE"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It is important to be clear not only about the overall topic of the thesis, but also about the particular questions regarding your topic that you seek to answer.</w:t>
      </w:r>
    </w:p>
    <w:p w14:paraId="4F822450" w14:textId="77777777" w:rsidR="00842361" w:rsidRPr="00CC3F4F" w:rsidRDefault="00842361" w:rsidP="00842361">
      <w:pPr>
        <w:rPr>
          <w:rFonts w:asciiTheme="minorHAnsi" w:hAnsiTheme="minorHAnsi" w:cstheme="minorHAnsi"/>
        </w:rPr>
      </w:pPr>
    </w:p>
    <w:p w14:paraId="4EB7E4FB" w14:textId="18DEF37A" w:rsidR="00842361" w:rsidRPr="00CC3F4F" w:rsidRDefault="00D4481B">
      <w:pPr>
        <w:pStyle w:val="Heading3"/>
      </w:pPr>
      <w:bookmarkStart w:id="1211" w:name="_Toc81332651"/>
      <w:bookmarkStart w:id="1212" w:name="_Toc146014394"/>
      <w:r>
        <w:lastRenderedPageBreak/>
        <w:t>Thesis t</w:t>
      </w:r>
      <w:r w:rsidR="00842361" w:rsidRPr="00CC3F4F">
        <w:t>itle</w:t>
      </w:r>
      <w:bookmarkEnd w:id="1211"/>
      <w:bookmarkEnd w:id="1212"/>
    </w:p>
    <w:p w14:paraId="7FD85BCE" w14:textId="42F44021" w:rsidR="00842361" w:rsidRPr="00CC3F4F" w:rsidRDefault="00842361" w:rsidP="00842361">
      <w:pPr>
        <w:rPr>
          <w:rFonts w:asciiTheme="minorHAnsi" w:hAnsiTheme="minorHAnsi" w:cstheme="minorHAnsi"/>
        </w:rPr>
      </w:pPr>
      <w:r w:rsidRPr="00CC3F4F">
        <w:rPr>
          <w:rFonts w:asciiTheme="minorHAnsi" w:hAnsiTheme="minorHAnsi" w:cstheme="minorHAnsi"/>
        </w:rPr>
        <w:t>Thesis titles should be concise, clear and specific. They should be comprehensible to a non-specialist. A sub-title, if used, should be separated from the first part of the title by a colon, and it should begin with a capital letter. Titles should contain indications of the precise scope or focus of the work.</w:t>
      </w:r>
      <w:r w:rsidR="003E619A">
        <w:rPr>
          <w:rFonts w:asciiTheme="minorHAnsi" w:hAnsiTheme="minorHAnsi" w:cstheme="minorHAnsi"/>
        </w:rPr>
        <w:t xml:space="preserve"> </w:t>
      </w:r>
    </w:p>
    <w:p w14:paraId="2A46D9E2" w14:textId="6E2BD6DF" w:rsidR="00842361" w:rsidRPr="00D4481B" w:rsidRDefault="00842361">
      <w:pPr>
        <w:pStyle w:val="Heading3"/>
      </w:pPr>
      <w:bookmarkStart w:id="1213" w:name="_Toc81332652"/>
      <w:bookmarkStart w:id="1214" w:name="_Toc146014395"/>
      <w:r w:rsidRPr="00D4481B">
        <w:t>Change of title</w:t>
      </w:r>
      <w:bookmarkEnd w:id="1213"/>
      <w:bookmarkEnd w:id="1214"/>
      <w:r w:rsidRPr="00D4481B">
        <w:t xml:space="preserve"> </w:t>
      </w:r>
    </w:p>
    <w:p w14:paraId="7B218A3D" w14:textId="77777777" w:rsidR="00842361" w:rsidRPr="00D4481B" w:rsidRDefault="00842361" w:rsidP="00842361">
      <w:pPr>
        <w:rPr>
          <w:rFonts w:asciiTheme="minorHAnsi" w:hAnsiTheme="minorHAnsi" w:cstheme="minorHAnsi"/>
        </w:rPr>
      </w:pPr>
      <w:r w:rsidRPr="00D4481B">
        <w:rPr>
          <w:rFonts w:asciiTheme="minorHAnsi" w:hAnsiTheme="minorHAnsi" w:cstheme="minorHAnsi"/>
        </w:rPr>
        <w:t xml:space="preserve">Should the focus of the student’s research change during their work on their thesis, it is important that they consider whether their current title is still appropriate or whether it should be revised. </w:t>
      </w:r>
    </w:p>
    <w:p w14:paraId="3256C3BF" w14:textId="33EC5FCA" w:rsidR="00D4481B" w:rsidRPr="00D4481B" w:rsidRDefault="00842361" w:rsidP="00842361">
      <w:pPr>
        <w:rPr>
          <w:rFonts w:asciiTheme="minorHAnsi" w:hAnsiTheme="minorHAnsi" w:cstheme="minorHAnsi"/>
        </w:rPr>
      </w:pPr>
      <w:r w:rsidRPr="00D4481B">
        <w:rPr>
          <w:rFonts w:asciiTheme="minorHAnsi" w:hAnsiTheme="minorHAnsi" w:cstheme="minorHAnsi"/>
        </w:rPr>
        <w:t xml:space="preserve">If a DPhil student wishes to revise their thesis title they must make an application to do so by completing a </w:t>
      </w:r>
      <w:r w:rsidR="003E619A">
        <w:rPr>
          <w:rFonts w:asciiTheme="minorHAnsi" w:hAnsiTheme="minorHAnsi" w:cstheme="minorHAnsi"/>
        </w:rPr>
        <w:t>Change of Thesis Title form</w:t>
      </w:r>
      <w:r w:rsidRPr="00D4481B">
        <w:rPr>
          <w:rFonts w:asciiTheme="minorHAnsi" w:hAnsiTheme="minorHAnsi" w:cstheme="minorHAnsi"/>
        </w:rPr>
        <w:t xml:space="preserve"> available </w:t>
      </w:r>
      <w:r w:rsidR="003E619A">
        <w:rPr>
          <w:rFonts w:asciiTheme="minorHAnsi" w:hAnsiTheme="minorHAnsi" w:cstheme="minorHAnsi"/>
        </w:rPr>
        <w:t xml:space="preserve">online through the </w:t>
      </w:r>
      <w:hyperlink r:id="rId116" w:history="1">
        <w:r w:rsidR="003E619A" w:rsidRPr="003E619A">
          <w:rPr>
            <w:rStyle w:val="Hyperlink"/>
            <w:rFonts w:asciiTheme="minorHAnsi" w:hAnsiTheme="minorHAnsi" w:cstheme="minorHAnsi"/>
            <w:sz w:val="22"/>
          </w:rPr>
          <w:t>Student Self-Service</w:t>
        </w:r>
      </w:hyperlink>
      <w:r w:rsidRPr="00D4481B">
        <w:rPr>
          <w:rFonts w:asciiTheme="minorHAnsi" w:hAnsiTheme="minorHAnsi" w:cstheme="minorHAnsi"/>
        </w:rPr>
        <w:t xml:space="preserve">. </w:t>
      </w:r>
      <w:r w:rsidR="003E619A">
        <w:rPr>
          <w:rFonts w:asciiTheme="minorHAnsi" w:hAnsiTheme="minorHAnsi" w:cstheme="minorHAnsi"/>
        </w:rPr>
        <w:t xml:space="preserve">It is also possible to indicate a change of thesis title </w:t>
      </w:r>
      <w:r w:rsidR="00F8598E">
        <w:rPr>
          <w:rFonts w:asciiTheme="minorHAnsi" w:hAnsiTheme="minorHAnsi" w:cstheme="minorHAnsi"/>
        </w:rPr>
        <w:t xml:space="preserve">on the final submission form (Application for Appointment of Examiners, also through the Student Self-Service), </w:t>
      </w:r>
      <w:r w:rsidR="009D70F4">
        <w:rPr>
          <w:rFonts w:asciiTheme="minorHAnsi" w:hAnsiTheme="minorHAnsi" w:cstheme="minorHAnsi"/>
        </w:rPr>
        <w:t>so</w:t>
      </w:r>
      <w:r w:rsidR="00F8598E">
        <w:rPr>
          <w:rFonts w:asciiTheme="minorHAnsi" w:hAnsiTheme="minorHAnsi" w:cstheme="minorHAnsi"/>
        </w:rPr>
        <w:t xml:space="preserve"> no separate application of the Change of Thesis Title form needs to be made for this at the point of submission. </w:t>
      </w:r>
    </w:p>
    <w:p w14:paraId="2F52B3DA" w14:textId="77777777" w:rsidR="00D4481B" w:rsidRPr="00D4481B" w:rsidRDefault="00D4481B" w:rsidP="00842361">
      <w:pPr>
        <w:rPr>
          <w:rFonts w:asciiTheme="minorHAnsi" w:hAnsiTheme="minorHAnsi" w:cstheme="minorHAnsi"/>
        </w:rPr>
      </w:pPr>
    </w:p>
    <w:p w14:paraId="50C14FE1" w14:textId="45A03D0B" w:rsidR="00842361" w:rsidRPr="00D4481B" w:rsidRDefault="00842361" w:rsidP="00842361">
      <w:pPr>
        <w:rPr>
          <w:rFonts w:asciiTheme="minorHAnsi" w:hAnsiTheme="minorHAnsi" w:cstheme="minorHAnsi"/>
        </w:rPr>
      </w:pPr>
      <w:r w:rsidRPr="00D4481B">
        <w:rPr>
          <w:rFonts w:asciiTheme="minorHAnsi" w:hAnsiTheme="minorHAnsi" w:cstheme="minorHAnsi"/>
        </w:rPr>
        <w:t xml:space="preserve">DPhil students should also note that if the research area changes dramatically that they may also need to resubmit another CUREC form to seek ethical approval. </w:t>
      </w:r>
    </w:p>
    <w:p w14:paraId="23223F2F" w14:textId="3F1471D8" w:rsidR="00842361" w:rsidRPr="00CC3F4F" w:rsidRDefault="00842361">
      <w:pPr>
        <w:pStyle w:val="Heading3"/>
      </w:pPr>
      <w:bookmarkStart w:id="1215" w:name="_Toc81332653"/>
      <w:bookmarkStart w:id="1216" w:name="_Toc146014396"/>
      <w:r w:rsidRPr="00CC3F4F">
        <w:t>Notifying funders of changes of title or topic</w:t>
      </w:r>
      <w:bookmarkEnd w:id="1215"/>
      <w:bookmarkEnd w:id="1216"/>
    </w:p>
    <w:p w14:paraId="73DEBCB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If you have funding from external bodies such as the ESRC, you must check the terms of their funding to determine whether you need the funding body’s approval for a change of title. Normally such approval is needed for a change of research topic, but not for a minor change of title. If approval is required it is likely to be the responsibility of your supervisor to ensure that the relevant body is contacted and its approval sought.</w:t>
      </w:r>
    </w:p>
    <w:p w14:paraId="42FBE0F3" w14:textId="1325B4AF" w:rsidR="00842361" w:rsidRPr="00CC3F4F" w:rsidRDefault="00842361">
      <w:pPr>
        <w:pStyle w:val="Heading3"/>
      </w:pPr>
      <w:bookmarkStart w:id="1217" w:name="_Toc81332654"/>
      <w:bookmarkStart w:id="1218" w:name="_Toc146014397"/>
      <w:r w:rsidRPr="00CC3F4F">
        <w:t>Introduction</w:t>
      </w:r>
      <w:bookmarkEnd w:id="1217"/>
      <w:bookmarkEnd w:id="1218"/>
    </w:p>
    <w:p w14:paraId="53F1A3F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An introduction to a thesis is crucial to clarifying the thesis’s purpose and character. The following are among the items which you might wish to consider including in an introduction:</w:t>
      </w:r>
    </w:p>
    <w:p w14:paraId="782C24D3"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 short explanation of the thesis topic and the reasons for choosing it.</w:t>
      </w:r>
    </w:p>
    <w:p w14:paraId="508DBAA6"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 listing of the principal questions that the thesis seeks to answer.</w:t>
      </w:r>
    </w:p>
    <w:p w14:paraId="683E3FDA"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 summary of the main existing views or conventional wisdom about your subject.</w:t>
      </w:r>
    </w:p>
    <w:p w14:paraId="37248E53"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An indication of how the thesis confirms or challenges these views.</w:t>
      </w:r>
    </w:p>
    <w:p w14:paraId="1074D0DC"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An account of the types of primary and secondary sources used, and a discussion of the problems associated with these sources.</w:t>
      </w:r>
    </w:p>
    <w:p w14:paraId="6C7D3F11"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An explanation of the main methods of analysis/intellectual approaches used in the thesis.</w:t>
      </w:r>
    </w:p>
    <w:p w14:paraId="1BE96364" w14:textId="77777777" w:rsidR="00842361" w:rsidRPr="00CC3F4F" w:rsidRDefault="00842361" w:rsidP="00D74382">
      <w:pPr>
        <w:pStyle w:val="ListParagraph"/>
        <w:numPr>
          <w:ilvl w:val="0"/>
          <w:numId w:val="39"/>
        </w:numPr>
        <w:rPr>
          <w:rFonts w:asciiTheme="minorHAnsi" w:hAnsiTheme="minorHAnsi" w:cstheme="minorHAnsi"/>
        </w:rPr>
      </w:pPr>
      <w:r w:rsidRPr="00CC3F4F">
        <w:rPr>
          <w:rFonts w:asciiTheme="minorHAnsi" w:hAnsiTheme="minorHAnsi" w:cstheme="minorHAnsi"/>
        </w:rPr>
        <w:t>An indication of what the thesis has not done: what parts of the subject were neglected, what sources were ignored or unavailable, what questions were not asked, what methodologies were not used.</w:t>
      </w:r>
    </w:p>
    <w:p w14:paraId="6396C2AD" w14:textId="701D165B" w:rsidR="00842361" w:rsidRPr="00CC3F4F" w:rsidRDefault="00842361">
      <w:pPr>
        <w:pStyle w:val="Heading3"/>
      </w:pPr>
      <w:bookmarkStart w:id="1219" w:name="_Toc81332655"/>
      <w:bookmarkStart w:id="1220" w:name="_Toc146014398"/>
      <w:r w:rsidRPr="00CC3F4F">
        <w:t>Writing</w:t>
      </w:r>
      <w:bookmarkEnd w:id="1219"/>
      <w:bookmarkEnd w:id="1220"/>
    </w:p>
    <w:p w14:paraId="29B74E66" w14:textId="77777777" w:rsidR="00842361" w:rsidRPr="004A6F4E" w:rsidRDefault="00842361" w:rsidP="00842361">
      <w:pPr>
        <w:rPr>
          <w:rFonts w:asciiTheme="minorHAnsi" w:hAnsiTheme="minorHAnsi" w:cstheme="minorHAnsi"/>
          <w:b/>
          <w:bCs/>
        </w:rPr>
      </w:pPr>
      <w:r w:rsidRPr="004A6F4E">
        <w:rPr>
          <w:rFonts w:asciiTheme="minorHAnsi" w:hAnsiTheme="minorHAnsi" w:cstheme="minorHAnsi"/>
          <w:b/>
          <w:bCs/>
        </w:rPr>
        <w:t>Habits and timetable</w:t>
      </w:r>
    </w:p>
    <w:p w14:paraId="784779F1" w14:textId="77777777" w:rsidR="00842361" w:rsidRPr="00CC3F4F" w:rsidRDefault="00842361" w:rsidP="00842361">
      <w:pPr>
        <w:rPr>
          <w:rFonts w:asciiTheme="minorHAnsi" w:eastAsia="PalatinoLinotype" w:hAnsiTheme="minorHAnsi" w:cstheme="minorHAnsi"/>
          <w:lang w:val="en-US"/>
        </w:rPr>
      </w:pPr>
      <w:r w:rsidRPr="00CC3F4F">
        <w:rPr>
          <w:rFonts w:asciiTheme="minorHAnsi" w:hAnsiTheme="minorHAnsi" w:cstheme="minorHAnsi"/>
        </w:rPr>
        <w:t xml:space="preserve">It is essential to keep in the habit of writing, and not to procrastinate on the grounds that further sources are sought or more reading is necessary. Often the process of writing itself helps to clarify </w:t>
      </w:r>
      <w:r w:rsidRPr="00CC3F4F">
        <w:rPr>
          <w:rFonts w:asciiTheme="minorHAnsi" w:hAnsiTheme="minorHAnsi" w:cstheme="minorHAnsi"/>
        </w:rPr>
        <w:lastRenderedPageBreak/>
        <w:t>the precise areas on which more information is still needed, and to refine the questions that should be asked in respect of the topic. In consultation with the supervisor, it is important to set a business-like timetable for completion of each chapter of the thesis, and stick to it.</w:t>
      </w:r>
    </w:p>
    <w:p w14:paraId="691DF90D" w14:textId="77777777" w:rsidR="00842361" w:rsidRPr="00CC3F4F" w:rsidRDefault="00842361" w:rsidP="00842361">
      <w:pPr>
        <w:rPr>
          <w:rFonts w:asciiTheme="minorHAnsi" w:hAnsiTheme="minorHAnsi" w:cstheme="minorHAnsi"/>
        </w:rPr>
      </w:pPr>
    </w:p>
    <w:p w14:paraId="3DE85425" w14:textId="77777777" w:rsidR="00842361" w:rsidRPr="004A6F4E" w:rsidRDefault="00842361" w:rsidP="00842361">
      <w:pPr>
        <w:rPr>
          <w:rFonts w:asciiTheme="minorHAnsi" w:hAnsiTheme="minorHAnsi" w:cstheme="minorHAnsi"/>
          <w:b/>
          <w:bCs/>
        </w:rPr>
      </w:pPr>
      <w:r w:rsidRPr="004A6F4E">
        <w:rPr>
          <w:rFonts w:asciiTheme="minorHAnsi" w:hAnsiTheme="minorHAnsi" w:cstheme="minorHAnsi"/>
          <w:b/>
          <w:bCs/>
        </w:rPr>
        <w:t>Back-up copies</w:t>
      </w:r>
    </w:p>
    <w:p w14:paraId="14F0E2EA" w14:textId="0FF8751C" w:rsidR="00842361" w:rsidRPr="00CC3F4F" w:rsidRDefault="00842361" w:rsidP="00842361">
      <w:pPr>
        <w:rPr>
          <w:rFonts w:asciiTheme="minorHAnsi" w:hAnsiTheme="minorHAnsi" w:cstheme="minorHAnsi"/>
        </w:rPr>
      </w:pPr>
      <w:r w:rsidRPr="00CC3F4F">
        <w:rPr>
          <w:rFonts w:asciiTheme="minorHAnsi" w:hAnsiTheme="minorHAnsi" w:cstheme="minorHAnsi"/>
        </w:rPr>
        <w:t>Please keep ample back-up copies of all parts of your work, and keep them where they cannot be corrupted or lost.</w:t>
      </w:r>
      <w:r w:rsidRPr="00CC3F4F">
        <w:rPr>
          <w:rFonts w:asciiTheme="minorHAnsi" w:hAnsiTheme="minorHAnsi" w:cstheme="minorHAnsi"/>
          <w:b/>
        </w:rPr>
        <w:t xml:space="preserve"> </w:t>
      </w:r>
      <w:r w:rsidRPr="00CC3F4F">
        <w:rPr>
          <w:rFonts w:asciiTheme="minorHAnsi" w:hAnsiTheme="minorHAnsi" w:cstheme="minorHAnsi"/>
        </w:rPr>
        <w:t>You are strongly advised to ensure that your computer is automatically saving work</w:t>
      </w:r>
      <w:r w:rsidR="00F8598E">
        <w:rPr>
          <w:rFonts w:asciiTheme="minorHAnsi" w:hAnsiTheme="minorHAnsi" w:cstheme="minorHAnsi"/>
        </w:rPr>
        <w:t xml:space="preserve"> and that backups are copied to an online location (Dropbox, OneDrive, iCloud, etc.)</w:t>
      </w:r>
      <w:r w:rsidRPr="00CC3F4F">
        <w:rPr>
          <w:rFonts w:asciiTheme="minorHAnsi" w:hAnsiTheme="minorHAnsi" w:cstheme="minorHAnsi"/>
        </w:rPr>
        <w:t>.</w:t>
      </w:r>
    </w:p>
    <w:p w14:paraId="783DEBD1" w14:textId="77777777" w:rsidR="00842361" w:rsidRPr="00CC3F4F" w:rsidRDefault="00842361" w:rsidP="00842361">
      <w:pPr>
        <w:rPr>
          <w:rFonts w:asciiTheme="minorHAnsi" w:hAnsiTheme="minorHAnsi" w:cstheme="minorHAnsi"/>
        </w:rPr>
      </w:pPr>
    </w:p>
    <w:p w14:paraId="7A8CB5B2" w14:textId="77777777" w:rsidR="00842361" w:rsidRPr="004A6F4E" w:rsidRDefault="00842361" w:rsidP="00842361">
      <w:pPr>
        <w:rPr>
          <w:rFonts w:asciiTheme="minorHAnsi" w:hAnsiTheme="minorHAnsi" w:cstheme="minorHAnsi"/>
          <w:b/>
          <w:bCs/>
        </w:rPr>
      </w:pPr>
      <w:r w:rsidRPr="004A6F4E">
        <w:rPr>
          <w:rFonts w:asciiTheme="minorHAnsi" w:hAnsiTheme="minorHAnsi" w:cstheme="minorHAnsi"/>
          <w:b/>
          <w:bCs/>
        </w:rPr>
        <w:t>English</w:t>
      </w:r>
    </w:p>
    <w:p w14:paraId="032368C6" w14:textId="31FC252F" w:rsidR="00842361" w:rsidRDefault="00842361" w:rsidP="00842361">
      <w:pPr>
        <w:rPr>
          <w:rFonts w:asciiTheme="minorHAnsi" w:hAnsiTheme="minorHAnsi" w:cstheme="minorHAnsi"/>
        </w:rPr>
      </w:pPr>
      <w:r w:rsidRPr="00CC3F4F">
        <w:rPr>
          <w:rFonts w:asciiTheme="minorHAnsi" w:hAnsiTheme="minorHAnsi" w:cstheme="minorHAnsi"/>
        </w:rPr>
        <w:t xml:space="preserve">A thesis must be in the English language and should, as far as possible, be written in plain and comprehensible English. Good syntax and punctuation </w:t>
      </w:r>
      <w:r w:rsidR="004A6F4E" w:rsidRPr="00CC3F4F">
        <w:rPr>
          <w:rFonts w:asciiTheme="minorHAnsi" w:hAnsiTheme="minorHAnsi" w:cstheme="minorHAnsi"/>
        </w:rPr>
        <w:t>are</w:t>
      </w:r>
      <w:r w:rsidRPr="00CC3F4F">
        <w:rPr>
          <w:rFonts w:asciiTheme="minorHAnsi" w:hAnsiTheme="minorHAnsi" w:cstheme="minorHAnsi"/>
        </w:rPr>
        <w:t xml:space="preserve"> vital. You should not think that because you are writing an academic thesis you must use long and complicated sentences. </w:t>
      </w:r>
    </w:p>
    <w:p w14:paraId="64485950" w14:textId="77777777" w:rsidR="004A6F4E" w:rsidRPr="00CC3F4F" w:rsidRDefault="004A6F4E" w:rsidP="00842361">
      <w:pPr>
        <w:rPr>
          <w:rFonts w:asciiTheme="minorHAnsi" w:hAnsiTheme="minorHAnsi" w:cstheme="minorHAnsi"/>
        </w:rPr>
      </w:pPr>
    </w:p>
    <w:p w14:paraId="0077383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For practical (and sometimes entertaining) guides to good (and bad) English, see:</w:t>
      </w:r>
    </w:p>
    <w:p w14:paraId="78B3757C" w14:textId="77777777" w:rsidR="00842361" w:rsidRPr="00CC3F4F" w:rsidRDefault="00842361" w:rsidP="00D74382">
      <w:pPr>
        <w:pStyle w:val="ListParagraph"/>
        <w:numPr>
          <w:ilvl w:val="0"/>
          <w:numId w:val="40"/>
        </w:numPr>
        <w:rPr>
          <w:rFonts w:asciiTheme="minorHAnsi" w:hAnsiTheme="minorHAnsi" w:cstheme="minorHAnsi"/>
        </w:rPr>
      </w:pPr>
      <w:r w:rsidRPr="00CC3F4F">
        <w:rPr>
          <w:rFonts w:asciiTheme="minorHAnsi" w:hAnsiTheme="minorHAnsi" w:cstheme="minorHAnsi"/>
        </w:rPr>
        <w:t xml:space="preserve">Sir Ernest Gowers, </w:t>
      </w:r>
      <w:r w:rsidRPr="00CC3F4F">
        <w:rPr>
          <w:rFonts w:asciiTheme="minorHAnsi" w:hAnsiTheme="minorHAnsi" w:cstheme="minorHAnsi"/>
          <w:i/>
        </w:rPr>
        <w:t>The Complete Plain Words</w:t>
      </w:r>
      <w:r w:rsidRPr="00CC3F4F">
        <w:rPr>
          <w:rFonts w:asciiTheme="minorHAnsi" w:hAnsiTheme="minorHAnsi" w:cstheme="minorHAnsi"/>
        </w:rPr>
        <w:t>, rev. edn., Penguin Books, London, 1987.</w:t>
      </w:r>
    </w:p>
    <w:p w14:paraId="17AF040A" w14:textId="77777777" w:rsidR="00842361" w:rsidRPr="00CC3F4F" w:rsidRDefault="00842361" w:rsidP="00D74382">
      <w:pPr>
        <w:pStyle w:val="ListParagraph"/>
        <w:numPr>
          <w:ilvl w:val="0"/>
          <w:numId w:val="40"/>
        </w:numPr>
        <w:rPr>
          <w:rFonts w:asciiTheme="minorHAnsi" w:hAnsiTheme="minorHAnsi" w:cstheme="minorHAnsi"/>
        </w:rPr>
      </w:pPr>
      <w:r w:rsidRPr="00CC3F4F">
        <w:rPr>
          <w:rFonts w:asciiTheme="minorHAnsi" w:hAnsiTheme="minorHAnsi" w:cstheme="minorHAnsi"/>
        </w:rPr>
        <w:t xml:space="preserve">William Strunk and E.B. White, </w:t>
      </w:r>
      <w:r w:rsidRPr="00CC3F4F">
        <w:rPr>
          <w:rFonts w:asciiTheme="minorHAnsi" w:hAnsiTheme="minorHAnsi" w:cstheme="minorHAnsi"/>
          <w:i/>
        </w:rPr>
        <w:t>The Elements of Style</w:t>
      </w:r>
      <w:r w:rsidRPr="00CC3F4F">
        <w:rPr>
          <w:rFonts w:asciiTheme="minorHAnsi" w:hAnsiTheme="minorHAnsi" w:cstheme="minorHAnsi"/>
        </w:rPr>
        <w:t>, 4th edn., Allyn and Bacon, Boston, 1999.</w:t>
      </w:r>
    </w:p>
    <w:p w14:paraId="303AACF4" w14:textId="77777777" w:rsidR="00842361" w:rsidRPr="00CC3F4F" w:rsidRDefault="00842361" w:rsidP="00D74382">
      <w:pPr>
        <w:pStyle w:val="ListParagraph"/>
        <w:numPr>
          <w:ilvl w:val="0"/>
          <w:numId w:val="40"/>
        </w:numPr>
        <w:rPr>
          <w:rFonts w:asciiTheme="minorHAnsi" w:hAnsiTheme="minorHAnsi" w:cstheme="minorHAnsi"/>
        </w:rPr>
      </w:pPr>
      <w:r w:rsidRPr="00CC3F4F">
        <w:rPr>
          <w:rFonts w:asciiTheme="minorHAnsi" w:hAnsiTheme="minorHAnsi" w:cstheme="minorHAnsi"/>
        </w:rPr>
        <w:t xml:space="preserve">Lynne Truss, </w:t>
      </w:r>
      <w:r w:rsidRPr="005F4A09">
        <w:rPr>
          <w:rFonts w:asciiTheme="minorHAnsi" w:hAnsiTheme="minorHAnsi" w:cstheme="minorHAnsi"/>
          <w:i/>
        </w:rPr>
        <w:t>Eats, Shoots and Leaves: The Zero Tolerance Approach to Punctuation</w:t>
      </w:r>
      <w:r w:rsidRPr="00CC3F4F">
        <w:rPr>
          <w:rFonts w:asciiTheme="minorHAnsi" w:hAnsiTheme="minorHAnsi" w:cstheme="minorHAnsi"/>
        </w:rPr>
        <w:t>, Profile Books, London, 2003.</w:t>
      </w:r>
    </w:p>
    <w:p w14:paraId="57BD0075" w14:textId="77777777" w:rsidR="004A6F4E" w:rsidRDefault="004A6F4E" w:rsidP="00842361">
      <w:pPr>
        <w:rPr>
          <w:rFonts w:asciiTheme="minorHAnsi" w:hAnsiTheme="minorHAnsi" w:cstheme="minorHAnsi"/>
        </w:rPr>
      </w:pPr>
    </w:p>
    <w:p w14:paraId="5609E4C1" w14:textId="4297E1C4"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See also Fowler’s </w:t>
      </w:r>
      <w:r w:rsidRPr="00CC3F4F">
        <w:rPr>
          <w:rFonts w:asciiTheme="minorHAnsi" w:hAnsiTheme="minorHAnsi" w:cstheme="minorHAnsi"/>
          <w:i/>
        </w:rPr>
        <w:t>Modern English Usage</w:t>
      </w:r>
      <w:r w:rsidRPr="00CC3F4F">
        <w:rPr>
          <w:rFonts w:asciiTheme="minorHAnsi" w:hAnsiTheme="minorHAnsi" w:cstheme="minorHAnsi"/>
        </w:rPr>
        <w:t xml:space="preserve">, published by Oxford University Press. </w:t>
      </w:r>
    </w:p>
    <w:p w14:paraId="3CD49654" w14:textId="77777777" w:rsidR="004A6F4E" w:rsidRDefault="004A6F4E" w:rsidP="00842361">
      <w:pPr>
        <w:rPr>
          <w:rFonts w:asciiTheme="minorHAnsi" w:hAnsiTheme="minorHAnsi" w:cstheme="minorHAnsi"/>
        </w:rPr>
      </w:pPr>
    </w:p>
    <w:p w14:paraId="5499B154" w14:textId="5811C58D" w:rsidR="00842361" w:rsidRPr="00CC3F4F" w:rsidRDefault="00842361" w:rsidP="00842361">
      <w:pPr>
        <w:rPr>
          <w:rFonts w:asciiTheme="minorHAnsi" w:hAnsiTheme="minorHAnsi" w:cstheme="minorHAnsi"/>
        </w:rPr>
      </w:pPr>
      <w:r w:rsidRPr="00CC3F4F">
        <w:rPr>
          <w:rFonts w:asciiTheme="minorHAnsi" w:hAnsiTheme="minorHAnsi" w:cstheme="minorHAnsi"/>
        </w:rPr>
        <w:t>Correcting English is not the responsibility of your supervisor. If you are not a native speaker of English, it is your responsibility to ensure that your thesis is written in correct and lucid English. Courses in English as a second language and in academic writing are available at the University’s language centre.</w:t>
      </w:r>
    </w:p>
    <w:p w14:paraId="2734CEF7" w14:textId="77777777" w:rsidR="00842361" w:rsidRPr="00CC3F4F" w:rsidRDefault="00842361" w:rsidP="00842361">
      <w:pPr>
        <w:rPr>
          <w:rFonts w:asciiTheme="minorHAnsi" w:hAnsiTheme="minorHAnsi" w:cstheme="minorHAnsi"/>
        </w:rPr>
      </w:pPr>
    </w:p>
    <w:p w14:paraId="2FF49F57" w14:textId="77777777" w:rsidR="00842361" w:rsidRPr="004A6F4E" w:rsidRDefault="00842361" w:rsidP="00842361">
      <w:pPr>
        <w:rPr>
          <w:rFonts w:asciiTheme="minorHAnsi" w:hAnsiTheme="minorHAnsi" w:cstheme="minorHAnsi"/>
          <w:b/>
          <w:bCs/>
          <w:i/>
        </w:rPr>
      </w:pPr>
      <w:r w:rsidRPr="004A6F4E">
        <w:rPr>
          <w:rFonts w:asciiTheme="minorHAnsi" w:hAnsiTheme="minorHAnsi" w:cstheme="minorHAnsi"/>
          <w:b/>
          <w:bCs/>
        </w:rPr>
        <w:t>Style</w:t>
      </w:r>
    </w:p>
    <w:p w14:paraId="56919CA1"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 thesis should have a clear and consistent style so far as matters of spelling, capitalisation, abbreviation, dates, foreign words, references, bibliography etc. are concerned. </w:t>
      </w:r>
    </w:p>
    <w:p w14:paraId="2B32A607" w14:textId="0D4EA0A3" w:rsidR="00842361" w:rsidRDefault="00842361" w:rsidP="00842361">
      <w:pPr>
        <w:rPr>
          <w:rFonts w:asciiTheme="minorHAnsi" w:hAnsiTheme="minorHAnsi" w:cstheme="minorHAnsi"/>
        </w:rPr>
      </w:pPr>
      <w:r w:rsidRPr="00CC3F4F">
        <w:rPr>
          <w:rFonts w:asciiTheme="minorHAnsi" w:hAnsiTheme="minorHAnsi" w:cstheme="minorHAnsi"/>
        </w:rPr>
        <w:t xml:space="preserve">Dates should be rendered consistently both in text and footnotes, preferably as follows: 30 June 1999. </w:t>
      </w:r>
    </w:p>
    <w:p w14:paraId="1C7538D3" w14:textId="77777777" w:rsidR="004A6F4E" w:rsidRPr="00CC3F4F" w:rsidRDefault="004A6F4E" w:rsidP="00842361">
      <w:pPr>
        <w:rPr>
          <w:rFonts w:asciiTheme="minorHAnsi" w:hAnsiTheme="minorHAnsi" w:cstheme="minorHAnsi"/>
        </w:rPr>
      </w:pPr>
    </w:p>
    <w:p w14:paraId="511836B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should be similarly consistent about their use of quotation marks. They should use </w:t>
      </w:r>
      <w:r w:rsidRPr="00CC3F4F">
        <w:rPr>
          <w:rFonts w:asciiTheme="minorHAnsi" w:hAnsiTheme="minorHAnsi" w:cstheme="minorHAnsi"/>
          <w:i/>
        </w:rPr>
        <w:t xml:space="preserve">either </w:t>
      </w:r>
      <w:r w:rsidRPr="00CC3F4F">
        <w:rPr>
          <w:rFonts w:asciiTheme="minorHAnsi" w:hAnsiTheme="minorHAnsi" w:cstheme="minorHAnsi"/>
        </w:rPr>
        <w:t xml:space="preserve">single </w:t>
      </w:r>
      <w:r w:rsidRPr="00CC3F4F">
        <w:rPr>
          <w:rFonts w:asciiTheme="minorHAnsi" w:hAnsiTheme="minorHAnsi" w:cstheme="minorHAnsi"/>
          <w:i/>
        </w:rPr>
        <w:t xml:space="preserve">or </w:t>
      </w:r>
      <w:r w:rsidRPr="00CC3F4F">
        <w:rPr>
          <w:rFonts w:asciiTheme="minorHAnsi" w:hAnsiTheme="minorHAnsi" w:cstheme="minorHAnsi"/>
        </w:rPr>
        <w:t>double as the default, not a mixture. The use of single quotation marks is generally preferred, with double quotes only</w:t>
      </w:r>
      <w:r w:rsidRPr="00CC3F4F">
        <w:rPr>
          <w:rFonts w:asciiTheme="minorHAnsi" w:hAnsiTheme="minorHAnsi" w:cstheme="minorHAnsi"/>
          <w:b/>
        </w:rPr>
        <w:t xml:space="preserve"> </w:t>
      </w:r>
      <w:r w:rsidRPr="00CC3F4F">
        <w:rPr>
          <w:rFonts w:asciiTheme="minorHAnsi" w:hAnsiTheme="minorHAnsi" w:cstheme="minorHAnsi"/>
        </w:rPr>
        <w:t xml:space="preserve">being used for a quote within a quote. The precise choice of style in such matters partly depends on what is most appropriate to the particular subject matter of the thesis, and in some cases on the form of publication ultimately sought. </w:t>
      </w:r>
    </w:p>
    <w:p w14:paraId="28F7814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Useful guides to style containing much material of particular relevance to academic theses include:</w:t>
      </w:r>
    </w:p>
    <w:p w14:paraId="3A26DA6E" w14:textId="77777777" w:rsidR="00842361" w:rsidRPr="00CC3F4F" w:rsidRDefault="00842361" w:rsidP="00D74382">
      <w:pPr>
        <w:pStyle w:val="ListParagraph"/>
        <w:numPr>
          <w:ilvl w:val="0"/>
          <w:numId w:val="41"/>
        </w:numPr>
        <w:rPr>
          <w:rFonts w:asciiTheme="minorHAnsi" w:hAnsiTheme="minorHAnsi" w:cstheme="minorHAnsi"/>
          <w:color w:val="000000"/>
        </w:rPr>
      </w:pPr>
      <w:r w:rsidRPr="00CC3F4F">
        <w:rPr>
          <w:rFonts w:asciiTheme="minorHAnsi" w:hAnsiTheme="minorHAnsi" w:cstheme="minorHAnsi"/>
          <w:color w:val="000000"/>
        </w:rPr>
        <w:t xml:space="preserve">P.J. Dunleavy, </w:t>
      </w:r>
      <w:r w:rsidRPr="005F4A09">
        <w:rPr>
          <w:rFonts w:asciiTheme="minorHAnsi" w:hAnsiTheme="minorHAnsi" w:cstheme="minorHAnsi"/>
          <w:i/>
          <w:color w:val="000000"/>
        </w:rPr>
        <w:t>Authoring a PhD</w:t>
      </w:r>
      <w:r w:rsidRPr="005F4A09">
        <w:rPr>
          <w:rStyle w:val="HTMLCite"/>
          <w:rFonts w:asciiTheme="minorHAnsi" w:hAnsiTheme="minorHAnsi" w:cstheme="minorHAnsi"/>
          <w:i w:val="0"/>
        </w:rPr>
        <w:t>:</w:t>
      </w:r>
      <w:r w:rsidRPr="00CC3F4F">
        <w:rPr>
          <w:rStyle w:val="HTMLCite"/>
          <w:rFonts w:asciiTheme="minorHAnsi" w:hAnsiTheme="minorHAnsi" w:cstheme="minorHAnsi"/>
        </w:rPr>
        <w:t xml:space="preserve"> How to plan, draft, write and finish a doctoral dissertation or thesis</w:t>
      </w:r>
      <w:r w:rsidRPr="00CC3F4F">
        <w:rPr>
          <w:rFonts w:asciiTheme="minorHAnsi" w:hAnsiTheme="minorHAnsi" w:cstheme="minorHAnsi"/>
        </w:rPr>
        <w:t>. Palgrave, 2003</w:t>
      </w:r>
    </w:p>
    <w:p w14:paraId="7F9687CC" w14:textId="77777777" w:rsidR="00842361" w:rsidRPr="00CC3F4F" w:rsidRDefault="00842361" w:rsidP="00D74382">
      <w:pPr>
        <w:pStyle w:val="ListParagraph"/>
        <w:numPr>
          <w:ilvl w:val="0"/>
          <w:numId w:val="41"/>
        </w:numPr>
        <w:rPr>
          <w:rFonts w:asciiTheme="minorHAnsi" w:hAnsiTheme="minorHAnsi" w:cstheme="minorHAnsi"/>
        </w:rPr>
      </w:pPr>
      <w:r w:rsidRPr="00CC3F4F">
        <w:rPr>
          <w:rFonts w:asciiTheme="minorHAnsi" w:hAnsiTheme="minorHAnsi" w:cstheme="minorHAnsi"/>
        </w:rPr>
        <w:t xml:space="preserve">R. E. Allen, </w:t>
      </w:r>
      <w:r w:rsidRPr="00CC3F4F">
        <w:rPr>
          <w:rFonts w:asciiTheme="minorHAnsi" w:hAnsiTheme="minorHAnsi" w:cstheme="minorHAnsi"/>
          <w:i/>
        </w:rPr>
        <w:t xml:space="preserve">The Oxford Writers’ Dictionary </w:t>
      </w:r>
      <w:r w:rsidRPr="00CC3F4F">
        <w:rPr>
          <w:rFonts w:asciiTheme="minorHAnsi" w:hAnsiTheme="minorHAnsi" w:cstheme="minorHAnsi"/>
        </w:rPr>
        <w:t xml:space="preserve">(or else its immediate predecessor, </w:t>
      </w:r>
      <w:r w:rsidRPr="00CC3F4F">
        <w:rPr>
          <w:rFonts w:asciiTheme="minorHAnsi" w:hAnsiTheme="minorHAnsi" w:cstheme="minorHAnsi"/>
          <w:i/>
        </w:rPr>
        <w:t>The Oxford Dictionary for Writers and Editors</w:t>
      </w:r>
      <w:r w:rsidRPr="00CC3F4F">
        <w:rPr>
          <w:rFonts w:asciiTheme="minorHAnsi" w:hAnsiTheme="minorHAnsi" w:cstheme="minorHAnsi"/>
        </w:rPr>
        <w:t>), Oxford University Press.</w:t>
      </w:r>
    </w:p>
    <w:p w14:paraId="4CE49525" w14:textId="77777777" w:rsidR="00842361" w:rsidRPr="00CC3F4F" w:rsidRDefault="00842361" w:rsidP="00D74382">
      <w:pPr>
        <w:pStyle w:val="ListParagraph"/>
        <w:numPr>
          <w:ilvl w:val="0"/>
          <w:numId w:val="41"/>
        </w:numPr>
        <w:rPr>
          <w:rFonts w:asciiTheme="minorHAnsi" w:hAnsiTheme="minorHAnsi" w:cstheme="minorHAnsi"/>
        </w:rPr>
      </w:pPr>
      <w:r w:rsidRPr="00CC3F4F">
        <w:rPr>
          <w:rFonts w:asciiTheme="minorHAnsi" w:hAnsiTheme="minorHAnsi" w:cstheme="minorHAnsi"/>
        </w:rPr>
        <w:t xml:space="preserve">Robert Ritter, </w:t>
      </w:r>
      <w:r w:rsidRPr="00CC3F4F">
        <w:rPr>
          <w:rFonts w:asciiTheme="minorHAnsi" w:hAnsiTheme="minorHAnsi" w:cstheme="minorHAnsi"/>
          <w:i/>
        </w:rPr>
        <w:t>The Oxford Guide to Style</w:t>
      </w:r>
      <w:r w:rsidRPr="00CC3F4F">
        <w:rPr>
          <w:rFonts w:asciiTheme="minorHAnsi" w:hAnsiTheme="minorHAnsi" w:cstheme="minorHAnsi"/>
        </w:rPr>
        <w:t>, Oxford University Press.</w:t>
      </w:r>
    </w:p>
    <w:p w14:paraId="783A85FA" w14:textId="77777777" w:rsidR="00842361" w:rsidRPr="00CC3F4F" w:rsidRDefault="00842361" w:rsidP="00D74382">
      <w:pPr>
        <w:pStyle w:val="ListParagraph"/>
        <w:numPr>
          <w:ilvl w:val="0"/>
          <w:numId w:val="41"/>
        </w:numPr>
        <w:rPr>
          <w:rFonts w:asciiTheme="minorHAnsi" w:hAnsiTheme="minorHAnsi" w:cstheme="minorHAnsi"/>
        </w:rPr>
      </w:pPr>
      <w:r w:rsidRPr="00CC3F4F">
        <w:rPr>
          <w:rFonts w:asciiTheme="minorHAnsi" w:hAnsiTheme="minorHAnsi" w:cstheme="minorHAnsi"/>
        </w:rPr>
        <w:t xml:space="preserve">Margaret Mahan, </w:t>
      </w:r>
      <w:r w:rsidRPr="00CC3F4F">
        <w:rPr>
          <w:rFonts w:asciiTheme="minorHAnsi" w:hAnsiTheme="minorHAnsi" w:cstheme="minorHAnsi"/>
          <w:i/>
        </w:rPr>
        <w:t>The Chicago Manual of Style</w:t>
      </w:r>
      <w:r w:rsidRPr="00CC3F4F">
        <w:rPr>
          <w:rFonts w:asciiTheme="minorHAnsi" w:hAnsiTheme="minorHAnsi" w:cstheme="minorHAnsi"/>
        </w:rPr>
        <w:t>, University of Chicago Press.</w:t>
      </w:r>
    </w:p>
    <w:p w14:paraId="7832CA58" w14:textId="77777777" w:rsidR="00842361" w:rsidRPr="00CC3F4F" w:rsidRDefault="00842361" w:rsidP="00D74382">
      <w:pPr>
        <w:pStyle w:val="ListParagraph"/>
        <w:numPr>
          <w:ilvl w:val="0"/>
          <w:numId w:val="41"/>
        </w:numPr>
        <w:rPr>
          <w:rFonts w:asciiTheme="minorHAnsi" w:hAnsiTheme="minorHAnsi" w:cstheme="minorHAnsi"/>
        </w:rPr>
      </w:pPr>
      <w:r w:rsidRPr="00CC3F4F">
        <w:rPr>
          <w:rFonts w:asciiTheme="minorHAnsi" w:hAnsiTheme="minorHAnsi" w:cstheme="minorHAnsi"/>
        </w:rPr>
        <w:t xml:space="preserve">Kate L. Turabian, </w:t>
      </w:r>
      <w:r w:rsidRPr="00CC3F4F">
        <w:rPr>
          <w:rFonts w:asciiTheme="minorHAnsi" w:hAnsiTheme="minorHAnsi" w:cstheme="minorHAnsi"/>
          <w:i/>
        </w:rPr>
        <w:t>A Manual for Writers of Research Papers, Theses, and Dissertations</w:t>
      </w:r>
      <w:r w:rsidRPr="00CC3F4F">
        <w:rPr>
          <w:rFonts w:asciiTheme="minorHAnsi" w:hAnsiTheme="minorHAnsi" w:cstheme="minorHAnsi"/>
        </w:rPr>
        <w:t>, Heinemann, London, 1982; and University of Chicago Press, sixth edition 1996.</w:t>
      </w:r>
    </w:p>
    <w:p w14:paraId="6660A59E" w14:textId="77777777" w:rsidR="004A6F4E" w:rsidRDefault="004A6F4E" w:rsidP="00842361">
      <w:pPr>
        <w:rPr>
          <w:rFonts w:asciiTheme="minorHAnsi" w:hAnsiTheme="minorHAnsi" w:cstheme="minorHAnsi"/>
        </w:rPr>
      </w:pPr>
    </w:p>
    <w:p w14:paraId="4F897BFE" w14:textId="312B54CA" w:rsidR="00842361" w:rsidRPr="00CC3F4F" w:rsidRDefault="00842361" w:rsidP="00842361">
      <w:pPr>
        <w:rPr>
          <w:rFonts w:asciiTheme="minorHAnsi" w:hAnsiTheme="minorHAnsi" w:cstheme="minorHAnsi"/>
        </w:rPr>
      </w:pPr>
      <w:r w:rsidRPr="00CC3F4F">
        <w:rPr>
          <w:rFonts w:asciiTheme="minorHAnsi" w:hAnsiTheme="minorHAnsi" w:cstheme="minorHAnsi"/>
        </w:rPr>
        <w:t>Most academic journals also contain at least brief guidance on style and footnoting.</w:t>
      </w:r>
    </w:p>
    <w:p w14:paraId="68669A02" w14:textId="77777777" w:rsidR="00842361" w:rsidRPr="00A70E0D" w:rsidRDefault="00842361" w:rsidP="00842361">
      <w:pPr>
        <w:rPr>
          <w:rFonts w:asciiTheme="minorHAnsi" w:hAnsiTheme="minorHAnsi" w:cstheme="minorHAnsi"/>
          <w:b/>
          <w:bCs/>
        </w:rPr>
      </w:pPr>
    </w:p>
    <w:p w14:paraId="13269EDE" w14:textId="77777777" w:rsidR="00D4481B" w:rsidRDefault="00D4481B" w:rsidP="00842361">
      <w:pPr>
        <w:rPr>
          <w:rFonts w:asciiTheme="minorHAnsi" w:hAnsiTheme="minorHAnsi" w:cstheme="minorHAnsi"/>
          <w:b/>
          <w:bCs/>
        </w:rPr>
      </w:pPr>
    </w:p>
    <w:p w14:paraId="432F3DA8" w14:textId="7A6516BF"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Headings and subheadings</w:t>
      </w:r>
    </w:p>
    <w:p w14:paraId="065D2456" w14:textId="77777777" w:rsidR="00842361" w:rsidRPr="00CC3F4F" w:rsidRDefault="00842361" w:rsidP="00842361">
      <w:pPr>
        <w:rPr>
          <w:rFonts w:asciiTheme="minorHAnsi" w:hAnsiTheme="minorHAnsi" w:cstheme="minorHAnsi"/>
          <w:b/>
        </w:rPr>
      </w:pPr>
      <w:r w:rsidRPr="00CC3F4F">
        <w:rPr>
          <w:rFonts w:asciiTheme="minorHAnsi" w:hAnsiTheme="minorHAnsi" w:cstheme="minorHAnsi"/>
        </w:rPr>
        <w:t>In most theses it is important not only that each chapter has a clear and informative title, but also that there is a consistent system of headings and sub-headings to assist the reader (and possibly the writer too) in following the narrative argument of the thesis. Very often a hierarchy of headings is needed. One quite common way of establishing a hierarchy is to have major section breaks centred and in larger type, and lesser ones set left and in the same size type as the main body of the text (albeit distinguished from it by being in bold, italics or similar). Many variations in between are possible, the number of levels being dependent on the nature of the material. Work out a clear and consistent hierarchy of headings appropriate to your subject, and then stick to it. Chapters, sections, sub-sections, etc. should be numbered in a systematic and consistent way. For example, Section 3.5.2 might be the second subsection of Section 5, which is itself inside Chapter 3.</w:t>
      </w:r>
    </w:p>
    <w:p w14:paraId="304A23BB" w14:textId="7E70E44D" w:rsidR="00842361" w:rsidRPr="004A6F4E" w:rsidRDefault="00842361">
      <w:pPr>
        <w:pStyle w:val="Heading3"/>
      </w:pPr>
      <w:bookmarkStart w:id="1221" w:name="_Toc81332656"/>
      <w:bookmarkStart w:id="1222" w:name="_Toc146014399"/>
      <w:r w:rsidRPr="004A6F4E">
        <w:t>References</w:t>
      </w:r>
      <w:bookmarkEnd w:id="1221"/>
      <w:bookmarkEnd w:id="1222"/>
    </w:p>
    <w:p w14:paraId="4BD6CADD" w14:textId="057294A5"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References are an important part of a thesis. They enable you to provide an indication of your skill and judiciousness in use of sources, and they assist the reader in understanding and evaluating what you are saying. They can also be one line of protection against accusations of plagiarism – the presentation of another person’s work as your own. The American Psychological Association’s style, otherwise known as </w:t>
      </w:r>
      <w:r w:rsidRPr="00CC3F4F">
        <w:rPr>
          <w:rFonts w:asciiTheme="minorHAnsi" w:hAnsiTheme="minorHAnsi" w:cstheme="minorHAnsi"/>
          <w:b/>
        </w:rPr>
        <w:t>APA style</w:t>
      </w:r>
      <w:r w:rsidRPr="00CC3F4F">
        <w:rPr>
          <w:rFonts w:asciiTheme="minorHAnsi" w:hAnsiTheme="minorHAnsi" w:cstheme="minorHAnsi"/>
        </w:rPr>
        <w:t xml:space="preserve">, is the OII recommended referencing style. The OII library has copies of the APA </w:t>
      </w:r>
      <w:r w:rsidRPr="00F8598E">
        <w:rPr>
          <w:rFonts w:asciiTheme="minorHAnsi" w:hAnsiTheme="minorHAnsi" w:cstheme="minorHAnsi"/>
        </w:rPr>
        <w:t xml:space="preserve">style guide and related reference works; additional information is available </w:t>
      </w:r>
      <w:hyperlink r:id="rId117" w:history="1">
        <w:r w:rsidRPr="008C4289">
          <w:rPr>
            <w:rStyle w:val="Hyperlink"/>
            <w:rFonts w:asciiTheme="minorHAnsi" w:hAnsiTheme="minorHAnsi" w:cstheme="minorHAnsi"/>
            <w:sz w:val="22"/>
          </w:rPr>
          <w:t>online</w:t>
        </w:r>
      </w:hyperlink>
      <w:r w:rsidRPr="00F8598E">
        <w:rPr>
          <w:rFonts w:asciiTheme="minorHAnsi" w:hAnsiTheme="minorHAnsi" w:cstheme="minorHAnsi"/>
        </w:rPr>
        <w:t>.</w:t>
      </w:r>
    </w:p>
    <w:p w14:paraId="0A314D3D" w14:textId="77777777" w:rsidR="00842361" w:rsidRPr="00CC3F4F" w:rsidRDefault="00842361" w:rsidP="00842361">
      <w:pPr>
        <w:rPr>
          <w:rFonts w:asciiTheme="minorHAnsi" w:hAnsiTheme="minorHAnsi" w:cstheme="minorHAnsi"/>
        </w:rPr>
      </w:pPr>
    </w:p>
    <w:p w14:paraId="206CE58B"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Particularly for theses in some domains of research, it may be appropriate to give references in footnotes. Apart from indicating a clear preference that footnotes should be at the bottom of each page, the </w:t>
      </w:r>
      <w:r w:rsidRPr="00CC3F4F">
        <w:rPr>
          <w:rFonts w:asciiTheme="minorHAnsi" w:hAnsiTheme="minorHAnsi" w:cstheme="minorHAnsi"/>
          <w:i/>
        </w:rPr>
        <w:t xml:space="preserve">Examination Regulations </w:t>
      </w:r>
      <w:r w:rsidRPr="00CC3F4F">
        <w:rPr>
          <w:rFonts w:asciiTheme="minorHAnsi" w:hAnsiTheme="minorHAnsi" w:cstheme="minorHAnsi"/>
        </w:rPr>
        <w:t>give no guidance on a preferred style for reference notes. The Graduate Studies Committee has therefore issued the following guidelines for footnotes:</w:t>
      </w:r>
    </w:p>
    <w:p w14:paraId="0CAECACF" w14:textId="77777777" w:rsidR="00842361" w:rsidRPr="00CC3F4F" w:rsidRDefault="00842361" w:rsidP="00842361">
      <w:pPr>
        <w:pStyle w:val="ListParagraph"/>
        <w:numPr>
          <w:ilvl w:val="0"/>
          <w:numId w:val="4"/>
        </w:numPr>
        <w:rPr>
          <w:rFonts w:asciiTheme="minorHAnsi" w:hAnsiTheme="minorHAnsi" w:cstheme="minorHAnsi"/>
        </w:rPr>
      </w:pPr>
      <w:r w:rsidRPr="00CC3F4F">
        <w:rPr>
          <w:rFonts w:asciiTheme="minorHAnsi" w:hAnsiTheme="minorHAnsi" w:cstheme="minorHAnsi"/>
        </w:rPr>
        <w:t xml:space="preserve">Any system of footnote referencing is acceptable, provided it is </w:t>
      </w:r>
      <w:r w:rsidRPr="00CC3F4F">
        <w:rPr>
          <w:rFonts w:asciiTheme="minorHAnsi" w:hAnsiTheme="minorHAnsi" w:cstheme="minorHAnsi"/>
          <w:b/>
        </w:rPr>
        <w:t xml:space="preserve">rational, unambiguous </w:t>
      </w:r>
      <w:r w:rsidRPr="00CC3F4F">
        <w:rPr>
          <w:rFonts w:asciiTheme="minorHAnsi" w:hAnsiTheme="minorHAnsi" w:cstheme="minorHAnsi"/>
        </w:rPr>
        <w:t xml:space="preserve">and </w:t>
      </w:r>
      <w:r w:rsidRPr="00CC3F4F">
        <w:rPr>
          <w:rFonts w:asciiTheme="minorHAnsi" w:hAnsiTheme="minorHAnsi" w:cstheme="minorHAnsi"/>
          <w:b/>
        </w:rPr>
        <w:t xml:space="preserve">consistent. </w:t>
      </w:r>
      <w:r w:rsidRPr="00CC3F4F">
        <w:rPr>
          <w:rFonts w:asciiTheme="minorHAnsi" w:hAnsiTheme="minorHAnsi" w:cstheme="minorHAnsi"/>
        </w:rPr>
        <w:t>Guidance may be sought from works mentioned above.</w:t>
      </w:r>
    </w:p>
    <w:p w14:paraId="28A71B5A" w14:textId="77777777" w:rsidR="00842361" w:rsidRPr="00CC3F4F" w:rsidRDefault="00842361" w:rsidP="00842361">
      <w:pPr>
        <w:pStyle w:val="ListParagraph"/>
        <w:numPr>
          <w:ilvl w:val="0"/>
          <w:numId w:val="4"/>
        </w:numPr>
        <w:rPr>
          <w:rFonts w:asciiTheme="minorHAnsi" w:hAnsiTheme="minorHAnsi" w:cstheme="minorHAnsi"/>
        </w:rPr>
      </w:pPr>
      <w:r w:rsidRPr="00CC3F4F">
        <w:rPr>
          <w:rFonts w:asciiTheme="minorHAnsi" w:hAnsiTheme="minorHAnsi" w:cstheme="minorHAnsi"/>
        </w:rPr>
        <w:t>Footnotes should, if at all possible, be at the foot of the page to which they refer. Alternatively, they may be grouped at the end of the thesis. They should not be grouped at the ends of chapters. When they are grouped at the end of a thesis, two separate copies of footnotes, separately bound or stapled, should be enclosed with the thesis for the examiners’ use.</w:t>
      </w:r>
    </w:p>
    <w:p w14:paraId="2DD10F5B" w14:textId="77777777" w:rsidR="00842361" w:rsidRPr="00CC3F4F" w:rsidRDefault="00842361" w:rsidP="00842361">
      <w:pPr>
        <w:pStyle w:val="ListParagraph"/>
        <w:numPr>
          <w:ilvl w:val="0"/>
          <w:numId w:val="4"/>
        </w:numPr>
        <w:rPr>
          <w:rFonts w:asciiTheme="minorHAnsi" w:hAnsiTheme="minorHAnsi" w:cstheme="minorHAnsi"/>
        </w:rPr>
      </w:pPr>
      <w:r w:rsidRPr="00CC3F4F">
        <w:rPr>
          <w:rFonts w:asciiTheme="minorHAnsi" w:hAnsiTheme="minorHAnsi" w:cstheme="minorHAnsi"/>
        </w:rPr>
        <w:t xml:space="preserve">In almost all footnoting systems, book and journal titles should be either underlined or italicised. Italics are preferred. Article and chapter titles should be in quotation marks. </w:t>
      </w:r>
    </w:p>
    <w:p w14:paraId="6351053F" w14:textId="77777777" w:rsidR="00D4481B" w:rsidRDefault="00D4481B" w:rsidP="00842361">
      <w:pPr>
        <w:rPr>
          <w:rFonts w:asciiTheme="minorHAnsi" w:hAnsiTheme="minorHAnsi" w:cstheme="minorHAnsi"/>
        </w:rPr>
      </w:pPr>
    </w:p>
    <w:p w14:paraId="4846F0B9" w14:textId="10929B00" w:rsidR="00842361" w:rsidRDefault="00842361" w:rsidP="00842361">
      <w:pPr>
        <w:rPr>
          <w:rFonts w:asciiTheme="minorHAnsi" w:hAnsiTheme="minorHAnsi" w:cstheme="minorHAnsi"/>
        </w:rPr>
      </w:pPr>
      <w:r w:rsidRPr="00CC3F4F">
        <w:rPr>
          <w:rFonts w:asciiTheme="minorHAnsi" w:hAnsiTheme="minorHAnsi" w:cstheme="minorHAnsi"/>
        </w:rPr>
        <w:t>Be consistent about these matters.</w:t>
      </w:r>
    </w:p>
    <w:p w14:paraId="3AD4CB93" w14:textId="77777777" w:rsidR="00D4481B" w:rsidRPr="00CC3F4F" w:rsidRDefault="00D4481B" w:rsidP="00842361">
      <w:pPr>
        <w:rPr>
          <w:rFonts w:asciiTheme="minorHAnsi" w:hAnsiTheme="minorHAnsi" w:cstheme="minorHAnsi"/>
        </w:rPr>
      </w:pPr>
    </w:p>
    <w:p w14:paraId="648DBACD"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Modern software packages exist that will automate the procedure of compiling lists of references and inserting properly formatted citations and references into your thesis. Examples of such software packages include Endnote, Mendeley, and BibTeX. The use of such software minimises the chance of improper or inconsistent citation practice and is recommended.</w:t>
      </w:r>
    </w:p>
    <w:p w14:paraId="2C444342" w14:textId="64690D51" w:rsidR="00842361" w:rsidRPr="00CC3F4F" w:rsidRDefault="00842361">
      <w:pPr>
        <w:pStyle w:val="Heading3"/>
      </w:pPr>
      <w:bookmarkStart w:id="1223" w:name="_Toc81332657"/>
      <w:bookmarkStart w:id="1224" w:name="_Toc146014400"/>
      <w:r w:rsidRPr="00CC3F4F">
        <w:t>Thesis length</w:t>
      </w:r>
      <w:bookmarkEnd w:id="1223"/>
      <w:bookmarkEnd w:id="1224"/>
    </w:p>
    <w:p w14:paraId="51D50D5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maximum length of a DPhil thesis is 100,000 words, excluding the bibliography. This limit must be observed. It is a maximum, not a norm: many successful theses have been significantly shorter. Over-length theses are liable to be rejected unless you have, with the support of your supervisor, secured in advance permission through the Graduate Studies Committee for your DPhil to exceed the limits. Such permission is granted only very exceptionally.</w:t>
      </w:r>
    </w:p>
    <w:p w14:paraId="756CF48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lastRenderedPageBreak/>
        <w:t>In calculating the DPhil thesis length, please note the following points:</w:t>
      </w:r>
    </w:p>
    <w:p w14:paraId="6FEDD4E7" w14:textId="77777777" w:rsidR="00842361" w:rsidRPr="00CC3F4F" w:rsidRDefault="00842361" w:rsidP="00D74382">
      <w:pPr>
        <w:pStyle w:val="ListParagraph"/>
        <w:numPr>
          <w:ilvl w:val="0"/>
          <w:numId w:val="42"/>
        </w:numPr>
        <w:rPr>
          <w:rFonts w:asciiTheme="minorHAnsi" w:hAnsiTheme="minorHAnsi" w:cstheme="minorHAnsi"/>
        </w:rPr>
      </w:pPr>
      <w:r w:rsidRPr="00CC3F4F">
        <w:rPr>
          <w:rFonts w:asciiTheme="minorHAnsi" w:hAnsiTheme="minorHAnsi" w:cstheme="minorHAnsi"/>
        </w:rPr>
        <w:t>The only item excluded from calculations of the number of words is the bibliography.</w:t>
      </w:r>
    </w:p>
    <w:p w14:paraId="120D977C" w14:textId="77777777" w:rsidR="00842361" w:rsidRPr="00CC3F4F" w:rsidRDefault="00842361" w:rsidP="00D74382">
      <w:pPr>
        <w:pStyle w:val="ListParagraph"/>
        <w:numPr>
          <w:ilvl w:val="0"/>
          <w:numId w:val="42"/>
        </w:numPr>
        <w:rPr>
          <w:rFonts w:asciiTheme="minorHAnsi" w:hAnsiTheme="minorHAnsi" w:cstheme="minorHAnsi"/>
        </w:rPr>
      </w:pPr>
      <w:r w:rsidRPr="00CC3F4F">
        <w:rPr>
          <w:rFonts w:asciiTheme="minorHAnsi" w:hAnsiTheme="minorHAnsi" w:cstheme="minorHAnsi"/>
        </w:rPr>
        <w:t>Tables in the text are counted in terms of their word equivalents.</w:t>
      </w:r>
    </w:p>
    <w:p w14:paraId="2E792360" w14:textId="77777777" w:rsidR="00842361" w:rsidRPr="00CC3F4F" w:rsidRDefault="00842361" w:rsidP="00D74382">
      <w:pPr>
        <w:pStyle w:val="ListParagraph"/>
        <w:numPr>
          <w:ilvl w:val="0"/>
          <w:numId w:val="42"/>
        </w:numPr>
        <w:rPr>
          <w:rFonts w:asciiTheme="minorHAnsi" w:hAnsiTheme="minorHAnsi" w:cstheme="minorHAnsi"/>
        </w:rPr>
      </w:pPr>
      <w:r w:rsidRPr="00CC3F4F">
        <w:rPr>
          <w:rFonts w:asciiTheme="minorHAnsi" w:hAnsiTheme="minorHAnsi" w:cstheme="minorHAnsi"/>
        </w:rPr>
        <w:t>Footnotes and appendices are included in calculations of word length.</w:t>
      </w:r>
    </w:p>
    <w:p w14:paraId="04988B4F" w14:textId="4F1E385B" w:rsidR="00842361" w:rsidRPr="00CC3F4F" w:rsidRDefault="00842361">
      <w:pPr>
        <w:pStyle w:val="Heading3"/>
      </w:pPr>
      <w:bookmarkStart w:id="1225" w:name="_Toc81336102"/>
      <w:bookmarkStart w:id="1226" w:name="_Toc81336559"/>
      <w:bookmarkStart w:id="1227" w:name="_Toc81337022"/>
      <w:bookmarkStart w:id="1228" w:name="_Toc81337943"/>
      <w:bookmarkStart w:id="1229" w:name="_Toc81332658"/>
      <w:bookmarkStart w:id="1230" w:name="_Toc146014401"/>
      <w:bookmarkEnd w:id="1225"/>
      <w:bookmarkEnd w:id="1226"/>
      <w:bookmarkEnd w:id="1227"/>
      <w:bookmarkEnd w:id="1228"/>
      <w:r w:rsidRPr="00CC3F4F">
        <w:t>Integrated Thesis</w:t>
      </w:r>
      <w:bookmarkEnd w:id="1229"/>
      <w:bookmarkEnd w:id="1230"/>
    </w:p>
    <w:p w14:paraId="6B24FCE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An Oxford DPhil thesis has traditionally been submitted in monograph format, as a series of chapters presented in the style of a book. The majority of DPhil theses continue to be submitted in this format.</w:t>
      </w:r>
    </w:p>
    <w:p w14:paraId="05066A3C" w14:textId="77777777" w:rsidR="00842361" w:rsidRPr="00CC3F4F" w:rsidRDefault="00842361" w:rsidP="00842361">
      <w:pPr>
        <w:rPr>
          <w:rFonts w:asciiTheme="minorHAnsi" w:hAnsiTheme="minorHAnsi" w:cstheme="minorHAnsi"/>
        </w:rPr>
      </w:pPr>
    </w:p>
    <w:p w14:paraId="6226244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However, it is increasingly common in some fields for theses to include published papers, or papers intended for future publication, within the main body of the text; this type of work is known as an ‘integrated thesis’. Whether a thesis is integrated or conventional in format, the content of the thesis should reflect the amount, originality and level of work expected for a DPhil thesis. </w:t>
      </w:r>
    </w:p>
    <w:p w14:paraId="6C4AEFF7" w14:textId="77777777" w:rsidR="00842361" w:rsidRPr="00CC3F4F" w:rsidRDefault="00842361" w:rsidP="00842361">
      <w:pPr>
        <w:rPr>
          <w:rFonts w:asciiTheme="minorHAnsi" w:hAnsiTheme="minorHAnsi" w:cstheme="minorHAnsi"/>
        </w:rPr>
      </w:pPr>
    </w:p>
    <w:p w14:paraId="11E4C2B5"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To ensure the thesis constitutes a thematically coherent whole, an integrated thesis must include an introduction, a literature survey and a conclusion. Any included papers should relate directly to the candidate’s approved field of study, and should have been written whilst holding the status of PRS or a student for an Oxford MSc, MPhil, MLitt, or DPhil. Students are expected to clarify in the introduction and/or conclusion how the chapters are integrated as a complete text or how the papers relate to one another. In some cases, students may wish to rewrite portions of the published material to make it fit the structure of their thesis. If they have done so, this should be clearly indicated, normally with a footnote or endnote. The original sources of published papers should always be clearly cited.</w:t>
      </w:r>
    </w:p>
    <w:p w14:paraId="100E437E" w14:textId="77777777" w:rsidR="00842361" w:rsidRPr="00CC3F4F" w:rsidRDefault="00842361" w:rsidP="00842361">
      <w:pPr>
        <w:rPr>
          <w:rFonts w:asciiTheme="minorHAnsi" w:hAnsiTheme="minorHAnsi" w:cstheme="minorHAnsi"/>
        </w:rPr>
      </w:pPr>
    </w:p>
    <w:p w14:paraId="2DCCE998" w14:textId="77777777" w:rsidR="001665D0" w:rsidRDefault="00842361" w:rsidP="00842361">
      <w:pPr>
        <w:rPr>
          <w:rFonts w:asciiTheme="minorHAnsi" w:hAnsiTheme="minorHAnsi" w:cstheme="minorHAnsi"/>
        </w:rPr>
      </w:pPr>
      <w:r w:rsidRPr="00CC3F4F">
        <w:rPr>
          <w:rFonts w:asciiTheme="minorHAnsi" w:hAnsiTheme="minorHAnsi" w:cstheme="minorHAnsi"/>
        </w:rPr>
        <w:t xml:space="preserve">There is no minimum or maximum number of papers written for publication that can be submitted as part of the DPhil thesis, but the thesis must address an overarching research question, represent a coherent and focused body of research, and </w:t>
      </w:r>
      <w:r w:rsidRPr="00CC3F4F">
        <w:rPr>
          <w:rFonts w:asciiTheme="minorHAnsi" w:eastAsiaTheme="minorEastAsia" w:hAnsiTheme="minorHAnsi" w:cstheme="minorHAnsi"/>
        </w:rPr>
        <w:t xml:space="preserve">be of the </w:t>
      </w:r>
      <w:r w:rsidR="00E66DB1">
        <w:rPr>
          <w:rFonts w:asciiTheme="minorHAnsi" w:eastAsiaTheme="minorEastAsia" w:hAnsiTheme="minorHAnsi" w:cstheme="minorHAnsi"/>
        </w:rPr>
        <w:t xml:space="preserve">appropriate </w:t>
      </w:r>
      <w:r w:rsidRPr="00CC3F4F">
        <w:rPr>
          <w:rFonts w:asciiTheme="minorHAnsi" w:eastAsiaTheme="minorEastAsia" w:hAnsiTheme="minorHAnsi" w:cstheme="minorHAnsi"/>
        </w:rPr>
        <w:t xml:space="preserve">standard </w:t>
      </w:r>
      <w:r w:rsidR="00E66DB1">
        <w:rPr>
          <w:rFonts w:asciiTheme="minorHAnsi" w:eastAsiaTheme="minorEastAsia" w:hAnsiTheme="minorHAnsi" w:cstheme="minorHAnsi"/>
        </w:rPr>
        <w:t xml:space="preserve">and scope </w:t>
      </w:r>
      <w:r w:rsidRPr="00CC3F4F">
        <w:rPr>
          <w:rFonts w:asciiTheme="minorHAnsi" w:eastAsiaTheme="minorEastAsia" w:hAnsiTheme="minorHAnsi" w:cstheme="minorHAnsi"/>
        </w:rPr>
        <w:t>to pass a doctoral examination</w:t>
      </w:r>
      <w:r w:rsidRPr="00CC3F4F">
        <w:rPr>
          <w:rFonts w:asciiTheme="minorHAnsi" w:hAnsiTheme="minorHAnsi" w:cstheme="minorHAnsi"/>
        </w:rPr>
        <w:t xml:space="preserve">. </w:t>
      </w:r>
    </w:p>
    <w:p w14:paraId="5208AA93" w14:textId="77777777" w:rsidR="001665D0" w:rsidRDefault="001665D0" w:rsidP="00842361">
      <w:pPr>
        <w:rPr>
          <w:rFonts w:asciiTheme="minorHAnsi" w:hAnsiTheme="minorHAnsi" w:cstheme="minorHAnsi"/>
        </w:rPr>
      </w:pPr>
    </w:p>
    <w:p w14:paraId="0E3FF2EC" w14:textId="78B7E01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Requests to submit an integrated thesis should be made with the support of the student’s supervisor(s) </w:t>
      </w:r>
      <w:r w:rsidR="00FF2CAA" w:rsidRPr="00CC3F4F">
        <w:rPr>
          <w:rFonts w:asciiTheme="minorHAnsi" w:hAnsiTheme="minorHAnsi" w:cstheme="minorHAnsi"/>
        </w:rPr>
        <w:t>prior to applying for either Transfer of Status or Confirmation of Status</w:t>
      </w:r>
      <w:r w:rsidR="00FF2CAA">
        <w:rPr>
          <w:rFonts w:asciiTheme="minorHAnsi" w:hAnsiTheme="minorHAnsi" w:cstheme="minorHAnsi"/>
        </w:rPr>
        <w:t xml:space="preserve">, via the </w:t>
      </w:r>
      <w:hyperlink r:id="rId118" w:history="1">
        <w:r w:rsidR="00FF2CAA" w:rsidRPr="00FF2CAA">
          <w:rPr>
            <w:rStyle w:val="Hyperlink"/>
            <w:rFonts w:asciiTheme="minorHAnsi" w:hAnsiTheme="minorHAnsi" w:cstheme="minorHAnsi"/>
            <w:sz w:val="22"/>
          </w:rPr>
          <w:t>GSO.31 Application to submit an integrated thesis</w:t>
        </w:r>
      </w:hyperlink>
      <w:r w:rsidR="00FF2CAA">
        <w:rPr>
          <w:rFonts w:asciiTheme="minorHAnsi" w:hAnsiTheme="minorHAnsi" w:cstheme="minorHAnsi"/>
        </w:rPr>
        <w:t xml:space="preserve">. </w:t>
      </w:r>
      <w:r w:rsidRPr="00CC3F4F">
        <w:rPr>
          <w:rFonts w:asciiTheme="minorHAnsi" w:hAnsiTheme="minorHAnsi" w:cstheme="minorHAnsi"/>
        </w:rPr>
        <w:t xml:space="preserve"> Applications to submit an integrated thesis will normally not be considered for students who have already passed Confirmation of Status. Students who wish to change back to a </w:t>
      </w:r>
      <w:r w:rsidR="00FF2CAA">
        <w:rPr>
          <w:rFonts w:asciiTheme="minorHAnsi" w:hAnsiTheme="minorHAnsi" w:cstheme="minorHAnsi"/>
        </w:rPr>
        <w:t xml:space="preserve">monograph </w:t>
      </w:r>
      <w:r w:rsidRPr="00CC3F4F">
        <w:rPr>
          <w:rFonts w:asciiTheme="minorHAnsi" w:hAnsiTheme="minorHAnsi" w:cstheme="minorHAnsi"/>
        </w:rPr>
        <w:t xml:space="preserve">thesis format are required to make this request in writing to the Graduate Studies Committee prior to applying for their next assessment milestone or final thesis submission. Ideally students must clarify when they submit their transfer application if they plan to submit an integrated thesis.   </w:t>
      </w:r>
    </w:p>
    <w:p w14:paraId="4656F969" w14:textId="77777777" w:rsidR="00842361" w:rsidRPr="00CC3F4F" w:rsidRDefault="00842361" w:rsidP="00842361">
      <w:pPr>
        <w:rPr>
          <w:rFonts w:asciiTheme="minorHAnsi" w:hAnsiTheme="minorHAnsi" w:cstheme="minorHAnsi"/>
        </w:rPr>
      </w:pPr>
    </w:p>
    <w:p w14:paraId="11AB1B65" w14:textId="0EA98740" w:rsidR="00842361" w:rsidRPr="00CC3F4F" w:rsidRDefault="00611B11" w:rsidP="00842361">
      <w:pPr>
        <w:rPr>
          <w:rFonts w:asciiTheme="minorHAnsi" w:hAnsiTheme="minorHAnsi" w:cstheme="minorHAnsi"/>
        </w:rPr>
      </w:pPr>
      <w:r w:rsidRPr="00611B11">
        <w:rPr>
          <w:rFonts w:asciiTheme="minorHAnsi" w:hAnsiTheme="minorHAnsi" w:cstheme="minorHAnsi"/>
        </w:rPr>
        <w:t>A thesis submitted under this rubric may include co-authored articles. In the case of co-authored articles, students must submit to the Graduate Studies Committee a description of their contribution to the article and demonstrate that their work represents the majority contribution.</w:t>
      </w:r>
      <w:r>
        <w:rPr>
          <w:rFonts w:asciiTheme="minorHAnsi" w:hAnsiTheme="minorHAnsi" w:cstheme="minorHAnsi"/>
        </w:rPr>
        <w:t xml:space="preserve"> </w:t>
      </w:r>
      <w:r w:rsidR="00842361" w:rsidRPr="00CC3F4F">
        <w:rPr>
          <w:rFonts w:asciiTheme="minorHAnsi" w:hAnsiTheme="minorHAnsi" w:cstheme="minorHAnsi"/>
        </w:rPr>
        <w:t>Additionally, the student must be able to defend all papers written in collaboration in their entirety. If the Graduate Studies Committee is not satisfied that the greater part of the work included in the thesis is the student’s own, the committee will not proceed to appoint examiners.</w:t>
      </w:r>
    </w:p>
    <w:p w14:paraId="6C46BAE5" w14:textId="77777777" w:rsidR="00842361" w:rsidRPr="00CC3F4F" w:rsidRDefault="00842361" w:rsidP="00842361">
      <w:pPr>
        <w:rPr>
          <w:rFonts w:asciiTheme="minorHAnsi" w:hAnsiTheme="minorHAnsi" w:cstheme="minorHAnsi"/>
        </w:rPr>
      </w:pPr>
    </w:p>
    <w:p w14:paraId="707CCEC9" w14:textId="2DBFD7AB" w:rsidR="00842361" w:rsidRPr="00CC3F4F" w:rsidRDefault="00842361" w:rsidP="00842361">
      <w:pPr>
        <w:rPr>
          <w:rStyle w:val="Hyperlink"/>
          <w:rFonts w:asciiTheme="minorHAnsi" w:hAnsiTheme="minorHAnsi" w:cstheme="minorHAnsi"/>
        </w:rPr>
      </w:pPr>
      <w:r w:rsidRPr="00CC3F4F">
        <w:rPr>
          <w:rFonts w:asciiTheme="minorHAnsi" w:hAnsiTheme="minorHAnsi" w:cstheme="minorHAnsi"/>
        </w:rPr>
        <w:t xml:space="preserve">Where papers form part of an integrated thesis, they should be incorporated in accordance with the </w:t>
      </w:r>
      <w:hyperlink r:id="rId119" w:history="1">
        <w:r w:rsidR="00156D42" w:rsidRPr="00156D42">
          <w:rPr>
            <w:rStyle w:val="Hyperlink"/>
            <w:rFonts w:asciiTheme="minorHAnsi" w:hAnsiTheme="minorHAnsi" w:cstheme="minorHAnsi"/>
            <w:sz w:val="22"/>
          </w:rPr>
          <w:t>General Regulations Governing Research Degrees</w:t>
        </w:r>
      </w:hyperlink>
      <w:r w:rsidR="00156D42">
        <w:rPr>
          <w:rFonts w:asciiTheme="minorHAnsi" w:hAnsiTheme="minorHAnsi" w:cstheme="minorHAnsi"/>
        </w:rPr>
        <w:t xml:space="preserve"> (particularly 7.1).</w:t>
      </w:r>
    </w:p>
    <w:p w14:paraId="7F15EEED" w14:textId="77777777" w:rsidR="00842361" w:rsidRPr="00CC3F4F" w:rsidRDefault="00842361" w:rsidP="00842361">
      <w:pPr>
        <w:rPr>
          <w:rFonts w:asciiTheme="minorHAnsi" w:hAnsiTheme="minorHAnsi" w:cstheme="minorHAnsi"/>
        </w:rPr>
      </w:pPr>
    </w:p>
    <w:p w14:paraId="077BE852" w14:textId="33C18BAC" w:rsidR="00842361" w:rsidRPr="00CC3F4F" w:rsidRDefault="00842361" w:rsidP="00842361">
      <w:pPr>
        <w:rPr>
          <w:rFonts w:asciiTheme="minorHAnsi" w:hAnsiTheme="minorHAnsi" w:cstheme="minorHAnsi"/>
        </w:rPr>
      </w:pPr>
      <w:r w:rsidRPr="00CC3F4F">
        <w:rPr>
          <w:rFonts w:asciiTheme="minorHAnsi" w:hAnsiTheme="minorHAnsi" w:cstheme="minorHAnsi"/>
        </w:rPr>
        <w:lastRenderedPageBreak/>
        <w:t>Students should note that an integrated thesis is not an easier option than a conventional thesis. The inclusion of one or more papers which have been accepted for publication or have been published does not constitute proof that the work is of sufficient quality or significance to merit the award of the degree concerned</w:t>
      </w:r>
      <w:r w:rsidR="0029139D">
        <w:rPr>
          <w:rFonts w:asciiTheme="minorHAnsi" w:hAnsiTheme="minorHAnsi" w:cstheme="minorHAnsi"/>
        </w:rPr>
        <w:t>; t</w:t>
      </w:r>
      <w:r w:rsidRPr="00CC3F4F">
        <w:rPr>
          <w:rFonts w:asciiTheme="minorHAnsi" w:hAnsiTheme="minorHAnsi" w:cstheme="minorHAnsi"/>
        </w:rPr>
        <w:t>his remains a judgement of the Graduate Studies Committee on the recommendation of its examiners.</w:t>
      </w:r>
      <w:r w:rsidR="0029139D" w:rsidRPr="0029139D">
        <w:rPr>
          <w:rFonts w:asciiTheme="minorHAnsi" w:hAnsiTheme="minorHAnsi" w:cstheme="minorHAnsi"/>
        </w:rPr>
        <w:t xml:space="preserve"> </w:t>
      </w:r>
      <w:r w:rsidR="0029139D">
        <w:rPr>
          <w:rFonts w:asciiTheme="minorHAnsi" w:hAnsiTheme="minorHAnsi" w:cstheme="minorHAnsi"/>
        </w:rPr>
        <w:t>Additionally, it is not permitted for articles published prior to the start of the DPhil to be used as part of an integrated thesis (see 7.2.2 for further details).</w:t>
      </w:r>
    </w:p>
    <w:p w14:paraId="378C4CC2" w14:textId="22B06F25" w:rsidR="00842361" w:rsidRPr="00CC3F4F" w:rsidRDefault="00842361">
      <w:pPr>
        <w:pStyle w:val="Heading2"/>
      </w:pPr>
      <w:bookmarkStart w:id="1231" w:name="_Toc81332659"/>
      <w:bookmarkStart w:id="1232" w:name="_Toc146014402"/>
      <w:r w:rsidRPr="00CC3F4F">
        <w:t>Intellectual Property Rights and Plagiarism</w:t>
      </w:r>
      <w:bookmarkEnd w:id="1231"/>
      <w:bookmarkEnd w:id="1232"/>
      <w:r w:rsidRPr="00CC3F4F">
        <w:t xml:space="preserve"> </w:t>
      </w:r>
    </w:p>
    <w:p w14:paraId="1C698672" w14:textId="16FB63D0" w:rsidR="00842361" w:rsidRPr="00CC3F4F" w:rsidRDefault="00842361">
      <w:pPr>
        <w:pStyle w:val="Heading3"/>
      </w:pPr>
      <w:bookmarkStart w:id="1233" w:name="_Toc81332660"/>
      <w:bookmarkStart w:id="1234" w:name="_Toc146014403"/>
      <w:r w:rsidRPr="00CC3F4F">
        <w:t>Intellectual property rights</w:t>
      </w:r>
      <w:bookmarkEnd w:id="1233"/>
      <w:bookmarkEnd w:id="1234"/>
    </w:p>
    <w:p w14:paraId="17578055" w14:textId="23180314" w:rsidR="00842361" w:rsidRDefault="00842361" w:rsidP="00842361">
      <w:pPr>
        <w:rPr>
          <w:rFonts w:asciiTheme="minorHAnsi" w:hAnsiTheme="minorHAnsi" w:cstheme="minorHAnsi"/>
        </w:rPr>
      </w:pPr>
      <w:r w:rsidRPr="00CC3F4F">
        <w:rPr>
          <w:rFonts w:asciiTheme="minorHAnsi" w:hAnsiTheme="minorHAnsi" w:cstheme="minorHAnsi"/>
        </w:rPr>
        <w:t xml:space="preserve">As someone undertaking research and writing, </w:t>
      </w:r>
      <w:r w:rsidR="0029139D">
        <w:rPr>
          <w:rFonts w:asciiTheme="minorHAnsi" w:hAnsiTheme="minorHAnsi" w:cstheme="minorHAnsi"/>
        </w:rPr>
        <w:t>every student</w:t>
      </w:r>
      <w:r w:rsidR="0029139D" w:rsidRPr="00CC3F4F">
        <w:rPr>
          <w:rFonts w:asciiTheme="minorHAnsi" w:hAnsiTheme="minorHAnsi" w:cstheme="minorHAnsi"/>
        </w:rPr>
        <w:t xml:space="preserve"> </w:t>
      </w:r>
      <w:r w:rsidRPr="00CC3F4F">
        <w:rPr>
          <w:rFonts w:asciiTheme="minorHAnsi" w:hAnsiTheme="minorHAnsi" w:cstheme="minorHAnsi"/>
        </w:rPr>
        <w:t>need</w:t>
      </w:r>
      <w:r w:rsidR="0029139D">
        <w:rPr>
          <w:rFonts w:asciiTheme="minorHAnsi" w:hAnsiTheme="minorHAnsi" w:cstheme="minorHAnsi"/>
        </w:rPr>
        <w:t>s</w:t>
      </w:r>
      <w:r w:rsidRPr="00CC3F4F">
        <w:rPr>
          <w:rFonts w:asciiTheme="minorHAnsi" w:hAnsiTheme="minorHAnsi" w:cstheme="minorHAnsi"/>
        </w:rPr>
        <w:t xml:space="preserve"> to be aware of the importance of copyright and other intellectual property rights issues in relation to your own and other people’s work. Students need to learn about the possibilities and problems of academic and commercial exploitation of their research and writing. This includes the terms of contracts with publishers, universities and other bodies. It also includes the avoidance of plagiarism, addressed below.</w:t>
      </w:r>
    </w:p>
    <w:p w14:paraId="65F78E34" w14:textId="77777777" w:rsidR="00473331" w:rsidRDefault="00473331" w:rsidP="00842361">
      <w:pPr>
        <w:rPr>
          <w:rFonts w:asciiTheme="minorHAnsi" w:hAnsiTheme="minorHAnsi" w:cstheme="minorHAnsi"/>
        </w:rPr>
      </w:pPr>
    </w:p>
    <w:p w14:paraId="61105683" w14:textId="774BCA4A" w:rsidR="00473331" w:rsidRPr="00CC3F4F" w:rsidRDefault="00473331" w:rsidP="00842361">
      <w:pPr>
        <w:rPr>
          <w:rFonts w:asciiTheme="minorHAnsi" w:hAnsiTheme="minorHAnsi" w:cstheme="minorHAnsi"/>
        </w:rPr>
      </w:pPr>
      <w:r>
        <w:rPr>
          <w:rFonts w:asciiTheme="minorHAnsi" w:hAnsiTheme="minorHAnsi" w:cstheme="minorHAnsi"/>
        </w:rPr>
        <w:t xml:space="preserve">Much help and advice is available on these matters, including from the student’s supervisor, and other members of the OII’s staff with experience of different types of research, publication and employment contract. For information about Oxford University’s facilities for help in this area, and its intellectual property policy generally, see the </w:t>
      </w:r>
      <w:hyperlink r:id="rId120" w:history="1">
        <w:r w:rsidRPr="00473331">
          <w:rPr>
            <w:rStyle w:val="Hyperlink"/>
            <w:rFonts w:asciiTheme="minorHAnsi" w:hAnsiTheme="minorHAnsi" w:cstheme="minorHAnsi"/>
            <w:sz w:val="22"/>
          </w:rPr>
          <w:t>Bodleian Libraries's Guide to Copyright</w:t>
        </w:r>
      </w:hyperlink>
    </w:p>
    <w:p w14:paraId="2B0B581D" w14:textId="7F37D1D8" w:rsidR="00842361" w:rsidRPr="00CC3F4F" w:rsidRDefault="00842361">
      <w:pPr>
        <w:pStyle w:val="Heading3"/>
      </w:pPr>
      <w:bookmarkStart w:id="1235" w:name="_Toc81332661"/>
      <w:bookmarkStart w:id="1236" w:name="_Toc146014404"/>
      <w:r w:rsidRPr="00CC3F4F">
        <w:t>Plagiarism</w:t>
      </w:r>
      <w:bookmarkEnd w:id="1235"/>
      <w:bookmarkEnd w:id="1236"/>
    </w:p>
    <w:p w14:paraId="6D402799" w14:textId="6103477B"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Plagiarism is the presentation by a student of any part, or the substance of any part, of another person’s work (including the work of other students) as if it were their own. It can take the form of unacknowledged quotation and of substantial unattributed paraphrase. It is not acceptable for any of your academic work to incorporate plagiarized material. This includes essays and presentations as well as material submitted as coursework or as part of a formal examination. Additionally, you must not submit work for assessment that you have already submitted (partially or in full), either for your current course or for another qualification </w:t>
      </w:r>
      <w:r w:rsidR="006527BA">
        <w:rPr>
          <w:rFonts w:asciiTheme="minorHAnsi" w:hAnsiTheme="minorHAnsi" w:cstheme="minorHAnsi"/>
        </w:rPr>
        <w:t>at</w:t>
      </w:r>
      <w:r w:rsidR="006527BA" w:rsidRPr="00CC3F4F">
        <w:rPr>
          <w:rFonts w:asciiTheme="minorHAnsi" w:hAnsiTheme="minorHAnsi" w:cstheme="minorHAnsi"/>
        </w:rPr>
        <w:t xml:space="preserve"> </w:t>
      </w:r>
      <w:r w:rsidRPr="00CC3F4F">
        <w:rPr>
          <w:rFonts w:asciiTheme="minorHAnsi" w:hAnsiTheme="minorHAnsi" w:cstheme="minorHAnsi"/>
        </w:rPr>
        <w:t>this, or any other, university (this is known as auto-plagiarism).</w:t>
      </w:r>
      <w:r w:rsidR="0029139D">
        <w:rPr>
          <w:rFonts w:asciiTheme="minorHAnsi" w:hAnsiTheme="minorHAnsi" w:cstheme="minorHAnsi"/>
        </w:rPr>
        <w:t xml:space="preserve"> The only exception to this rule is that work submitted for assessment in the MSc in Social Science of the Internet or the MSc in Social Data Science may be used as the basis for work submitted for assessment in the DPhil, under the provision that such work is expanded and improved to suit the scope and level of the DPhil. As such, it is permitted to include improved sections of an OII MSc thesis or coursework as part of an expanded chapter or paper in the DPhil, but not to submit wholesale any OII MSc coursework as (for example) an entire paper in </w:t>
      </w:r>
      <w:r w:rsidR="00784C70">
        <w:rPr>
          <w:rFonts w:asciiTheme="minorHAnsi" w:hAnsiTheme="minorHAnsi" w:cstheme="minorHAnsi"/>
        </w:rPr>
        <w:t xml:space="preserve">an integrated thesis. </w:t>
      </w:r>
    </w:p>
    <w:p w14:paraId="513C1B55" w14:textId="77777777" w:rsidR="00842361" w:rsidRPr="00CC3F4F" w:rsidRDefault="00842361" w:rsidP="00842361">
      <w:pPr>
        <w:rPr>
          <w:rFonts w:asciiTheme="minorHAnsi" w:hAnsiTheme="minorHAnsi" w:cstheme="minorHAnsi"/>
        </w:rPr>
      </w:pPr>
    </w:p>
    <w:p w14:paraId="09F1645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If a student employs good scholarly practice in their written work − for example, by attributing quotations and using only legitimate and acknowledged paraphrase − there is little danger that they will be accused of plagiarism unjustifiably. Written work should involve the use and discussion of material written by others with due acknowledgement and with references given. This is standard scholarly practice and can be clearly distinguished from appropriating without acknowledgement and presenting material produced by others as their own.</w:t>
      </w:r>
    </w:p>
    <w:p w14:paraId="0CA457D9" w14:textId="77777777" w:rsidR="00842361" w:rsidRPr="00CC3F4F" w:rsidRDefault="00842361" w:rsidP="00842361">
      <w:pPr>
        <w:rPr>
          <w:rFonts w:asciiTheme="minorHAnsi" w:hAnsiTheme="minorHAnsi" w:cstheme="minorHAnsi"/>
        </w:rPr>
      </w:pPr>
    </w:p>
    <w:p w14:paraId="17CAD050" w14:textId="269FC8FA"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University employs a series of sophisticated software applications and other methods to assess plagiarism in submitted work. They regularly monitor </w:t>
      </w:r>
      <w:r w:rsidR="00784C70">
        <w:rPr>
          <w:rFonts w:asciiTheme="minorHAnsi" w:hAnsiTheme="minorHAnsi" w:cstheme="minorHAnsi"/>
        </w:rPr>
        <w:t>online</w:t>
      </w:r>
      <w:r w:rsidRPr="00CC3F4F">
        <w:rPr>
          <w:rFonts w:asciiTheme="minorHAnsi" w:hAnsiTheme="minorHAnsi" w:cstheme="minorHAnsi"/>
        </w:rPr>
        <w:t xml:space="preserve"> essay banks, essay-writing services, and other potential sources of material. The OII reserves the right to check samples of submitted essays </w:t>
      </w:r>
      <w:r w:rsidRPr="00CC3F4F">
        <w:rPr>
          <w:rFonts w:asciiTheme="minorHAnsi" w:hAnsiTheme="minorHAnsi" w:cstheme="minorHAnsi"/>
        </w:rPr>
        <w:lastRenderedPageBreak/>
        <w:t>for plagiarism. All students are required to keep electronic copies of their written work, and may be required to produce these in order to facilitate this process. These checks may take place on randomly selected essays or theses as well as on material identified as suspect by Tutors, Assessors, or Examiners.</w:t>
      </w:r>
    </w:p>
    <w:p w14:paraId="5AA6548B" w14:textId="77777777" w:rsidR="00842361" w:rsidRPr="00CC3F4F" w:rsidRDefault="00842361" w:rsidP="00842361">
      <w:pPr>
        <w:rPr>
          <w:rFonts w:asciiTheme="minorHAnsi" w:hAnsiTheme="minorHAnsi" w:cstheme="minorHAnsi"/>
        </w:rPr>
      </w:pPr>
    </w:p>
    <w:p w14:paraId="3A063D46"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Plagiarism is a disciplinary offence for which offenders can expect to receive severe penalties. For example, the University has the statutory power to deprive somebody of a degree or other qualification after it has been awarded, if it is proved that it was obtained unfairly (for example, if a thesis or submitted coursework is found to contain plagiarised material). The relevant disciplinary regulations are:</w:t>
      </w:r>
    </w:p>
    <w:p w14:paraId="1C698C09" w14:textId="2853B79A" w:rsidR="00842361" w:rsidRPr="00A70E0D" w:rsidRDefault="00842361" w:rsidP="00A70E0D">
      <w:pPr>
        <w:pStyle w:val="ListParagraph"/>
        <w:numPr>
          <w:ilvl w:val="0"/>
          <w:numId w:val="146"/>
        </w:numPr>
        <w:rPr>
          <w:rFonts w:asciiTheme="minorHAnsi" w:hAnsiTheme="minorHAnsi" w:cstheme="minorHAnsi"/>
        </w:rPr>
      </w:pPr>
      <w:r w:rsidRPr="00A70E0D">
        <w:rPr>
          <w:rFonts w:asciiTheme="minorHAnsi" w:hAnsiTheme="minorHAnsi" w:cstheme="minorHAnsi"/>
        </w:rPr>
        <w:t>No candidate shall present for an examination as his or her own work any part or the substance of any part of another person’s work.</w:t>
      </w:r>
    </w:p>
    <w:p w14:paraId="182DF470" w14:textId="2EB76364" w:rsidR="00842361" w:rsidRPr="00A70E0D" w:rsidRDefault="00842361" w:rsidP="00A70E0D">
      <w:pPr>
        <w:pStyle w:val="ListParagraph"/>
        <w:numPr>
          <w:ilvl w:val="0"/>
          <w:numId w:val="146"/>
        </w:numPr>
        <w:rPr>
          <w:rFonts w:asciiTheme="minorHAnsi" w:hAnsiTheme="minorHAnsi" w:cstheme="minorHAnsi"/>
        </w:rPr>
      </w:pPr>
      <w:r w:rsidRPr="00A70E0D">
        <w:rPr>
          <w:rFonts w:asciiTheme="minorHAnsi" w:hAnsiTheme="minorHAnsi" w:cstheme="minorHAnsi"/>
        </w:rPr>
        <w:t>In any written work (whether thesis, dissertation, essay, coursework, or written examinations) passages quoted or closely paraphrased from another person’s work must be identified as quotations or paraphrases, and the source of the quoted or paraphrased material must be clearly acknowledged.</w:t>
      </w:r>
    </w:p>
    <w:p w14:paraId="360724E2" w14:textId="77777777" w:rsidR="00842361" w:rsidRPr="00CC3F4F" w:rsidRDefault="00842361" w:rsidP="00842361">
      <w:pPr>
        <w:rPr>
          <w:rFonts w:asciiTheme="minorHAnsi" w:hAnsiTheme="minorHAnsi" w:cstheme="minorHAnsi"/>
        </w:rPr>
      </w:pPr>
    </w:p>
    <w:p w14:paraId="4D472F7C" w14:textId="77777777" w:rsidR="00D4481B" w:rsidRPr="00784C70" w:rsidRDefault="00D4481B" w:rsidP="00842361">
      <w:pPr>
        <w:rPr>
          <w:rFonts w:asciiTheme="minorHAnsi" w:hAnsiTheme="minorHAnsi" w:cstheme="minorHAnsi"/>
        </w:rPr>
      </w:pPr>
    </w:p>
    <w:p w14:paraId="78D5DEF6" w14:textId="31222AF2" w:rsidR="00842361" w:rsidRPr="00784C70" w:rsidRDefault="00842361" w:rsidP="00842361">
      <w:pPr>
        <w:rPr>
          <w:rFonts w:asciiTheme="minorHAnsi" w:hAnsiTheme="minorHAnsi" w:cstheme="minorHAnsi"/>
          <w:color w:val="000000"/>
        </w:rPr>
      </w:pPr>
      <w:r w:rsidRPr="00784C70">
        <w:rPr>
          <w:rFonts w:asciiTheme="minorHAnsi" w:hAnsiTheme="minorHAnsi" w:cstheme="minorHAnsi"/>
        </w:rPr>
        <w:t xml:space="preserve">Please also see the </w:t>
      </w:r>
      <w:hyperlink r:id="rId121" w:history="1">
        <w:r w:rsidRPr="008C4289">
          <w:rPr>
            <w:rStyle w:val="Hyperlink"/>
            <w:rFonts w:asciiTheme="minorHAnsi" w:hAnsiTheme="minorHAnsi" w:cstheme="minorHAnsi"/>
            <w:sz w:val="22"/>
          </w:rPr>
          <w:t>Oxford Students skills webpage</w:t>
        </w:r>
      </w:hyperlink>
      <w:r w:rsidRPr="00784C70">
        <w:rPr>
          <w:rFonts w:asciiTheme="minorHAnsi" w:hAnsiTheme="minorHAnsi" w:cstheme="minorHAnsi"/>
          <w:color w:val="000000"/>
        </w:rPr>
        <w:t xml:space="preserve"> for further information on advice on academic good practice and plagiarism. </w:t>
      </w:r>
    </w:p>
    <w:p w14:paraId="3FD76932" w14:textId="1538FCF6" w:rsidR="00842361" w:rsidRPr="00CC3F4F" w:rsidRDefault="00842361">
      <w:pPr>
        <w:pStyle w:val="Heading2"/>
      </w:pPr>
      <w:bookmarkStart w:id="1237" w:name="_Toc81332662"/>
      <w:bookmarkStart w:id="1238" w:name="_Toc146014405"/>
      <w:r w:rsidRPr="00CC3F4F">
        <w:t>Thesis submission</w:t>
      </w:r>
      <w:bookmarkEnd w:id="1237"/>
      <w:bookmarkEnd w:id="1238"/>
    </w:p>
    <w:p w14:paraId="754CEADC" w14:textId="77777777" w:rsidR="00842361" w:rsidRPr="00CC3F4F" w:rsidRDefault="00842361">
      <w:pPr>
        <w:rPr>
          <w:rFonts w:asciiTheme="minorHAnsi" w:hAnsiTheme="minorHAnsi" w:cstheme="minorHAnsi"/>
        </w:rPr>
      </w:pPr>
      <w:r w:rsidRPr="00CC3F4F">
        <w:rPr>
          <w:rFonts w:asciiTheme="minorHAnsi" w:hAnsiTheme="minorHAnsi" w:cstheme="minorHAnsi"/>
        </w:rPr>
        <w:t>The thesis must:</w:t>
      </w:r>
    </w:p>
    <w:p w14:paraId="22DAFFF8" w14:textId="77777777" w:rsidR="00842361" w:rsidRPr="00CC3F4F" w:rsidRDefault="00842361" w:rsidP="00D74382">
      <w:pPr>
        <w:pStyle w:val="ListParagraph"/>
        <w:numPr>
          <w:ilvl w:val="0"/>
          <w:numId w:val="43"/>
        </w:numPr>
        <w:rPr>
          <w:rFonts w:asciiTheme="minorHAnsi" w:hAnsiTheme="minorHAnsi" w:cstheme="minorHAnsi"/>
        </w:rPr>
      </w:pPr>
      <w:r w:rsidRPr="00CC3F4F">
        <w:rPr>
          <w:rFonts w:asciiTheme="minorHAnsi" w:hAnsiTheme="minorHAnsi" w:cstheme="minorHAnsi"/>
        </w:rPr>
        <w:t>be of no more than the maximum word count (100,000 words for DPhil), not counting bibliography</w:t>
      </w:r>
    </w:p>
    <w:p w14:paraId="469AA549" w14:textId="77777777" w:rsidR="00842361" w:rsidRPr="00CC3F4F" w:rsidRDefault="00842361" w:rsidP="00D74382">
      <w:pPr>
        <w:pStyle w:val="ListParagraph"/>
        <w:numPr>
          <w:ilvl w:val="0"/>
          <w:numId w:val="43"/>
        </w:numPr>
        <w:rPr>
          <w:rFonts w:asciiTheme="minorHAnsi" w:hAnsiTheme="minorHAnsi" w:cstheme="minorHAnsi"/>
        </w:rPr>
      </w:pPr>
      <w:r w:rsidRPr="00CC3F4F">
        <w:rPr>
          <w:rFonts w:asciiTheme="minorHAnsi" w:hAnsiTheme="minorHAnsi" w:cstheme="minorHAnsi"/>
        </w:rPr>
        <w:t>include a title page (see below)</w:t>
      </w:r>
    </w:p>
    <w:p w14:paraId="35C3B358" w14:textId="77777777" w:rsidR="00842361" w:rsidRPr="00CC3F4F" w:rsidRDefault="00842361" w:rsidP="00D74382">
      <w:pPr>
        <w:pStyle w:val="ListParagraph"/>
        <w:numPr>
          <w:ilvl w:val="0"/>
          <w:numId w:val="43"/>
        </w:numPr>
        <w:rPr>
          <w:rFonts w:asciiTheme="minorHAnsi" w:hAnsiTheme="minorHAnsi" w:cstheme="minorHAnsi"/>
        </w:rPr>
      </w:pPr>
      <w:r w:rsidRPr="00CC3F4F">
        <w:rPr>
          <w:rFonts w:asciiTheme="minorHAnsi" w:hAnsiTheme="minorHAnsi" w:cstheme="minorHAnsi"/>
        </w:rPr>
        <w:t>include an abstract (see below)</w:t>
      </w:r>
    </w:p>
    <w:p w14:paraId="2FC3F7EF" w14:textId="77777777" w:rsidR="00842361" w:rsidRPr="00CC3F4F" w:rsidRDefault="00842361" w:rsidP="00D74382">
      <w:pPr>
        <w:pStyle w:val="ListParagraph"/>
        <w:numPr>
          <w:ilvl w:val="0"/>
          <w:numId w:val="43"/>
        </w:numPr>
        <w:rPr>
          <w:rFonts w:asciiTheme="minorHAnsi" w:hAnsiTheme="minorHAnsi" w:cstheme="minorHAnsi"/>
        </w:rPr>
      </w:pPr>
      <w:r w:rsidRPr="00CC3F4F">
        <w:rPr>
          <w:rFonts w:asciiTheme="minorHAnsi" w:hAnsiTheme="minorHAnsi" w:cstheme="minorHAnsi"/>
        </w:rPr>
        <w:t>be submitted in English</w:t>
      </w:r>
    </w:p>
    <w:p w14:paraId="294E3EB4" w14:textId="2221052A" w:rsidR="00842361" w:rsidRPr="00CC3F4F" w:rsidRDefault="00842361">
      <w:pPr>
        <w:pStyle w:val="Heading3"/>
      </w:pPr>
      <w:bookmarkStart w:id="1239" w:name="_Toc81336108"/>
      <w:bookmarkStart w:id="1240" w:name="_Toc81336565"/>
      <w:bookmarkStart w:id="1241" w:name="_Toc81337028"/>
      <w:bookmarkStart w:id="1242" w:name="_Toc81337949"/>
      <w:bookmarkStart w:id="1243" w:name="_Toc81332663"/>
      <w:bookmarkStart w:id="1244" w:name="_Toc146014406"/>
      <w:bookmarkEnd w:id="1239"/>
      <w:bookmarkEnd w:id="1240"/>
      <w:bookmarkEnd w:id="1241"/>
      <w:bookmarkEnd w:id="1242"/>
      <w:r w:rsidRPr="00CC3F4F">
        <w:t>Title page</w:t>
      </w:r>
      <w:bookmarkEnd w:id="1243"/>
      <w:bookmarkEnd w:id="1244"/>
    </w:p>
    <w:p w14:paraId="39C8445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title page (i.e. the first printed page after the front cover etc.) should contain the following information:</w:t>
      </w:r>
    </w:p>
    <w:p w14:paraId="52F20230" w14:textId="77777777" w:rsidR="00842361" w:rsidRPr="00CC3F4F" w:rsidRDefault="00842361" w:rsidP="00D74382">
      <w:pPr>
        <w:pStyle w:val="ListParagraph"/>
        <w:numPr>
          <w:ilvl w:val="0"/>
          <w:numId w:val="44"/>
        </w:numPr>
        <w:rPr>
          <w:rFonts w:asciiTheme="minorHAnsi" w:hAnsiTheme="minorHAnsi" w:cstheme="minorHAnsi"/>
        </w:rPr>
      </w:pPr>
      <w:r w:rsidRPr="00CC3F4F">
        <w:rPr>
          <w:rFonts w:asciiTheme="minorHAnsi" w:hAnsiTheme="minorHAnsi" w:cstheme="minorHAnsi"/>
        </w:rPr>
        <w:t>Title, and subtitle (if any).</w:t>
      </w:r>
    </w:p>
    <w:p w14:paraId="294AC3B4" w14:textId="2E23339A" w:rsidR="00842361" w:rsidRPr="00CC3F4F" w:rsidRDefault="00842361" w:rsidP="00D74382">
      <w:pPr>
        <w:pStyle w:val="ListParagraph"/>
        <w:numPr>
          <w:ilvl w:val="0"/>
          <w:numId w:val="44"/>
        </w:numPr>
        <w:rPr>
          <w:rFonts w:asciiTheme="minorHAnsi" w:hAnsiTheme="minorHAnsi" w:cstheme="minorHAnsi"/>
        </w:rPr>
      </w:pPr>
      <w:r w:rsidRPr="00CC3F4F">
        <w:rPr>
          <w:rFonts w:asciiTheme="minorHAnsi" w:hAnsiTheme="minorHAnsi" w:cstheme="minorHAnsi"/>
        </w:rPr>
        <w:t xml:space="preserve">Author, college and words to the effect of ‘Thesis submitted in partial fulfilment of the requirements for the degree of DPhil in </w:t>
      </w:r>
      <w:r w:rsidR="00784C70">
        <w:rPr>
          <w:rFonts w:asciiTheme="minorHAnsi" w:hAnsiTheme="minorHAnsi" w:cstheme="minorHAnsi"/>
        </w:rPr>
        <w:t>[</w:t>
      </w:r>
      <w:r w:rsidRPr="00CC3F4F">
        <w:rPr>
          <w:rFonts w:asciiTheme="minorHAnsi" w:hAnsiTheme="minorHAnsi" w:cstheme="minorHAnsi"/>
        </w:rPr>
        <w:t>Information, Communication and the Social Sciences</w:t>
      </w:r>
      <w:r w:rsidR="00784C70">
        <w:rPr>
          <w:rFonts w:asciiTheme="minorHAnsi" w:hAnsiTheme="minorHAnsi" w:cstheme="minorHAnsi"/>
        </w:rPr>
        <w:t>/Social Data Science]</w:t>
      </w:r>
      <w:r w:rsidRPr="00CC3F4F">
        <w:rPr>
          <w:rFonts w:asciiTheme="minorHAnsi" w:hAnsiTheme="minorHAnsi" w:cstheme="minorHAnsi"/>
        </w:rPr>
        <w:t xml:space="preserve"> in the Oxford Internet Institute at the University of Oxford’.  </w:t>
      </w:r>
    </w:p>
    <w:p w14:paraId="3442A92F" w14:textId="77777777" w:rsidR="00842361" w:rsidRPr="00CC3F4F" w:rsidRDefault="00842361" w:rsidP="00D74382">
      <w:pPr>
        <w:pStyle w:val="ListParagraph"/>
        <w:numPr>
          <w:ilvl w:val="0"/>
          <w:numId w:val="44"/>
        </w:numPr>
        <w:rPr>
          <w:rFonts w:asciiTheme="minorHAnsi" w:hAnsiTheme="minorHAnsi" w:cstheme="minorHAnsi"/>
        </w:rPr>
      </w:pPr>
      <w:r w:rsidRPr="00CC3F4F">
        <w:rPr>
          <w:rFonts w:asciiTheme="minorHAnsi" w:hAnsiTheme="minorHAnsi" w:cstheme="minorHAnsi"/>
        </w:rPr>
        <w:t>Month and year, or else the Oxford term and year, in which the thesis was submitted.</w:t>
      </w:r>
    </w:p>
    <w:p w14:paraId="7C612CEA" w14:textId="77777777" w:rsidR="00842361" w:rsidRPr="00CC3F4F" w:rsidRDefault="00842361" w:rsidP="00D74382">
      <w:pPr>
        <w:pStyle w:val="ListParagraph"/>
        <w:numPr>
          <w:ilvl w:val="0"/>
          <w:numId w:val="44"/>
        </w:numPr>
        <w:rPr>
          <w:rFonts w:asciiTheme="minorHAnsi" w:hAnsiTheme="minorHAnsi" w:cstheme="minorHAnsi"/>
        </w:rPr>
      </w:pPr>
      <w:r w:rsidRPr="00CC3F4F">
        <w:rPr>
          <w:rFonts w:asciiTheme="minorHAnsi" w:hAnsiTheme="minorHAnsi" w:cstheme="minorHAnsi"/>
        </w:rPr>
        <w:t>The exact word count of the whole thesis. This word count must include footnotes but exclude the bibliography.</w:t>
      </w:r>
    </w:p>
    <w:p w14:paraId="3704F9BB" w14:textId="6162FE15" w:rsidR="00842361" w:rsidRPr="00CC3F4F" w:rsidRDefault="00842361">
      <w:pPr>
        <w:pStyle w:val="Heading3"/>
      </w:pPr>
      <w:bookmarkStart w:id="1245" w:name="_Toc81332664"/>
      <w:bookmarkStart w:id="1246" w:name="_Toc146014407"/>
      <w:r w:rsidRPr="00CC3F4F">
        <w:t>Abstract</w:t>
      </w:r>
      <w:bookmarkEnd w:id="1245"/>
      <w:bookmarkEnd w:id="1246"/>
    </w:p>
    <w:p w14:paraId="54ED43FD" w14:textId="772ABD39" w:rsidR="00842361" w:rsidRPr="00CC3F4F" w:rsidRDefault="00842361" w:rsidP="00842361">
      <w:pPr>
        <w:rPr>
          <w:rFonts w:asciiTheme="minorHAnsi" w:hAnsiTheme="minorHAnsi" w:cstheme="minorHAnsi"/>
        </w:rPr>
      </w:pPr>
      <w:r w:rsidRPr="00CC3F4F">
        <w:rPr>
          <w:rFonts w:asciiTheme="minorHAnsi" w:hAnsiTheme="minorHAnsi" w:cstheme="minorHAnsi"/>
        </w:rPr>
        <w:t>DPhil theses must have an abstract of up to 300 words, which should be on one side of a single sheet of A4 paper</w:t>
      </w:r>
      <w:r w:rsidR="00FF2CAA">
        <w:rPr>
          <w:rFonts w:asciiTheme="minorHAnsi" w:hAnsiTheme="minorHAnsi" w:cstheme="minorHAnsi"/>
        </w:rPr>
        <w:t xml:space="preserve">, </w:t>
      </w:r>
      <w:r w:rsidRPr="00CC3F4F">
        <w:rPr>
          <w:rFonts w:asciiTheme="minorHAnsi" w:hAnsiTheme="minorHAnsi" w:cstheme="minorHAnsi"/>
        </w:rPr>
        <w:t xml:space="preserve">and be placed immediately after the title page. </w:t>
      </w:r>
    </w:p>
    <w:p w14:paraId="2D561E92" w14:textId="77777777" w:rsidR="00842361" w:rsidRPr="00CC3F4F" w:rsidRDefault="00842361" w:rsidP="00842361">
      <w:pPr>
        <w:rPr>
          <w:rFonts w:asciiTheme="minorHAnsi" w:hAnsiTheme="minorHAnsi" w:cstheme="minorHAnsi"/>
        </w:rPr>
      </w:pPr>
    </w:p>
    <w:p w14:paraId="5BDFA2D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abstract should be a very clear summary of the subject matter of the thesis, its aims, scope, principal sources, central argument and conclusions. The abstract should be self-standing, and </w:t>
      </w:r>
      <w:r w:rsidRPr="00CC3F4F">
        <w:rPr>
          <w:rFonts w:asciiTheme="minorHAnsi" w:hAnsiTheme="minorHAnsi" w:cstheme="minorHAnsi"/>
        </w:rPr>
        <w:lastRenderedPageBreak/>
        <w:t xml:space="preserve">contain all the information on the title page of the thesis. It should be comprehensible to non-specialists, and be suitable for use in general surveys such as Aslib, </w:t>
      </w:r>
      <w:r w:rsidRPr="00CC3F4F">
        <w:rPr>
          <w:rFonts w:asciiTheme="minorHAnsi" w:hAnsiTheme="minorHAnsi" w:cstheme="minorHAnsi"/>
          <w:i/>
        </w:rPr>
        <w:t>Index to Theses</w:t>
      </w:r>
      <w:r w:rsidRPr="00CC3F4F">
        <w:rPr>
          <w:rFonts w:asciiTheme="minorHAnsi" w:hAnsiTheme="minorHAnsi" w:cstheme="minorHAnsi"/>
        </w:rPr>
        <w:t>, ‘Choice of thesis topic’.</w:t>
      </w:r>
    </w:p>
    <w:p w14:paraId="2D76660D" w14:textId="77777777" w:rsidR="00842361" w:rsidRPr="00CC3F4F" w:rsidRDefault="00842361" w:rsidP="00842361">
      <w:pPr>
        <w:rPr>
          <w:rFonts w:asciiTheme="minorHAnsi" w:hAnsiTheme="minorHAnsi" w:cstheme="minorHAnsi"/>
        </w:rPr>
      </w:pPr>
    </w:p>
    <w:p w14:paraId="3235BBB1" w14:textId="18AE4EA8" w:rsidR="00842361" w:rsidRPr="00CC3F4F" w:rsidRDefault="00842361">
      <w:pPr>
        <w:pStyle w:val="Heading3"/>
      </w:pPr>
      <w:bookmarkStart w:id="1247" w:name="_Toc81332665"/>
      <w:bookmarkStart w:id="1248" w:name="_Toc146014408"/>
      <w:r w:rsidRPr="00CC3F4F">
        <w:t>Preparation of theses and abstracts-style and format</w:t>
      </w:r>
      <w:bookmarkEnd w:id="1247"/>
      <w:bookmarkEnd w:id="1248"/>
    </w:p>
    <w:p w14:paraId="526E4D44" w14:textId="06D66620"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Your thesis must be submitted online via the Research Thesis Digital Submission (RTDS) application. The typewritten part of the thesis must be saved as a pdf. Additional files (images, recordings, annexes</w:t>
      </w:r>
      <w:r w:rsidR="00784C70">
        <w:rPr>
          <w:rFonts w:asciiTheme="minorHAnsi" w:hAnsiTheme="minorHAnsi" w:cstheme="minorHAnsi"/>
          <w:lang w:val="en"/>
        </w:rPr>
        <w:t>,</w:t>
      </w:r>
      <w:r w:rsidRPr="00CC3F4F">
        <w:rPr>
          <w:rFonts w:asciiTheme="minorHAnsi" w:hAnsiTheme="minorHAnsi" w:cstheme="minorHAnsi"/>
          <w:lang w:val="en"/>
        </w:rPr>
        <w:t xml:space="preserve"> </w:t>
      </w:r>
      <w:r w:rsidR="00784C70" w:rsidRPr="00CC3F4F">
        <w:rPr>
          <w:rFonts w:asciiTheme="minorHAnsi" w:hAnsiTheme="minorHAnsi" w:cstheme="minorHAnsi"/>
          <w:lang w:val="en"/>
        </w:rPr>
        <w:t>etc.</w:t>
      </w:r>
      <w:r w:rsidRPr="00CC3F4F">
        <w:rPr>
          <w:rFonts w:asciiTheme="minorHAnsi" w:hAnsiTheme="minorHAnsi" w:cstheme="minorHAnsi"/>
          <w:lang w:val="en"/>
        </w:rPr>
        <w:t xml:space="preserve"> should be saved to a single zip file and uploaded under “Additional Documents”.</w:t>
      </w:r>
    </w:p>
    <w:p w14:paraId="6C970CFB"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Your thesis must be submitted in English, apart from quotations and recognised technical formulae, or where the Divisional or Faculty Board has determined otherwise.</w:t>
      </w:r>
    </w:p>
    <w:p w14:paraId="79D9ECDF"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Your thesis may be scanned with text-matching software (either iThenticate or TurnItIn) should the examiners question the authenticity of the work, but such theses will NOT be saved to the software databases.</w:t>
      </w:r>
    </w:p>
    <w:p w14:paraId="3861123C"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Pages of the thesis must be numbered.</w:t>
      </w:r>
    </w:p>
    <w:p w14:paraId="7F055EEF"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Include an abstract with each copy of your thesis (generally after the title page in the thesis).</w:t>
      </w:r>
    </w:p>
    <w:p w14:paraId="0C18008C"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Include a title page with each copy of your thesis, giving your full name, college, thesis title and your degree.</w:t>
      </w:r>
    </w:p>
    <w:p w14:paraId="0FD9A8F2"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The main body of your thesis should be in double spacing with quotations and footnotes in single spacing.</w:t>
      </w:r>
    </w:p>
    <w:p w14:paraId="2C32F43A"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Portrait would usually be expected, landscape may be permitted by agreement with the relevant board.</w:t>
      </w:r>
    </w:p>
    <w:p w14:paraId="39D02445"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Select an easily readable font, such as Times New Roman.</w:t>
      </w:r>
    </w:p>
    <w:p w14:paraId="010C44AF" w14:textId="77777777"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Font size 12pt is preferred, but a minimum font size 11pt is recommended for text and 10pt for footnotes.</w:t>
      </w:r>
    </w:p>
    <w:p w14:paraId="3546DB6C" w14:textId="6A1895CA" w:rsidR="00784C70"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You should allow a margin of 3 to 3.5cms on the left-hand edge of each page</w:t>
      </w:r>
      <w:r w:rsidR="00784C70">
        <w:rPr>
          <w:rFonts w:asciiTheme="minorHAnsi" w:hAnsiTheme="minorHAnsi" w:cstheme="minorHAnsi"/>
          <w:lang w:val="en"/>
        </w:rPr>
        <w:t>.</w:t>
      </w:r>
      <w:r w:rsidRPr="00CC3F4F">
        <w:rPr>
          <w:rFonts w:asciiTheme="minorHAnsi" w:hAnsiTheme="minorHAnsi" w:cstheme="minorHAnsi"/>
          <w:lang w:val="en"/>
        </w:rPr>
        <w:t xml:space="preserve"> </w:t>
      </w:r>
    </w:p>
    <w:p w14:paraId="4EB3AA57" w14:textId="19E6A4A2" w:rsidR="00842361" w:rsidRPr="00CC3F4F" w:rsidRDefault="00842361" w:rsidP="00D74382">
      <w:pPr>
        <w:pStyle w:val="ListParagraph"/>
        <w:numPr>
          <w:ilvl w:val="0"/>
          <w:numId w:val="98"/>
        </w:numPr>
        <w:rPr>
          <w:rFonts w:asciiTheme="minorHAnsi" w:hAnsiTheme="minorHAnsi" w:cstheme="minorHAnsi"/>
          <w:lang w:val="en"/>
        </w:rPr>
      </w:pPr>
      <w:r w:rsidRPr="00CC3F4F">
        <w:rPr>
          <w:rFonts w:asciiTheme="minorHAnsi" w:hAnsiTheme="minorHAnsi" w:cstheme="minorHAnsi"/>
          <w:lang w:val="en"/>
        </w:rPr>
        <w:t xml:space="preserve">Footnotes should normally be placed at the bottom of each page. Where they are given at the end of the thesis, </w:t>
      </w:r>
      <w:r w:rsidR="00784C70">
        <w:rPr>
          <w:rFonts w:asciiTheme="minorHAnsi" w:hAnsiTheme="minorHAnsi" w:cstheme="minorHAnsi"/>
          <w:lang w:val="en"/>
        </w:rPr>
        <w:t xml:space="preserve">a </w:t>
      </w:r>
      <w:r w:rsidRPr="00CC3F4F">
        <w:rPr>
          <w:rFonts w:asciiTheme="minorHAnsi" w:hAnsiTheme="minorHAnsi" w:cstheme="minorHAnsi"/>
          <w:lang w:val="en"/>
        </w:rPr>
        <w:t xml:space="preserve">separate </w:t>
      </w:r>
      <w:r w:rsidR="00784C70">
        <w:rPr>
          <w:rFonts w:asciiTheme="minorHAnsi" w:hAnsiTheme="minorHAnsi" w:cstheme="minorHAnsi"/>
          <w:lang w:val="en"/>
        </w:rPr>
        <w:t xml:space="preserve">copy of </w:t>
      </w:r>
      <w:r w:rsidRPr="00CC3F4F">
        <w:rPr>
          <w:rFonts w:asciiTheme="minorHAnsi" w:hAnsiTheme="minorHAnsi" w:cstheme="minorHAnsi"/>
          <w:lang w:val="en"/>
        </w:rPr>
        <w:t xml:space="preserve">footnotes should also be </w:t>
      </w:r>
      <w:r w:rsidR="00784C70">
        <w:rPr>
          <w:rFonts w:asciiTheme="minorHAnsi" w:hAnsiTheme="minorHAnsi" w:cstheme="minorHAnsi"/>
          <w:lang w:val="en"/>
        </w:rPr>
        <w:t>submitted under “Additional Documents”</w:t>
      </w:r>
      <w:r w:rsidRPr="00CC3F4F">
        <w:rPr>
          <w:rFonts w:asciiTheme="minorHAnsi" w:hAnsiTheme="minorHAnsi" w:cstheme="minorHAnsi"/>
          <w:lang w:val="en"/>
        </w:rPr>
        <w:t>, for the convenience of the examiners.</w:t>
      </w:r>
    </w:p>
    <w:p w14:paraId="5D9AB15C" w14:textId="77777777" w:rsidR="00842361" w:rsidRPr="00CC3F4F" w:rsidRDefault="00842361" w:rsidP="00842361">
      <w:pPr>
        <w:rPr>
          <w:rFonts w:asciiTheme="minorHAnsi" w:hAnsiTheme="minorHAnsi" w:cstheme="minorHAnsi"/>
          <w:lang w:val="en"/>
        </w:rPr>
      </w:pPr>
    </w:p>
    <w:p w14:paraId="1292EEFD" w14:textId="40468DBA" w:rsidR="00842361" w:rsidRPr="00CC3F4F" w:rsidRDefault="00842361">
      <w:pPr>
        <w:pStyle w:val="Heading3"/>
      </w:pPr>
      <w:bookmarkStart w:id="1249" w:name="_Toc81332666"/>
      <w:bookmarkStart w:id="1250" w:name="_Toc146014409"/>
      <w:r w:rsidRPr="00CC3F4F">
        <w:t>Submission of examiner</w:t>
      </w:r>
      <w:r w:rsidR="00B05BA6">
        <w:t>s’</w:t>
      </w:r>
      <w:r w:rsidRPr="00CC3F4F">
        <w:t xml:space="preserve"> copies of your thesis</w:t>
      </w:r>
      <w:bookmarkEnd w:id="1249"/>
      <w:bookmarkEnd w:id="1250"/>
    </w:p>
    <w:p w14:paraId="29E72E36" w14:textId="49A62970" w:rsidR="00842361" w:rsidRDefault="00842361" w:rsidP="00FF2CAA">
      <w:pPr>
        <w:pStyle w:val="ListParagraph"/>
        <w:ind w:left="432"/>
        <w:rPr>
          <w:rFonts w:asciiTheme="minorHAnsi" w:hAnsiTheme="minorHAnsi"/>
        </w:rPr>
      </w:pPr>
      <w:r w:rsidRPr="008404DF">
        <w:rPr>
          <w:rFonts w:asciiTheme="minorHAnsi" w:hAnsiTheme="minorHAnsi"/>
        </w:rPr>
        <w:t>You must submit your digital examiners’ copy of your thesis online, via RTDS (Research Thesis Digital Submission), no later than the last day of the vacation immediately following the term in which your application for the appointment of examiners was made.</w:t>
      </w:r>
      <w:r w:rsidR="00B05BA6" w:rsidRPr="008404DF">
        <w:rPr>
          <w:rFonts w:asciiTheme="minorHAnsi" w:hAnsiTheme="minorHAnsi"/>
        </w:rPr>
        <w:t xml:space="preserve"> </w:t>
      </w:r>
      <w:hyperlink r:id="rId122" w:history="1">
        <w:r w:rsidR="00B05BA6" w:rsidRPr="008404DF">
          <w:rPr>
            <w:rStyle w:val="Hyperlink"/>
            <w:rFonts w:asciiTheme="minorHAnsi" w:hAnsiTheme="minorHAnsi"/>
            <w:sz w:val="22"/>
          </w:rPr>
          <w:t>Research Theses Digital Submission website</w:t>
        </w:r>
      </w:hyperlink>
      <w:r w:rsidR="00B05BA6" w:rsidRPr="008404DF">
        <w:rPr>
          <w:rFonts w:asciiTheme="minorHAnsi" w:hAnsiTheme="minorHAnsi"/>
        </w:rPr>
        <w:t xml:space="preserve">. Full guidance on the functionality and instructions on how to submit your thesis using RTDS can be found in the </w:t>
      </w:r>
      <w:hyperlink r:id="rId123" w:history="1">
        <w:r w:rsidR="00B05BA6" w:rsidRPr="008404DF">
          <w:rPr>
            <w:rStyle w:val="Hyperlink"/>
            <w:rFonts w:asciiTheme="minorHAnsi" w:hAnsiTheme="minorHAnsi"/>
            <w:sz w:val="22"/>
          </w:rPr>
          <w:t>Quick Reference Guide for Students</w:t>
        </w:r>
      </w:hyperlink>
      <w:r w:rsidR="00B05BA6" w:rsidRPr="008404DF">
        <w:rPr>
          <w:rFonts w:asciiTheme="minorHAnsi" w:hAnsiTheme="minorHAnsi"/>
        </w:rPr>
        <w:t>.</w:t>
      </w:r>
    </w:p>
    <w:p w14:paraId="06908548" w14:textId="77777777" w:rsidR="00FF2CAA" w:rsidRPr="008404DF" w:rsidRDefault="00FF2CAA" w:rsidP="008404DF">
      <w:pPr>
        <w:pStyle w:val="ListParagraph"/>
        <w:ind w:left="432"/>
        <w:rPr>
          <w:rFonts w:asciiTheme="minorHAnsi" w:hAnsiTheme="minorHAnsi"/>
        </w:rPr>
      </w:pPr>
    </w:p>
    <w:p w14:paraId="24E4A057" w14:textId="3DAA241A" w:rsidR="00842361" w:rsidRDefault="00842361" w:rsidP="00FF2CAA">
      <w:pPr>
        <w:pStyle w:val="ListParagraph"/>
        <w:ind w:left="432"/>
        <w:rPr>
          <w:rFonts w:asciiTheme="minorHAnsi" w:hAnsiTheme="minorHAnsi"/>
        </w:rPr>
      </w:pPr>
      <w:r w:rsidRPr="008404DF">
        <w:rPr>
          <w:rFonts w:asciiTheme="minorHAnsi" w:hAnsiTheme="minorHAnsi"/>
        </w:rPr>
        <w:t xml:space="preserve">You may submit the digital examiner’s copy of your thesis at the same time as applying for the appointment of examiners, but note that your examiners will not be sent a link to download the thesis, until </w:t>
      </w:r>
      <w:r w:rsidR="00FF2CAA" w:rsidRPr="008404DF">
        <w:t>the</w:t>
      </w:r>
      <w:r w:rsidR="00784C70" w:rsidRPr="008404DF">
        <w:t xml:space="preserve"> Application for Appointment of Examiners form (submitted via the </w:t>
      </w:r>
      <w:hyperlink r:id="rId124" w:history="1">
        <w:r w:rsidR="00784C70" w:rsidRPr="008404DF">
          <w:rPr>
            <w:rStyle w:val="Hyperlink"/>
            <w:rFonts w:asciiTheme="minorHAnsi" w:hAnsiTheme="minorHAnsi"/>
            <w:sz w:val="22"/>
          </w:rPr>
          <w:t>Student Self-Service</w:t>
        </w:r>
      </w:hyperlink>
      <w:r w:rsidR="00784C70" w:rsidRPr="008404DF">
        <w:t>)</w:t>
      </w:r>
      <w:r w:rsidRPr="008404DF">
        <w:rPr>
          <w:rFonts w:asciiTheme="minorHAnsi" w:hAnsiTheme="minorHAnsi"/>
        </w:rPr>
        <w:t xml:space="preserve"> has been approved and your examiners have formally confirmed their appointment to the Research Degree Team at the Examination Schools.</w:t>
      </w:r>
    </w:p>
    <w:p w14:paraId="05D63827" w14:textId="77777777" w:rsidR="00FF2CAA" w:rsidRPr="008404DF" w:rsidRDefault="00FF2CAA" w:rsidP="008404DF">
      <w:pPr>
        <w:pStyle w:val="ListParagraph"/>
        <w:ind w:left="432"/>
        <w:rPr>
          <w:rFonts w:asciiTheme="minorHAnsi" w:hAnsiTheme="minorHAnsi"/>
        </w:rPr>
      </w:pPr>
    </w:p>
    <w:p w14:paraId="71E7F175" w14:textId="65BC3D4C" w:rsidR="00842361" w:rsidRDefault="00842361" w:rsidP="00FF2CAA">
      <w:pPr>
        <w:pStyle w:val="ListParagraph"/>
        <w:ind w:left="432"/>
        <w:rPr>
          <w:lang w:val="en"/>
        </w:rPr>
      </w:pPr>
      <w:r w:rsidRPr="008404DF">
        <w:rPr>
          <w:rFonts w:asciiTheme="minorHAnsi" w:hAnsiTheme="minorHAnsi"/>
        </w:rPr>
        <w:t xml:space="preserve">If your thesis title has changed, it is your responsibility to request approval of the new title on your </w:t>
      </w:r>
      <w:r w:rsidR="00784C70" w:rsidRPr="008404DF">
        <w:rPr>
          <w:rFonts w:asciiTheme="minorHAnsi" w:hAnsiTheme="minorHAnsi"/>
        </w:rPr>
        <w:t xml:space="preserve">Application for Appointment of Examiners </w:t>
      </w:r>
      <w:r w:rsidRPr="008404DF">
        <w:rPr>
          <w:rFonts w:asciiTheme="minorHAnsi" w:hAnsiTheme="minorHAnsi"/>
        </w:rPr>
        <w:t xml:space="preserve">form. </w:t>
      </w:r>
      <w:r w:rsidR="00784C70" w:rsidRPr="008404DF">
        <w:rPr>
          <w:rFonts w:asciiTheme="minorHAnsi" w:hAnsiTheme="minorHAnsi"/>
        </w:rPr>
        <w:t xml:space="preserve">Submit </w:t>
      </w:r>
      <w:r w:rsidRPr="008404DF">
        <w:rPr>
          <w:rFonts w:asciiTheme="minorHAnsi" w:hAnsiTheme="minorHAnsi"/>
        </w:rPr>
        <w:t>th</w:t>
      </w:r>
      <w:r w:rsidR="00784C70" w:rsidRPr="008404DF">
        <w:rPr>
          <w:rFonts w:asciiTheme="minorHAnsi" w:hAnsiTheme="minorHAnsi"/>
        </w:rPr>
        <w:t>is</w:t>
      </w:r>
      <w:r w:rsidRPr="008404DF">
        <w:rPr>
          <w:rFonts w:asciiTheme="minorHAnsi" w:hAnsiTheme="minorHAnsi"/>
        </w:rPr>
        <w:t xml:space="preserve"> form four to six weeks </w:t>
      </w:r>
      <w:r w:rsidR="00784C70" w:rsidRPr="008404DF">
        <w:rPr>
          <w:rFonts w:asciiTheme="minorHAnsi" w:hAnsiTheme="minorHAnsi"/>
        </w:rPr>
        <w:t xml:space="preserve">prior </w:t>
      </w:r>
      <w:r w:rsidRPr="008404DF">
        <w:rPr>
          <w:rFonts w:asciiTheme="minorHAnsi" w:hAnsiTheme="minorHAnsi"/>
        </w:rPr>
        <w:t>to the submission of the thesis where possible. The examiners have to be approved by</w:t>
      </w:r>
      <w:r w:rsidRPr="008404DF">
        <w:rPr>
          <w:rFonts w:asciiTheme="minorHAnsi" w:hAnsiTheme="minorHAnsi"/>
          <w:lang w:val="en"/>
        </w:rPr>
        <w:t xml:space="preserve"> </w:t>
      </w:r>
      <w:r w:rsidRPr="00FF2CAA">
        <w:rPr>
          <w:lang w:val="en"/>
        </w:rPr>
        <w:t xml:space="preserve">the </w:t>
      </w:r>
      <w:r w:rsidRPr="00FF2CAA">
        <w:rPr>
          <w:lang w:val="en"/>
        </w:rPr>
        <w:lastRenderedPageBreak/>
        <w:t>relevant board and the examiners’ formal acceptance received before a link to download the thesis can be sent out.</w:t>
      </w:r>
    </w:p>
    <w:p w14:paraId="0188737D" w14:textId="77777777" w:rsidR="00FF2CAA" w:rsidRPr="00FF2CAA" w:rsidRDefault="00FF2CAA" w:rsidP="008404DF">
      <w:pPr>
        <w:pStyle w:val="ListParagraph"/>
        <w:ind w:left="432"/>
        <w:rPr>
          <w:lang w:val="en"/>
        </w:rPr>
      </w:pPr>
    </w:p>
    <w:p w14:paraId="6A271D1F" w14:textId="4337BE9B" w:rsidR="00842361" w:rsidRPr="00FF2CAA" w:rsidRDefault="00842361" w:rsidP="008404DF">
      <w:pPr>
        <w:ind w:left="432"/>
        <w:rPr>
          <w:lang w:val="en"/>
        </w:rPr>
      </w:pPr>
      <w:r w:rsidRPr="00FF2CAA">
        <w:rPr>
          <w:lang w:val="en"/>
        </w:rPr>
        <w:t>The minimum time between both examiners receiving the official digital copy of the thesis and a viva date remains at four weeks (as referred to under ‘the oral examination or viva’ section below).</w:t>
      </w:r>
    </w:p>
    <w:p w14:paraId="79B87689" w14:textId="77777777" w:rsidR="00FF2CAA" w:rsidRDefault="00FF2CAA" w:rsidP="008404DF">
      <w:pPr>
        <w:ind w:left="432"/>
        <w:rPr>
          <w:lang w:val="en"/>
        </w:rPr>
      </w:pPr>
    </w:p>
    <w:p w14:paraId="69D6EBE7" w14:textId="32BF8E07" w:rsidR="00842361" w:rsidRPr="00FF2CAA" w:rsidRDefault="00842361" w:rsidP="008404DF">
      <w:pPr>
        <w:ind w:left="432"/>
        <w:rPr>
          <w:lang w:val="en"/>
        </w:rPr>
      </w:pPr>
      <w:r w:rsidRPr="00FF2CAA">
        <w:rPr>
          <w:lang w:val="en"/>
        </w:rPr>
        <w:t>Examiners are required to return the examiners’ joint report within one month of the date of the candidate's viva or the receipt of the completed minor corrections.</w:t>
      </w:r>
    </w:p>
    <w:p w14:paraId="23EA8426" w14:textId="2BCE390A" w:rsidR="00842361" w:rsidRPr="00CC3F4F" w:rsidRDefault="00842361">
      <w:pPr>
        <w:pStyle w:val="Heading2"/>
        <w:rPr>
          <w:szCs w:val="20"/>
        </w:rPr>
      </w:pPr>
      <w:bookmarkStart w:id="1251" w:name="_Toc81331005"/>
      <w:bookmarkStart w:id="1252" w:name="_Toc81331279"/>
      <w:bookmarkStart w:id="1253" w:name="_Toc81331559"/>
      <w:bookmarkStart w:id="1254" w:name="_Toc81331833"/>
      <w:bookmarkStart w:id="1255" w:name="_Toc81332113"/>
      <w:bookmarkStart w:id="1256" w:name="_Toc81332393"/>
      <w:bookmarkStart w:id="1257" w:name="_Toc81332667"/>
      <w:bookmarkStart w:id="1258" w:name="_Toc81332941"/>
      <w:bookmarkStart w:id="1259" w:name="_Toc81333221"/>
      <w:bookmarkStart w:id="1260" w:name="_Toc81336113"/>
      <w:bookmarkStart w:id="1261" w:name="_Toc81336570"/>
      <w:bookmarkStart w:id="1262" w:name="_Toc81337033"/>
      <w:bookmarkStart w:id="1263" w:name="_Toc81337954"/>
      <w:bookmarkStart w:id="1264" w:name="_Toc81332668"/>
      <w:bookmarkStart w:id="1265" w:name="_Toc14601441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sidRPr="00CC3F4F">
        <w:t>Dispensations from viva regulations</w:t>
      </w:r>
      <w:bookmarkEnd w:id="1264"/>
      <w:bookmarkEnd w:id="1265"/>
    </w:p>
    <w:p w14:paraId="5D5FB29E"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In particular, the Education Committee would remind candidates, supervisors, and examiners of the following:</w:t>
      </w:r>
    </w:p>
    <w:p w14:paraId="3B54411F" w14:textId="77777777" w:rsidR="00842361" w:rsidRPr="00CC3F4F" w:rsidRDefault="00842361" w:rsidP="00842361">
      <w:pPr>
        <w:pStyle w:val="ListParagraph"/>
        <w:rPr>
          <w:rFonts w:asciiTheme="minorHAnsi" w:hAnsiTheme="minorHAnsi" w:cstheme="minorHAnsi"/>
        </w:rPr>
      </w:pPr>
    </w:p>
    <w:p w14:paraId="2A53276B" w14:textId="2D9217CC" w:rsidR="00842361" w:rsidRPr="00CC3F4F" w:rsidRDefault="00842361" w:rsidP="00D74382">
      <w:pPr>
        <w:pStyle w:val="ListParagraph"/>
        <w:numPr>
          <w:ilvl w:val="0"/>
          <w:numId w:val="45"/>
        </w:numPr>
        <w:rPr>
          <w:rFonts w:asciiTheme="minorHAnsi" w:hAnsiTheme="minorHAnsi" w:cstheme="minorHAnsi"/>
        </w:rPr>
      </w:pPr>
      <w:r w:rsidRPr="00CC3F4F">
        <w:rPr>
          <w:rFonts w:asciiTheme="minorHAnsi" w:hAnsiTheme="minorHAnsi" w:cstheme="minorHAnsi"/>
        </w:rPr>
        <w:t xml:space="preserve">The normal expectation is that the oral examination will take place in Oxford with the candidate and both examiners present. If the external examiner is unable to come to Oxford because of exceptional circumstances, or if there is other good reason, permission may be given by the </w:t>
      </w:r>
      <w:r w:rsidR="00FF2CAA">
        <w:rPr>
          <w:rFonts w:asciiTheme="minorHAnsi" w:hAnsiTheme="minorHAnsi" w:cstheme="minorHAnsi"/>
        </w:rPr>
        <w:t xml:space="preserve">Graduate Studies Committee </w:t>
      </w:r>
      <w:r w:rsidRPr="00CC3F4F">
        <w:rPr>
          <w:rFonts w:asciiTheme="minorHAnsi" w:hAnsiTheme="minorHAnsi" w:cstheme="minorHAnsi"/>
        </w:rPr>
        <w:t xml:space="preserve">for a </w:t>
      </w:r>
      <w:r w:rsidRPr="00CC3F4F">
        <w:rPr>
          <w:rFonts w:asciiTheme="minorHAnsi" w:hAnsiTheme="minorHAnsi" w:cstheme="minorHAnsi"/>
          <w:i/>
        </w:rPr>
        <w:t>viva</w:t>
      </w:r>
      <w:r w:rsidRPr="00CC3F4F">
        <w:rPr>
          <w:rFonts w:asciiTheme="minorHAnsi" w:hAnsiTheme="minorHAnsi" w:cstheme="minorHAnsi"/>
        </w:rPr>
        <w:t xml:space="preserve"> to be held by videoconference with the external examiner. </w:t>
      </w:r>
    </w:p>
    <w:p w14:paraId="531BEF97" w14:textId="77777777" w:rsidR="00842361" w:rsidRPr="00CC3F4F" w:rsidRDefault="00842361" w:rsidP="00D74382">
      <w:pPr>
        <w:pStyle w:val="ListParagraph"/>
        <w:numPr>
          <w:ilvl w:val="0"/>
          <w:numId w:val="45"/>
        </w:numPr>
        <w:rPr>
          <w:rFonts w:asciiTheme="minorHAnsi" w:hAnsiTheme="minorHAnsi" w:cstheme="minorHAnsi"/>
        </w:rPr>
      </w:pPr>
      <w:r w:rsidRPr="00CC3F4F">
        <w:rPr>
          <w:rFonts w:asciiTheme="minorHAnsi" w:hAnsiTheme="minorHAnsi" w:cstheme="minorHAnsi"/>
        </w:rPr>
        <w:t xml:space="preserve">Requests for early </w:t>
      </w:r>
      <w:r w:rsidRPr="00CC3F4F">
        <w:rPr>
          <w:rFonts w:asciiTheme="minorHAnsi" w:hAnsiTheme="minorHAnsi" w:cstheme="minorHAnsi"/>
          <w:i/>
        </w:rPr>
        <w:t>vivas</w:t>
      </w:r>
      <w:r w:rsidRPr="00CC3F4F">
        <w:rPr>
          <w:rFonts w:asciiTheme="minorHAnsi" w:hAnsiTheme="minorHAnsi" w:cstheme="minorHAnsi"/>
        </w:rPr>
        <w:t xml:space="preserve"> should be reasonable: it should be noted that the regulations do not permit a candidate to request an examination date that is earlier than one month after receipt of their thesis at the Examination Schools. External examiners should be advised not to make their travel arrangements in advance of early </w:t>
      </w:r>
      <w:r w:rsidRPr="00CC3F4F">
        <w:rPr>
          <w:rFonts w:asciiTheme="minorHAnsi" w:hAnsiTheme="minorHAnsi" w:cstheme="minorHAnsi"/>
          <w:i/>
        </w:rPr>
        <w:t xml:space="preserve">viva </w:t>
      </w:r>
      <w:r w:rsidRPr="00CC3F4F">
        <w:rPr>
          <w:rFonts w:asciiTheme="minorHAnsi" w:hAnsiTheme="minorHAnsi" w:cstheme="minorHAnsi"/>
        </w:rPr>
        <w:t>requests being agreed. Requests from examiners to hold the</w:t>
      </w:r>
      <w:r w:rsidRPr="00CC3F4F">
        <w:rPr>
          <w:rFonts w:asciiTheme="minorHAnsi" w:hAnsiTheme="minorHAnsi" w:cstheme="minorHAnsi"/>
          <w:i/>
        </w:rPr>
        <w:t xml:space="preserve"> viva</w:t>
      </w:r>
      <w:r w:rsidRPr="00CC3F4F">
        <w:rPr>
          <w:rFonts w:asciiTheme="minorHAnsi" w:hAnsiTheme="minorHAnsi" w:cstheme="minorHAnsi"/>
        </w:rPr>
        <w:t xml:space="preserve"> sooner than one month after receipt of the thesis, which will involve an application to the Proctors for dispensation from the regulations, will be considered only in exceptional circumstances. </w:t>
      </w:r>
    </w:p>
    <w:p w14:paraId="71C344C6" w14:textId="77777777" w:rsidR="00842361" w:rsidRPr="00CC3F4F" w:rsidRDefault="00842361" w:rsidP="00D74382">
      <w:pPr>
        <w:pStyle w:val="ListParagraph"/>
        <w:numPr>
          <w:ilvl w:val="0"/>
          <w:numId w:val="45"/>
        </w:numPr>
        <w:rPr>
          <w:rFonts w:asciiTheme="minorHAnsi" w:eastAsia="Calibri" w:hAnsiTheme="minorHAnsi" w:cstheme="minorHAnsi"/>
        </w:rPr>
      </w:pPr>
      <w:r w:rsidRPr="00CC3F4F">
        <w:rPr>
          <w:rFonts w:asciiTheme="minorHAnsi" w:eastAsia="Calibri" w:hAnsiTheme="minorHAnsi" w:cstheme="minorHAnsi"/>
        </w:rPr>
        <w:t>Electronic copies of theses should not be sent direct to examiners by supervisors or candidates. When permission has been granted for an examiner to receive an electronic copy of a thesis, it must be sent from the Examination Schools.</w:t>
      </w:r>
    </w:p>
    <w:p w14:paraId="6B3266B9" w14:textId="77777777" w:rsidR="00842361" w:rsidRPr="00CC3F4F" w:rsidRDefault="00842361" w:rsidP="00D74382">
      <w:pPr>
        <w:pStyle w:val="ListParagraph"/>
        <w:numPr>
          <w:ilvl w:val="0"/>
          <w:numId w:val="45"/>
        </w:numPr>
        <w:rPr>
          <w:rFonts w:asciiTheme="minorHAnsi" w:hAnsiTheme="minorHAnsi" w:cstheme="minorHAnsi"/>
        </w:rPr>
      </w:pPr>
      <w:r w:rsidRPr="00CC3F4F">
        <w:rPr>
          <w:rFonts w:asciiTheme="minorHAnsi" w:hAnsiTheme="minorHAnsi" w:cstheme="minorHAnsi"/>
        </w:rPr>
        <w:t>All requests for dispensations from regulations should be well planned and made in good time.</w:t>
      </w:r>
    </w:p>
    <w:p w14:paraId="079BBEB9" w14:textId="2DE22A4F" w:rsidR="00842361" w:rsidRPr="00CC3F4F" w:rsidRDefault="00842361">
      <w:pPr>
        <w:pStyle w:val="Heading2"/>
      </w:pPr>
      <w:bookmarkStart w:id="1266" w:name="_Toc81332669"/>
      <w:bookmarkStart w:id="1267" w:name="_Toc146014411"/>
      <w:r w:rsidRPr="00CC3F4F">
        <w:t>Notification of results of DPhil viva</w:t>
      </w:r>
      <w:bookmarkEnd w:id="1266"/>
      <w:bookmarkEnd w:id="1267"/>
      <w:r w:rsidRPr="00CC3F4F">
        <w:t xml:space="preserve"> </w:t>
      </w:r>
    </w:p>
    <w:p w14:paraId="7CF067E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report and recommendation of the examiners is submitted to the OII’s Graduate Studies Committee. The examiners have a number of options which they can recommend to the Committee:</w:t>
      </w:r>
    </w:p>
    <w:p w14:paraId="2DCE87DF" w14:textId="77777777" w:rsidR="00842361" w:rsidRPr="00CC3F4F" w:rsidRDefault="00842361" w:rsidP="00842361">
      <w:pPr>
        <w:pStyle w:val="Style12ptBlackLeft063cm"/>
        <w:rPr>
          <w:rFonts w:asciiTheme="minorHAnsi" w:hAnsiTheme="minorHAnsi" w:cstheme="minorHAnsi"/>
        </w:rPr>
      </w:pPr>
    </w:p>
    <w:p w14:paraId="673F3B2B" w14:textId="0ED91753"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the Committee should grant you leave to ‘supplicate for’ the degree of DPhil (a pass with or without minor</w:t>
      </w:r>
      <w:r w:rsidR="00784C70">
        <w:rPr>
          <w:rFonts w:asciiTheme="minorHAnsi" w:hAnsiTheme="minorHAnsi" w:cstheme="minorHAnsi"/>
        </w:rPr>
        <w:t xml:space="preserve"> or major</w:t>
      </w:r>
      <w:r w:rsidRPr="00CC3F4F">
        <w:rPr>
          <w:rFonts w:asciiTheme="minorHAnsi" w:hAnsiTheme="minorHAnsi" w:cstheme="minorHAnsi"/>
        </w:rPr>
        <w:t xml:space="preserve"> corrections)</w:t>
      </w:r>
    </w:p>
    <w:p w14:paraId="7FCDD38F"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your thesis should be referred back to you for re-examination for the degree of DPhil after substantial changes (referral for DPhil)</w:t>
      </w:r>
    </w:p>
    <w:p w14:paraId="163A0738"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 should be given leave to supplicate for the degree of MLitt (award of MLitt)</w:t>
      </w:r>
    </w:p>
    <w:p w14:paraId="4B33A2F8"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 should be given leave to supplicate for the degree of MRes (award of MRes)</w:t>
      </w:r>
    </w:p>
    <w:p w14:paraId="16FFE3B5"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your thesis should be referred back to you for re-examination for the degree of MLitt only (referral for MLitt)</w:t>
      </w:r>
    </w:p>
    <w:p w14:paraId="71CF4189"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 should be given a choice between referral for DPhil or award of MLitt</w:t>
      </w:r>
    </w:p>
    <w:p w14:paraId="37121A1C" w14:textId="77777777" w:rsidR="00842361" w:rsidRPr="00CC3F4F" w:rsidRDefault="00842361" w:rsidP="00A70E0D">
      <w:pPr>
        <w:pStyle w:val="Style12ptBlackLeft063cm"/>
        <w:numPr>
          <w:ilvl w:val="0"/>
          <w:numId w:val="149"/>
        </w:numPr>
        <w:rPr>
          <w:rFonts w:asciiTheme="minorHAnsi" w:hAnsiTheme="minorHAnsi" w:cstheme="minorHAnsi"/>
        </w:rPr>
      </w:pPr>
      <w:r w:rsidRPr="00CC3F4F">
        <w:rPr>
          <w:rFonts w:asciiTheme="minorHAnsi" w:hAnsiTheme="minorHAnsi" w:cstheme="minorHAnsi"/>
        </w:rPr>
        <w:t>that you should be given a choice between referral for DPhil or referral for MLitt</w:t>
      </w:r>
    </w:p>
    <w:p w14:paraId="4C806908" w14:textId="30620F4D" w:rsidR="00842361" w:rsidRPr="00CC3F4F" w:rsidRDefault="00FF2CAA" w:rsidP="00A70E0D">
      <w:pPr>
        <w:pStyle w:val="Style12ptBlackLeft063cm"/>
        <w:numPr>
          <w:ilvl w:val="0"/>
          <w:numId w:val="149"/>
        </w:numPr>
        <w:rPr>
          <w:rFonts w:asciiTheme="minorHAnsi" w:hAnsiTheme="minorHAnsi" w:cstheme="minorHAnsi"/>
        </w:rPr>
      </w:pPr>
      <w:r>
        <w:rPr>
          <w:rFonts w:asciiTheme="minorHAnsi" w:hAnsiTheme="minorHAnsi" w:cstheme="minorHAnsi"/>
        </w:rPr>
        <w:t xml:space="preserve"> </w:t>
      </w:r>
      <w:r w:rsidR="00842361" w:rsidRPr="00CC3F4F">
        <w:rPr>
          <w:rFonts w:asciiTheme="minorHAnsi" w:hAnsiTheme="minorHAnsi" w:cstheme="minorHAnsi"/>
        </w:rPr>
        <w:t>that your application for leave to supplicate should be refused (an outright fail)</w:t>
      </w:r>
    </w:p>
    <w:p w14:paraId="754A2EF8" w14:textId="77777777" w:rsidR="00842361" w:rsidRPr="00CC3F4F" w:rsidRDefault="00842361" w:rsidP="00842361">
      <w:pPr>
        <w:pStyle w:val="Style12ptBlackLeft063cm"/>
        <w:rPr>
          <w:rFonts w:asciiTheme="minorHAnsi" w:hAnsiTheme="minorHAnsi" w:cstheme="minorHAnsi"/>
        </w:rPr>
      </w:pPr>
    </w:p>
    <w:p w14:paraId="39F8E2D8" w14:textId="3CF1BC96" w:rsidR="00842361" w:rsidRDefault="00842361" w:rsidP="00842361">
      <w:pPr>
        <w:rPr>
          <w:rFonts w:asciiTheme="minorHAnsi" w:hAnsiTheme="minorHAnsi" w:cstheme="minorHAnsi"/>
        </w:rPr>
      </w:pPr>
      <w:r w:rsidRPr="00CC3F4F">
        <w:rPr>
          <w:rFonts w:asciiTheme="minorHAnsi" w:hAnsiTheme="minorHAnsi" w:cstheme="minorHAnsi"/>
        </w:rPr>
        <w:lastRenderedPageBreak/>
        <w:t>The Graduate Studies Committee will usually accept the examiners’ recommendations but have the power to appoint one or more fresh examiners if they do not accept the examiners’ recommendation or the examiners are unable to agree on a recommendation.</w:t>
      </w:r>
    </w:p>
    <w:p w14:paraId="20DCA880" w14:textId="77777777" w:rsidR="00FF2CAA" w:rsidRPr="00CC3F4F" w:rsidRDefault="00FF2CAA" w:rsidP="00842361">
      <w:pPr>
        <w:rPr>
          <w:rFonts w:asciiTheme="minorHAnsi" w:hAnsiTheme="minorHAnsi" w:cstheme="minorHAnsi"/>
        </w:rPr>
      </w:pPr>
    </w:p>
    <w:p w14:paraId="1C2350F6"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Formal confirmation of the Committee’s decision will be sent in writing to you by the Examination Schools as soon as possible.</w:t>
      </w:r>
    </w:p>
    <w:p w14:paraId="11E5B4B4" w14:textId="6F1574E8" w:rsidR="00842361" w:rsidRPr="00CC3F4F" w:rsidRDefault="00842361">
      <w:pPr>
        <w:pStyle w:val="Heading3"/>
      </w:pPr>
      <w:bookmarkStart w:id="1268" w:name="_Toc81332670"/>
      <w:bookmarkStart w:id="1269" w:name="_Toc146014412"/>
      <w:r w:rsidRPr="00CC3F4F">
        <w:t>Minor DPhil corrections</w:t>
      </w:r>
      <w:bookmarkEnd w:id="1268"/>
      <w:bookmarkEnd w:id="1269"/>
    </w:p>
    <w:p w14:paraId="34520DDF" w14:textId="4A859014"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at the time of the </w:t>
      </w:r>
      <w:r w:rsidRPr="00CC3F4F">
        <w:rPr>
          <w:rFonts w:asciiTheme="minorHAnsi" w:hAnsiTheme="minorHAnsi" w:cstheme="minorHAnsi"/>
          <w:i/>
        </w:rPr>
        <w:t>viva</w:t>
      </w:r>
      <w:r w:rsidRPr="00CC3F4F">
        <w:rPr>
          <w:rFonts w:asciiTheme="minorHAnsi" w:hAnsiTheme="minorHAnsi" w:cstheme="minorHAnsi"/>
        </w:rPr>
        <w:t xml:space="preserve">, the students’ examiners require any minor corrections or amendments, they must supply these to the examiners </w:t>
      </w:r>
      <w:r w:rsidRPr="005F4A09">
        <w:rPr>
          <w:rFonts w:asciiTheme="minorHAnsi" w:hAnsiTheme="minorHAnsi" w:cstheme="minorHAnsi"/>
          <w:b/>
        </w:rPr>
        <w:t>within 1 month</w:t>
      </w:r>
      <w:r w:rsidRPr="005F4A09">
        <w:rPr>
          <w:rFonts w:asciiTheme="minorHAnsi" w:hAnsiTheme="minorHAnsi" w:cstheme="minorHAnsi"/>
        </w:rPr>
        <w:t xml:space="preserve"> from the point at which the student receives the detailed list of minor corrections</w:t>
      </w:r>
      <w:r w:rsidRPr="00CC3F4F">
        <w:rPr>
          <w:rFonts w:asciiTheme="minorHAnsi" w:hAnsiTheme="minorHAnsi" w:cstheme="minorHAnsi"/>
        </w:rPr>
        <w:t xml:space="preserve">. If a student cannot complete minor corrections within this time period, students can apply, using the </w:t>
      </w:r>
      <w:hyperlink r:id="rId125" w:history="1">
        <w:r w:rsidRPr="00784C70">
          <w:rPr>
            <w:rStyle w:val="Hyperlink"/>
            <w:rFonts w:asciiTheme="minorHAnsi" w:hAnsiTheme="minorHAnsi" w:cstheme="minorHAnsi"/>
            <w:sz w:val="22"/>
          </w:rPr>
          <w:t>GSO.18</w:t>
        </w:r>
      </w:hyperlink>
      <w:r w:rsidRPr="00CC3F4F">
        <w:rPr>
          <w:rFonts w:asciiTheme="minorHAnsi" w:hAnsiTheme="minorHAnsi" w:cstheme="minorHAnsi"/>
        </w:rPr>
        <w:t xml:space="preserve"> form, to extend this for another 1 month maximum.  Please note that an extension is only granted in exceptional circumstances and must be approved by the Graduate Studies Committee. The form of such minor corrections is normally that they are incorporated in the finalised and hard-bound copy of the thesis. Then the examiners, having approved them, pass the finalised thesis on to the Examination Schools, and send their report and recommendation to the Graduate Office.</w:t>
      </w:r>
    </w:p>
    <w:p w14:paraId="4AEAEB7E" w14:textId="09DDB598" w:rsidR="00842361" w:rsidRPr="00CC3F4F" w:rsidRDefault="00842361">
      <w:pPr>
        <w:pStyle w:val="Heading3"/>
      </w:pPr>
      <w:bookmarkStart w:id="1270" w:name="_Toc81332671"/>
      <w:bookmarkStart w:id="1271" w:name="_Toc146014413"/>
      <w:r w:rsidRPr="00CC3F4F">
        <w:t>Major Corrections</w:t>
      </w:r>
      <w:bookmarkEnd w:id="1270"/>
      <w:bookmarkEnd w:id="1271"/>
    </w:p>
    <w:p w14:paraId="3159258E" w14:textId="6BD6EDF9"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the student’s examiners require major corrections, they must supply these to the examiners </w:t>
      </w:r>
      <w:r w:rsidRPr="005F4A09">
        <w:rPr>
          <w:rFonts w:asciiTheme="minorHAnsi" w:hAnsiTheme="minorHAnsi" w:cstheme="minorHAnsi"/>
          <w:b/>
        </w:rPr>
        <w:t>within 6 months</w:t>
      </w:r>
      <w:r w:rsidRPr="005F4A09">
        <w:rPr>
          <w:rFonts w:asciiTheme="minorHAnsi" w:hAnsiTheme="minorHAnsi" w:cstheme="minorHAnsi"/>
        </w:rPr>
        <w:t xml:space="preserve"> from receiving the list of corrections</w:t>
      </w:r>
      <w:r w:rsidRPr="00CC3F4F">
        <w:rPr>
          <w:rFonts w:asciiTheme="minorHAnsi" w:hAnsiTheme="minorHAnsi" w:cstheme="minorHAnsi"/>
        </w:rPr>
        <w:t xml:space="preserve">. </w:t>
      </w:r>
      <w:r w:rsidR="00784C70" w:rsidRPr="00CC3F4F">
        <w:rPr>
          <w:rFonts w:asciiTheme="minorHAnsi" w:hAnsiTheme="minorHAnsi" w:cstheme="minorHAnsi"/>
        </w:rPr>
        <w:t xml:space="preserve">If a student cannot complete </w:t>
      </w:r>
      <w:r w:rsidR="003D6142">
        <w:rPr>
          <w:rFonts w:asciiTheme="minorHAnsi" w:hAnsiTheme="minorHAnsi" w:cstheme="minorHAnsi"/>
        </w:rPr>
        <w:t>major</w:t>
      </w:r>
      <w:r w:rsidR="00784C70" w:rsidRPr="00CC3F4F">
        <w:rPr>
          <w:rFonts w:asciiTheme="minorHAnsi" w:hAnsiTheme="minorHAnsi" w:cstheme="minorHAnsi"/>
        </w:rPr>
        <w:t xml:space="preserve"> corrections within this time period, students can apply</w:t>
      </w:r>
      <w:r w:rsidR="00DC2617">
        <w:rPr>
          <w:rFonts w:asciiTheme="minorHAnsi" w:hAnsiTheme="minorHAnsi" w:cstheme="minorHAnsi"/>
        </w:rPr>
        <w:t xml:space="preserve"> </w:t>
      </w:r>
      <w:r w:rsidR="00784C70" w:rsidRPr="00CC3F4F">
        <w:rPr>
          <w:rFonts w:asciiTheme="minorHAnsi" w:hAnsiTheme="minorHAnsi" w:cstheme="minorHAnsi"/>
        </w:rPr>
        <w:t xml:space="preserve">to extend this for </w:t>
      </w:r>
      <w:r w:rsidR="003E71EE">
        <w:rPr>
          <w:rFonts w:asciiTheme="minorHAnsi" w:hAnsiTheme="minorHAnsi" w:cstheme="minorHAnsi"/>
        </w:rPr>
        <w:t xml:space="preserve">at most </w:t>
      </w:r>
      <w:r w:rsidR="00784C70" w:rsidRPr="00CC3F4F">
        <w:rPr>
          <w:rFonts w:asciiTheme="minorHAnsi" w:hAnsiTheme="minorHAnsi" w:cstheme="minorHAnsi"/>
        </w:rPr>
        <w:t xml:space="preserve">another </w:t>
      </w:r>
      <w:r w:rsidR="003D6142">
        <w:rPr>
          <w:rFonts w:asciiTheme="minorHAnsi" w:hAnsiTheme="minorHAnsi" w:cstheme="minorHAnsi"/>
        </w:rPr>
        <w:t xml:space="preserve">3 </w:t>
      </w:r>
      <w:r w:rsidR="00784C70" w:rsidRPr="00CC3F4F">
        <w:rPr>
          <w:rFonts w:asciiTheme="minorHAnsi" w:hAnsiTheme="minorHAnsi" w:cstheme="minorHAnsi"/>
        </w:rPr>
        <w:t>month</w:t>
      </w:r>
      <w:r w:rsidR="003D6142">
        <w:rPr>
          <w:rFonts w:asciiTheme="minorHAnsi" w:hAnsiTheme="minorHAnsi" w:cstheme="minorHAnsi"/>
        </w:rPr>
        <w:t>s</w:t>
      </w:r>
      <w:r w:rsidR="00DC2617" w:rsidRPr="00CC3F4F">
        <w:rPr>
          <w:rFonts w:asciiTheme="minorHAnsi" w:hAnsiTheme="minorHAnsi" w:cstheme="minorHAnsi"/>
        </w:rPr>
        <w:t xml:space="preserve">, using the </w:t>
      </w:r>
      <w:hyperlink r:id="rId126" w:history="1">
        <w:r w:rsidR="00DC2617" w:rsidRPr="00784C70">
          <w:rPr>
            <w:rStyle w:val="Hyperlink"/>
            <w:rFonts w:asciiTheme="minorHAnsi" w:hAnsiTheme="minorHAnsi" w:cstheme="minorHAnsi"/>
            <w:sz w:val="22"/>
          </w:rPr>
          <w:t>GSO.18</w:t>
        </w:r>
      </w:hyperlink>
      <w:r w:rsidR="00DC2617" w:rsidRPr="00CC3F4F">
        <w:rPr>
          <w:rFonts w:asciiTheme="minorHAnsi" w:hAnsiTheme="minorHAnsi" w:cstheme="minorHAnsi"/>
        </w:rPr>
        <w:t xml:space="preserve"> form</w:t>
      </w:r>
      <w:r w:rsidR="00784C70" w:rsidRPr="00CC3F4F">
        <w:rPr>
          <w:rFonts w:asciiTheme="minorHAnsi" w:hAnsiTheme="minorHAnsi" w:cstheme="minorHAnsi"/>
        </w:rPr>
        <w:t>. Please note that an extension is only granted in exceptional circumstances and must be approved by the Graduate Studies Committee.</w:t>
      </w:r>
    </w:p>
    <w:p w14:paraId="440277D3" w14:textId="5D8336DB" w:rsidR="00842361" w:rsidRPr="00CC3F4F" w:rsidRDefault="00842361">
      <w:pPr>
        <w:pStyle w:val="Heading3"/>
      </w:pPr>
      <w:bookmarkStart w:id="1272" w:name="_Toc81332672"/>
      <w:bookmarkStart w:id="1273" w:name="_Toc146014414"/>
      <w:r w:rsidRPr="00CC3F4F">
        <w:t>Reference Back</w:t>
      </w:r>
      <w:bookmarkEnd w:id="1272"/>
      <w:bookmarkEnd w:id="1273"/>
      <w:r w:rsidRPr="00CC3F4F">
        <w:t xml:space="preserve"> </w:t>
      </w:r>
    </w:p>
    <w:p w14:paraId="2DBBBF2E" w14:textId="5A46C6C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the student’s examiners’ decision reference back for revision and re-submission then a student must supply these within 2 years from which the student received the statement of required revisions. </w:t>
      </w:r>
    </w:p>
    <w:p w14:paraId="16A22646" w14:textId="290AE400" w:rsidR="00842361" w:rsidRPr="00CC3F4F" w:rsidRDefault="00842361">
      <w:pPr>
        <w:pStyle w:val="Heading2"/>
      </w:pPr>
      <w:bookmarkStart w:id="1274" w:name="_Toc81332673"/>
      <w:bookmarkStart w:id="1275" w:name="_Toc146014415"/>
      <w:r w:rsidRPr="00CC3F4F">
        <w:t>Library copies</w:t>
      </w:r>
      <w:bookmarkEnd w:id="1274"/>
      <w:bookmarkEnd w:id="1275"/>
      <w:r w:rsidRPr="00CC3F4F">
        <w:t xml:space="preserve"> </w:t>
      </w:r>
    </w:p>
    <w:p w14:paraId="6E9ADC0F" w14:textId="415FEAF4" w:rsidR="00D4481B" w:rsidRDefault="00842361">
      <w:pPr>
        <w:rPr>
          <w:rStyle w:val="Strong"/>
          <w:rFonts w:asciiTheme="minorHAnsi" w:hAnsiTheme="minorHAnsi" w:cstheme="minorHAnsi"/>
          <w:b w:val="0"/>
          <w:bCs w:val="0"/>
          <w:bdr w:val="none" w:sz="0" w:space="0" w:color="auto" w:frame="1"/>
        </w:rPr>
      </w:pPr>
      <w:r w:rsidRPr="004A6F4E">
        <w:rPr>
          <w:rStyle w:val="Strong"/>
          <w:rFonts w:asciiTheme="minorHAnsi" w:hAnsiTheme="minorHAnsi" w:cstheme="minorHAnsi"/>
          <w:b w:val="0"/>
          <w:bCs w:val="0"/>
          <w:bdr w:val="none" w:sz="0" w:space="0" w:color="auto" w:frame="1"/>
        </w:rPr>
        <w:t>Students will not need to submit a hardbound copy of their DPhil thesis to the Examination Schools in order to graduate, following being granted leave to supplicate</w:t>
      </w:r>
      <w:r w:rsidR="00FF2CAA">
        <w:rPr>
          <w:rStyle w:val="Strong"/>
          <w:rFonts w:asciiTheme="minorHAnsi" w:hAnsiTheme="minorHAnsi" w:cstheme="minorHAnsi"/>
          <w:b w:val="0"/>
          <w:bCs w:val="0"/>
          <w:bdr w:val="none" w:sz="0" w:space="0" w:color="auto" w:frame="1"/>
        </w:rPr>
        <w:t>.</w:t>
      </w:r>
      <w:r w:rsidRPr="004A6F4E">
        <w:rPr>
          <w:rStyle w:val="Strong"/>
          <w:rFonts w:asciiTheme="minorHAnsi" w:hAnsiTheme="minorHAnsi" w:cstheme="minorHAnsi"/>
          <w:b w:val="0"/>
          <w:bCs w:val="0"/>
          <w:bdr w:val="none" w:sz="0" w:space="0" w:color="auto" w:frame="1"/>
        </w:rPr>
        <w:t xml:space="preserve"> </w:t>
      </w:r>
    </w:p>
    <w:p w14:paraId="7FF31B1B" w14:textId="77777777" w:rsidR="00D4481B" w:rsidRDefault="00D4481B" w:rsidP="00842361">
      <w:pPr>
        <w:rPr>
          <w:rStyle w:val="Strong"/>
          <w:rFonts w:asciiTheme="minorHAnsi" w:hAnsiTheme="minorHAnsi" w:cstheme="minorHAnsi"/>
          <w:b w:val="0"/>
          <w:bCs w:val="0"/>
          <w:bdr w:val="none" w:sz="0" w:space="0" w:color="auto" w:frame="1"/>
        </w:rPr>
      </w:pPr>
    </w:p>
    <w:p w14:paraId="65A307BF" w14:textId="1D0B728C" w:rsidR="00842361" w:rsidRPr="00D4481B" w:rsidRDefault="00842361" w:rsidP="00842361">
      <w:pPr>
        <w:rPr>
          <w:rStyle w:val="Strong"/>
          <w:rFonts w:asciiTheme="minorHAnsi" w:hAnsiTheme="minorHAnsi" w:cstheme="minorHAnsi"/>
          <w:b w:val="0"/>
          <w:bCs w:val="0"/>
          <w:bdr w:val="none" w:sz="0" w:space="0" w:color="auto" w:frame="1"/>
        </w:rPr>
      </w:pPr>
      <w:r w:rsidRPr="00D4481B">
        <w:rPr>
          <w:rStyle w:val="Strong"/>
          <w:rFonts w:asciiTheme="minorHAnsi" w:hAnsiTheme="minorHAnsi" w:cstheme="minorHAnsi"/>
          <w:b w:val="0"/>
          <w:bCs w:val="0"/>
          <w:bdr w:val="none" w:sz="0" w:space="0" w:color="auto" w:frame="1"/>
        </w:rPr>
        <w:t xml:space="preserve">However, all candidates will still need to submit an electronic copy to the </w:t>
      </w:r>
      <w:hyperlink r:id="rId127" w:history="1">
        <w:r w:rsidRPr="008C4289">
          <w:rPr>
            <w:rStyle w:val="Hyperlink"/>
            <w:rFonts w:asciiTheme="minorHAnsi" w:hAnsiTheme="minorHAnsi" w:cstheme="minorHAnsi"/>
            <w:sz w:val="22"/>
            <w:bdr w:val="none" w:sz="0" w:space="0" w:color="auto" w:frame="1"/>
          </w:rPr>
          <w:t>Oxford University Research Archive (ORA)</w:t>
        </w:r>
      </w:hyperlink>
      <w:r w:rsidRPr="00D4481B">
        <w:rPr>
          <w:rStyle w:val="Strong"/>
          <w:rFonts w:asciiTheme="minorHAnsi" w:hAnsiTheme="minorHAnsi" w:cstheme="minorHAnsi"/>
          <w:b w:val="0"/>
          <w:bCs w:val="0"/>
          <w:bdr w:val="none" w:sz="0" w:space="0" w:color="auto" w:frame="1"/>
        </w:rPr>
        <w:t xml:space="preserve"> a minimum of five working days prior to their graduation date. Students will not be able to attend a degree ceremony (even in absentia) without doing so.</w:t>
      </w:r>
    </w:p>
    <w:p w14:paraId="41311AD1" w14:textId="4F481D6C" w:rsidR="00D4481B" w:rsidRPr="00D4481B" w:rsidRDefault="00D4481B" w:rsidP="00842361">
      <w:pPr>
        <w:rPr>
          <w:rStyle w:val="Strong"/>
          <w:rFonts w:asciiTheme="minorHAnsi" w:hAnsiTheme="minorHAnsi" w:cstheme="minorHAnsi"/>
          <w:b w:val="0"/>
          <w:bCs w:val="0"/>
          <w:bdr w:val="none" w:sz="0" w:space="0" w:color="auto" w:frame="1"/>
        </w:rPr>
      </w:pPr>
    </w:p>
    <w:p w14:paraId="24B31C09" w14:textId="528BFD96" w:rsidR="00D4481B" w:rsidRPr="00A70E0D" w:rsidRDefault="00D4481B" w:rsidP="00A70E0D">
      <w:pPr>
        <w:rPr>
          <w:b/>
          <w:bCs/>
          <w:i/>
          <w:iCs/>
        </w:rPr>
      </w:pPr>
      <w:r w:rsidRPr="00D4481B">
        <w:rPr>
          <w:rFonts w:asciiTheme="minorHAnsi" w:hAnsiTheme="minorHAnsi" w:cstheme="minorHAnsi"/>
        </w:rPr>
        <w:t xml:space="preserve">ORA provides high visibility and digital preservation for Oxford digital theses. Students will need to go to the ORA help and Information website at </w:t>
      </w:r>
      <w:hyperlink r:id="rId128" w:history="1">
        <w:r w:rsidRPr="00D4481B">
          <w:rPr>
            <w:rStyle w:val="Hyperlink"/>
            <w:rFonts w:asciiTheme="minorHAnsi" w:hAnsiTheme="minorHAnsi" w:cstheme="minorHAnsi"/>
            <w:sz w:val="22"/>
          </w:rPr>
          <w:t>http://www.bodleian.ox.ac.uk/ora</w:t>
        </w:r>
      </w:hyperlink>
      <w:r w:rsidRPr="00D4481B">
        <w:rPr>
          <w:rFonts w:asciiTheme="minorHAnsi" w:hAnsiTheme="minorHAnsi" w:cstheme="minorHAnsi"/>
        </w:rPr>
        <w:t xml:space="preserve"> . Students should contact </w:t>
      </w:r>
      <w:hyperlink r:id="rId129" w:history="1">
        <w:r w:rsidRPr="00633144">
          <w:rPr>
            <w:rStyle w:val="Hyperlink"/>
            <w:rFonts w:asciiTheme="minorHAnsi" w:hAnsiTheme="minorHAnsi" w:cstheme="minorHAnsi"/>
            <w:sz w:val="22"/>
          </w:rPr>
          <w:t>ORA@bodleian.ox.ac.uk</w:t>
        </w:r>
      </w:hyperlink>
      <w:r w:rsidRPr="00D4481B">
        <w:rPr>
          <w:rFonts w:asciiTheme="minorHAnsi" w:hAnsiTheme="minorHAnsi" w:cstheme="minorHAnsi"/>
        </w:rPr>
        <w:t xml:space="preserve"> if they require further information or have any queries regarding deposit of their digital thesis. Please notify the DPhil Coordinator at </w:t>
      </w:r>
      <w:hyperlink r:id="rId130" w:history="1">
        <w:r w:rsidRPr="00633144">
          <w:rPr>
            <w:rStyle w:val="Hyperlink"/>
            <w:rFonts w:asciiTheme="minorHAnsi" w:hAnsiTheme="minorHAnsi" w:cstheme="minorHAnsi"/>
            <w:sz w:val="22"/>
          </w:rPr>
          <w:t>dphil@oii.ox.ac.uk</w:t>
        </w:r>
      </w:hyperlink>
      <w:r w:rsidRPr="00D4481B">
        <w:rPr>
          <w:rFonts w:asciiTheme="minorHAnsi" w:hAnsiTheme="minorHAnsi" w:cstheme="minorHAnsi"/>
        </w:rPr>
        <w:t xml:space="preserve"> when you have successfully submitted your thesis onto ORA so that this can be linked onto the OII website. Pl</w:t>
      </w:r>
      <w:r w:rsidRPr="00633144">
        <w:t xml:space="preserve">ease see Appendix I for further information on submitting to ORA. </w:t>
      </w:r>
    </w:p>
    <w:p w14:paraId="14226601" w14:textId="77777777" w:rsidR="004A6F4E" w:rsidRPr="004A6F4E" w:rsidRDefault="004A6F4E" w:rsidP="00842361">
      <w:pPr>
        <w:rPr>
          <w:rFonts w:asciiTheme="minorHAnsi" w:hAnsiTheme="minorHAnsi" w:cstheme="minorHAnsi"/>
          <w:b/>
          <w:bCs/>
        </w:rPr>
      </w:pPr>
    </w:p>
    <w:p w14:paraId="4E1907A5" w14:textId="56479224" w:rsidR="00842361" w:rsidRPr="008404DF" w:rsidRDefault="00842361">
      <w:pPr>
        <w:rPr>
          <w:rFonts w:asciiTheme="minorHAnsi" w:hAnsiTheme="minorHAnsi"/>
        </w:rPr>
      </w:pPr>
      <w:r w:rsidRPr="008404DF">
        <w:rPr>
          <w:rFonts w:asciiTheme="minorHAnsi" w:hAnsiTheme="minorHAnsi"/>
        </w:rPr>
        <w:t>Candidates for the degrees of DPhil, MLitt and MSc by Research are also required to deposit a copy of their thesis with the Oxford Research Archive (ORA). Information regarding this process can be found on the </w:t>
      </w:r>
      <w:hyperlink r:id="rId131" w:tgtFrame="_blank" w:tooltip="Bodleian" w:history="1">
        <w:r w:rsidRPr="008404DF">
          <w:rPr>
            <w:rStyle w:val="Hyperlink"/>
            <w:rFonts w:asciiTheme="minorHAnsi" w:hAnsiTheme="minorHAnsi"/>
            <w:sz w:val="22"/>
          </w:rPr>
          <w:t>Bodleian website</w:t>
        </w:r>
      </w:hyperlink>
      <w:r w:rsidRPr="008404DF">
        <w:rPr>
          <w:rFonts w:asciiTheme="minorHAnsi" w:hAnsiTheme="minorHAnsi"/>
        </w:rPr>
        <w:t> and will be sent with your result letter. Deposit of a copy with the archive is optional for candidates for the degrees of DClinPsych, MPhil, Master of Studies in Legal Research (MSt) or Bachelor of Philosophy (BPhil) in Philosophy.</w:t>
      </w:r>
    </w:p>
    <w:p w14:paraId="12BE5C07" w14:textId="77777777" w:rsidR="004A6F4E" w:rsidRPr="008404DF" w:rsidRDefault="004A6F4E">
      <w:pPr>
        <w:rPr>
          <w:rFonts w:asciiTheme="minorHAnsi" w:hAnsiTheme="minorHAnsi"/>
        </w:rPr>
      </w:pPr>
    </w:p>
    <w:p w14:paraId="314728BF" w14:textId="3CA82A22" w:rsidR="00842361" w:rsidRPr="008404DF" w:rsidRDefault="00842361">
      <w:pPr>
        <w:rPr>
          <w:rFonts w:asciiTheme="minorHAnsi" w:hAnsiTheme="minorHAnsi"/>
        </w:rPr>
      </w:pPr>
      <w:r w:rsidRPr="008404DF">
        <w:rPr>
          <w:rFonts w:asciiTheme="minorHAnsi" w:hAnsiTheme="minorHAnsi"/>
        </w:rPr>
        <w:t xml:space="preserve">If </w:t>
      </w:r>
      <w:r w:rsidR="00FF2CAA" w:rsidRPr="008404DF">
        <w:t>access to a student’s thesis needs to be restricted</w:t>
      </w:r>
      <w:r w:rsidR="00FF2CAA" w:rsidRPr="008404DF">
        <w:rPr>
          <w:rFonts w:asciiTheme="minorHAnsi" w:hAnsiTheme="minorHAnsi"/>
        </w:rPr>
        <w:t xml:space="preserve">, </w:t>
      </w:r>
      <w:r w:rsidRPr="008404DF">
        <w:rPr>
          <w:rFonts w:asciiTheme="minorHAnsi" w:hAnsiTheme="minorHAnsi"/>
        </w:rPr>
        <w:t>you may apply for dispensation from consultation of thesis using form </w:t>
      </w:r>
      <w:hyperlink r:id="rId132" w:history="1">
        <w:r w:rsidRPr="008404DF">
          <w:rPr>
            <w:rStyle w:val="Hyperlink"/>
            <w:rFonts w:asciiTheme="minorHAnsi" w:hAnsiTheme="minorHAnsi"/>
            <w:sz w:val="22"/>
          </w:rPr>
          <w:t>GSO.3c</w:t>
        </w:r>
      </w:hyperlink>
      <w:r w:rsidRPr="008404DF">
        <w:rPr>
          <w:rFonts w:asciiTheme="minorHAnsi" w:hAnsiTheme="minorHAnsi"/>
        </w:rPr>
        <w:t>.</w:t>
      </w:r>
    </w:p>
    <w:p w14:paraId="240A35A4" w14:textId="77777777" w:rsidR="00FF2CAA" w:rsidRPr="004A6F4E" w:rsidRDefault="00FF2CAA" w:rsidP="00842361">
      <w:pPr>
        <w:rPr>
          <w:rFonts w:asciiTheme="minorHAnsi" w:hAnsiTheme="minorHAnsi" w:cstheme="minorHAnsi"/>
        </w:rPr>
      </w:pPr>
    </w:p>
    <w:p w14:paraId="07DF16B9" w14:textId="68345A83" w:rsidR="00842361" w:rsidRPr="00CC3F4F" w:rsidRDefault="00842361">
      <w:pPr>
        <w:pStyle w:val="Heading2"/>
      </w:pPr>
      <w:bookmarkStart w:id="1276" w:name="_Toc145950464"/>
      <w:bookmarkStart w:id="1277" w:name="_Toc145951120"/>
      <w:bookmarkStart w:id="1278" w:name="_Toc81331012"/>
      <w:bookmarkStart w:id="1279" w:name="_Toc81331286"/>
      <w:bookmarkStart w:id="1280" w:name="_Toc81331566"/>
      <w:bookmarkStart w:id="1281" w:name="_Toc81331840"/>
      <w:bookmarkStart w:id="1282" w:name="_Toc81332120"/>
      <w:bookmarkStart w:id="1283" w:name="_Toc81332400"/>
      <w:bookmarkStart w:id="1284" w:name="_Toc81332674"/>
      <w:bookmarkStart w:id="1285" w:name="_Toc81332948"/>
      <w:bookmarkStart w:id="1286" w:name="_Toc81333228"/>
      <w:bookmarkStart w:id="1287" w:name="_Toc81336120"/>
      <w:bookmarkStart w:id="1288" w:name="_Toc81336577"/>
      <w:bookmarkStart w:id="1289" w:name="_Toc81337040"/>
      <w:bookmarkStart w:id="1290" w:name="_Toc81337961"/>
      <w:bookmarkStart w:id="1291" w:name="_Toc81332677"/>
      <w:bookmarkStart w:id="1292" w:name="_Toc146014416"/>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sidRPr="00CC3F4F">
        <w:t>Conferral of degree</w:t>
      </w:r>
      <w:bookmarkEnd w:id="1291"/>
      <w:bookmarkEnd w:id="1292"/>
    </w:p>
    <w:p w14:paraId="14775E53" w14:textId="6C197320" w:rsidR="00842361" w:rsidRPr="00D4481B" w:rsidRDefault="00842361" w:rsidP="00842361">
      <w:pPr>
        <w:rPr>
          <w:rFonts w:asciiTheme="minorHAnsi" w:hAnsiTheme="minorHAnsi" w:cstheme="minorHAnsi"/>
          <w:i/>
        </w:rPr>
      </w:pPr>
      <w:r w:rsidRPr="00D4481B">
        <w:rPr>
          <w:rFonts w:asciiTheme="minorHAnsi" w:hAnsiTheme="minorHAnsi" w:cstheme="minorHAnsi"/>
        </w:rPr>
        <w:t xml:space="preserve">The arrangements for the conferral of the students’ degree are made through their college. Degrees are conferred at the Sheldonian Theatre and a list of dates is available </w:t>
      </w:r>
      <w:r w:rsidR="008C4289">
        <w:rPr>
          <w:rFonts w:asciiTheme="minorHAnsi" w:hAnsiTheme="minorHAnsi" w:cstheme="minorHAnsi"/>
        </w:rPr>
        <w:t xml:space="preserve">on the </w:t>
      </w:r>
      <w:hyperlink r:id="rId133" w:history="1">
        <w:r w:rsidR="008C4289" w:rsidRPr="008C4289">
          <w:rPr>
            <w:rStyle w:val="Hyperlink"/>
            <w:rFonts w:asciiTheme="minorHAnsi" w:hAnsiTheme="minorHAnsi" w:cstheme="minorHAnsi"/>
            <w:sz w:val="22"/>
          </w:rPr>
          <w:t>University website</w:t>
        </w:r>
      </w:hyperlink>
      <w:r w:rsidR="008C4289">
        <w:rPr>
          <w:rFonts w:asciiTheme="minorHAnsi" w:hAnsiTheme="minorHAnsi" w:cstheme="minorHAnsi"/>
        </w:rPr>
        <w:t>.</w:t>
      </w:r>
      <w:r w:rsidR="008C4289" w:rsidRPr="00D4481B">
        <w:rPr>
          <w:rFonts w:asciiTheme="minorHAnsi" w:hAnsiTheme="minorHAnsi" w:cstheme="minorHAnsi"/>
        </w:rPr>
        <w:t xml:space="preserve"> </w:t>
      </w:r>
    </w:p>
    <w:p w14:paraId="5B697E94" w14:textId="77777777" w:rsidR="004A6F4E" w:rsidRPr="00D4481B" w:rsidRDefault="004A6F4E" w:rsidP="00842361">
      <w:pPr>
        <w:rPr>
          <w:rFonts w:asciiTheme="minorHAnsi" w:hAnsiTheme="minorHAnsi" w:cstheme="minorHAnsi"/>
          <w:i/>
        </w:rPr>
      </w:pPr>
    </w:p>
    <w:p w14:paraId="426A4296" w14:textId="743EBBD3" w:rsidR="00842361" w:rsidRPr="00D4481B" w:rsidRDefault="00842361" w:rsidP="00842361">
      <w:pPr>
        <w:rPr>
          <w:rFonts w:asciiTheme="minorHAnsi" w:hAnsiTheme="minorHAnsi" w:cstheme="minorHAnsi"/>
        </w:rPr>
      </w:pPr>
      <w:r w:rsidRPr="00D4481B">
        <w:rPr>
          <w:rFonts w:asciiTheme="minorHAnsi" w:hAnsiTheme="minorHAnsi" w:cstheme="minorHAnsi"/>
        </w:rPr>
        <w:t>DPhil students will not be able to take their degree until the Bodleian Library</w:t>
      </w:r>
      <w:r w:rsidR="00FF2CAA">
        <w:rPr>
          <w:rFonts w:asciiTheme="minorHAnsi" w:hAnsiTheme="minorHAnsi" w:cstheme="minorHAnsi"/>
        </w:rPr>
        <w:t xml:space="preserve"> (ORA)</w:t>
      </w:r>
      <w:r w:rsidRPr="00D4481B">
        <w:rPr>
          <w:rFonts w:asciiTheme="minorHAnsi" w:hAnsiTheme="minorHAnsi" w:cstheme="minorHAnsi"/>
        </w:rPr>
        <w:t xml:space="preserve"> copy has been received.</w:t>
      </w:r>
    </w:p>
    <w:p w14:paraId="01894352" w14:textId="0D3F4AEA" w:rsidR="00842361" w:rsidRPr="00CC3F4F" w:rsidRDefault="00842361">
      <w:pPr>
        <w:pStyle w:val="Heading2"/>
      </w:pPr>
      <w:bookmarkStart w:id="1293" w:name="_Toc81332678"/>
      <w:bookmarkStart w:id="1294" w:name="_Toc146014417"/>
      <w:r w:rsidRPr="00CC3F4F">
        <w:t>DPhil student research data and records management</w:t>
      </w:r>
      <w:bookmarkEnd w:id="1293"/>
      <w:bookmarkEnd w:id="1294"/>
    </w:p>
    <w:p w14:paraId="09E85791" w14:textId="1E9F0568" w:rsidR="00BB5634" w:rsidRDefault="00842361" w:rsidP="00842361">
      <w:pPr>
        <w:rPr>
          <w:rFonts w:asciiTheme="minorHAnsi" w:hAnsiTheme="minorHAnsi" w:cstheme="minorHAnsi"/>
        </w:rPr>
      </w:pPr>
      <w:r w:rsidRPr="00CC3F4F">
        <w:rPr>
          <w:rFonts w:asciiTheme="minorHAnsi" w:hAnsiTheme="minorHAnsi" w:cstheme="minorHAnsi"/>
        </w:rPr>
        <w:t xml:space="preserve">All DPhil students who collect data that they utilise in their thesis are required by University of Oxford to submit that data to </w:t>
      </w:r>
      <w:r w:rsidR="00D4481B">
        <w:rPr>
          <w:rFonts w:asciiTheme="minorHAnsi" w:hAnsiTheme="minorHAnsi" w:cstheme="minorHAnsi"/>
        </w:rPr>
        <w:t>ORA</w:t>
      </w:r>
      <w:r w:rsidRPr="00CC3F4F">
        <w:rPr>
          <w:rFonts w:asciiTheme="minorHAnsi" w:hAnsiTheme="minorHAnsi" w:cstheme="minorHAnsi"/>
        </w:rPr>
        <w:t xml:space="preserve"> (Research Data Archive). Please see the </w:t>
      </w:r>
      <w:hyperlink r:id="rId134" w:history="1">
        <w:r w:rsidR="003E71EE" w:rsidRPr="008C4289">
          <w:rPr>
            <w:rStyle w:val="Hyperlink"/>
            <w:rFonts w:asciiTheme="minorHAnsi" w:hAnsiTheme="minorHAnsi" w:cstheme="minorHAnsi"/>
            <w:sz w:val="22"/>
          </w:rPr>
          <w:t xml:space="preserve">ORA </w:t>
        </w:r>
        <w:r w:rsidRPr="008C4289">
          <w:rPr>
            <w:rStyle w:val="Hyperlink"/>
            <w:rFonts w:asciiTheme="minorHAnsi" w:hAnsiTheme="minorHAnsi" w:cstheme="minorHAnsi"/>
            <w:sz w:val="22"/>
          </w:rPr>
          <w:t>website</w:t>
        </w:r>
      </w:hyperlink>
      <w:r w:rsidRPr="00CC3F4F">
        <w:rPr>
          <w:rFonts w:asciiTheme="minorHAnsi" w:hAnsiTheme="minorHAnsi" w:cstheme="minorHAnsi"/>
        </w:rPr>
        <w:t xml:space="preserve"> for further information.</w:t>
      </w:r>
      <w:r w:rsidRPr="00CC3F4F">
        <w:rPr>
          <w:rFonts w:asciiTheme="minorHAnsi" w:hAnsiTheme="minorHAnsi" w:cstheme="minorHAnsi"/>
          <w:b/>
        </w:rPr>
        <w:br/>
      </w:r>
    </w:p>
    <w:p w14:paraId="371604B1" w14:textId="77777777" w:rsidR="00BB5634" w:rsidRDefault="00BB5634">
      <w:pPr>
        <w:spacing w:after="160" w:line="259" w:lineRule="auto"/>
        <w:rPr>
          <w:rFonts w:asciiTheme="minorHAnsi" w:hAnsiTheme="minorHAnsi" w:cstheme="minorHAnsi"/>
        </w:rPr>
      </w:pPr>
      <w:r>
        <w:rPr>
          <w:rFonts w:asciiTheme="minorHAnsi" w:hAnsiTheme="minorHAnsi" w:cstheme="minorHAnsi"/>
        </w:rPr>
        <w:br w:type="page"/>
      </w:r>
    </w:p>
    <w:p w14:paraId="317400B0" w14:textId="029047B3" w:rsidR="00842361" w:rsidRPr="00CC3F4F" w:rsidRDefault="00842361" w:rsidP="00E67BEA">
      <w:pPr>
        <w:pStyle w:val="Heading1"/>
      </w:pPr>
      <w:bookmarkStart w:id="1295" w:name="_Ref431546523"/>
      <w:bookmarkStart w:id="1296" w:name="_Toc81332679"/>
      <w:bookmarkStart w:id="1297" w:name="_Toc146014418"/>
      <w:r w:rsidRPr="00CC3F4F">
        <w:lastRenderedPageBreak/>
        <w:t>Supervision and Teaching</w:t>
      </w:r>
      <w:bookmarkEnd w:id="1295"/>
      <w:bookmarkEnd w:id="1296"/>
      <w:bookmarkEnd w:id="1297"/>
    </w:p>
    <w:p w14:paraId="5E29F6BE" w14:textId="77777777" w:rsidR="00C006AD" w:rsidRPr="00C006AD" w:rsidRDefault="00C006AD" w:rsidP="00C006AD">
      <w:pPr>
        <w:pStyle w:val="ListParagraph"/>
        <w:keepNext/>
        <w:numPr>
          <w:ilvl w:val="0"/>
          <w:numId w:val="131"/>
        </w:numPr>
        <w:tabs>
          <w:tab w:val="left" w:pos="851"/>
        </w:tabs>
        <w:spacing w:before="360" w:after="360"/>
        <w:contextualSpacing w:val="0"/>
        <w:outlineLvl w:val="1"/>
        <w:rPr>
          <w:rFonts w:cs="Arial"/>
          <w:b/>
          <w:bCs/>
          <w:iCs/>
          <w:vanish/>
          <w:sz w:val="24"/>
          <w:szCs w:val="24"/>
        </w:rPr>
      </w:pPr>
      <w:bookmarkStart w:id="1298" w:name="_Toc83918548"/>
      <w:bookmarkStart w:id="1299" w:name="_Toc114060355"/>
      <w:bookmarkStart w:id="1300" w:name="_Toc115362947"/>
      <w:bookmarkStart w:id="1301" w:name="_Toc115363159"/>
      <w:bookmarkStart w:id="1302" w:name="_Toc145950468"/>
      <w:bookmarkStart w:id="1303" w:name="_Toc145951124"/>
      <w:bookmarkStart w:id="1304" w:name="_Toc81332680"/>
      <w:bookmarkStart w:id="1305" w:name="_Toc146014419"/>
      <w:bookmarkEnd w:id="1298"/>
      <w:bookmarkEnd w:id="1299"/>
      <w:bookmarkEnd w:id="1300"/>
      <w:bookmarkEnd w:id="1301"/>
      <w:bookmarkEnd w:id="1302"/>
      <w:bookmarkEnd w:id="1303"/>
      <w:bookmarkEnd w:id="1305"/>
    </w:p>
    <w:p w14:paraId="4A4B28F4" w14:textId="08346C43" w:rsidR="00842361" w:rsidRPr="00CC3F4F" w:rsidRDefault="00842361">
      <w:pPr>
        <w:pStyle w:val="Heading2"/>
      </w:pPr>
      <w:bookmarkStart w:id="1306" w:name="_Toc146014420"/>
      <w:r w:rsidRPr="00CC3F4F">
        <w:t>Supervision</w:t>
      </w:r>
      <w:bookmarkEnd w:id="1304"/>
      <w:bookmarkEnd w:id="1306"/>
    </w:p>
    <w:p w14:paraId="406F0600" w14:textId="124AC89A" w:rsidR="00842361" w:rsidRPr="00CC3F4F" w:rsidRDefault="00842361" w:rsidP="00842361">
      <w:pPr>
        <w:rPr>
          <w:rFonts w:asciiTheme="minorHAnsi" w:eastAsia="Calibri" w:hAnsiTheme="minorHAnsi" w:cstheme="minorHAnsi"/>
          <w:lang w:val="en-US"/>
        </w:rPr>
      </w:pPr>
      <w:r w:rsidRPr="00CC3F4F">
        <w:rPr>
          <w:rFonts w:asciiTheme="minorHAnsi" w:eastAsia="Calibri" w:hAnsiTheme="minorHAnsi" w:cstheme="minorHAnsi"/>
          <w:lang w:val="en-US"/>
        </w:rPr>
        <w:t xml:space="preserve">All graduate students have a University supervisor. The University supervisor guides the student through </w:t>
      </w:r>
      <w:r w:rsidR="003E71EE">
        <w:rPr>
          <w:rFonts w:asciiTheme="minorHAnsi" w:eastAsia="Calibri" w:hAnsiTheme="minorHAnsi" w:cstheme="minorHAnsi"/>
          <w:lang w:val="en-US"/>
        </w:rPr>
        <w:t>their</w:t>
      </w:r>
      <w:r w:rsidRPr="00CC3F4F">
        <w:rPr>
          <w:rFonts w:asciiTheme="minorHAnsi" w:eastAsia="Calibri" w:hAnsiTheme="minorHAnsi" w:cstheme="minorHAnsi"/>
          <w:lang w:val="en-US"/>
        </w:rPr>
        <w:t xml:space="preserve"> course of study. The supervisor reports on the student’s progress to the Graduate Studies Committee </w:t>
      </w:r>
      <w:r w:rsidR="008C4289">
        <w:rPr>
          <w:rFonts w:asciiTheme="minorHAnsi" w:eastAsia="Calibri" w:hAnsiTheme="minorHAnsi" w:cstheme="minorHAnsi"/>
          <w:lang w:val="en-US"/>
        </w:rPr>
        <w:t xml:space="preserve">via Graduate Supervisor Reporting </w:t>
      </w:r>
      <w:r w:rsidRPr="00CC3F4F">
        <w:rPr>
          <w:rFonts w:asciiTheme="minorHAnsi" w:eastAsia="Calibri" w:hAnsiTheme="minorHAnsi" w:cstheme="minorHAnsi"/>
          <w:lang w:val="en-US"/>
        </w:rPr>
        <w:t xml:space="preserve">at the end of each term and will also provide feedback to the student. The advice of the supervisor will always be sought by GSC before recommending any change in status, transfer between courses, and so on. </w:t>
      </w:r>
    </w:p>
    <w:p w14:paraId="7E45F8A0" w14:textId="77777777" w:rsidR="00842361" w:rsidRPr="00CC3F4F" w:rsidRDefault="00842361" w:rsidP="00842361">
      <w:pPr>
        <w:rPr>
          <w:rFonts w:asciiTheme="minorHAnsi" w:eastAsia="Calibri" w:hAnsiTheme="minorHAnsi" w:cstheme="minorHAnsi"/>
          <w:lang w:val="en-US"/>
        </w:rPr>
      </w:pPr>
    </w:p>
    <w:p w14:paraId="5D600F07" w14:textId="68883C72" w:rsidR="00842361" w:rsidRPr="00CC3F4F" w:rsidRDefault="00842361" w:rsidP="00842361">
      <w:pPr>
        <w:rPr>
          <w:rFonts w:asciiTheme="minorHAnsi" w:eastAsia="Calibri" w:hAnsiTheme="minorHAnsi" w:cstheme="minorHAnsi"/>
          <w:lang w:val="en-US"/>
        </w:rPr>
      </w:pPr>
      <w:r w:rsidRPr="00CC3F4F">
        <w:rPr>
          <w:rFonts w:asciiTheme="minorHAnsi" w:eastAsia="Calibri" w:hAnsiTheme="minorHAnsi" w:cstheme="minorHAnsi"/>
          <w:lang w:val="en-US"/>
        </w:rPr>
        <w:t>Graduate students will also all have a College Adviser. The role of the College Adviser is to provide pastoral and general academic advice</w:t>
      </w:r>
      <w:r w:rsidR="003E71EE">
        <w:rPr>
          <w:rFonts w:asciiTheme="minorHAnsi" w:eastAsia="Calibri" w:hAnsiTheme="minorHAnsi" w:cstheme="minorHAnsi"/>
          <w:lang w:val="en-US"/>
        </w:rPr>
        <w:t>, which</w:t>
      </w:r>
      <w:r w:rsidRPr="00CC3F4F">
        <w:rPr>
          <w:rFonts w:asciiTheme="minorHAnsi" w:eastAsia="Calibri" w:hAnsiTheme="minorHAnsi" w:cstheme="minorHAnsi"/>
          <w:lang w:val="en-US"/>
        </w:rPr>
        <w:t xml:space="preserve"> can be particularly helpful if the student has any academic or other difficulties that </w:t>
      </w:r>
      <w:r w:rsidR="003E71EE">
        <w:rPr>
          <w:rFonts w:asciiTheme="minorHAnsi" w:eastAsia="Calibri" w:hAnsiTheme="minorHAnsi" w:cstheme="minorHAnsi"/>
          <w:lang w:val="en-US"/>
        </w:rPr>
        <w:t>they</w:t>
      </w:r>
      <w:r w:rsidRPr="00CC3F4F">
        <w:rPr>
          <w:rFonts w:asciiTheme="minorHAnsi" w:eastAsia="Calibri" w:hAnsiTheme="minorHAnsi" w:cstheme="minorHAnsi"/>
          <w:lang w:val="en-US"/>
        </w:rPr>
        <w:t xml:space="preserve"> do not feel able to discuss with the University supervisor.</w:t>
      </w:r>
    </w:p>
    <w:p w14:paraId="492D77F4" w14:textId="1BC80D33" w:rsidR="00842361" w:rsidRPr="00CC3F4F" w:rsidRDefault="00842361">
      <w:pPr>
        <w:pStyle w:val="Heading3"/>
      </w:pPr>
      <w:bookmarkStart w:id="1307" w:name="_Toc81332681"/>
      <w:bookmarkStart w:id="1308" w:name="_Toc146014421"/>
      <w:r w:rsidRPr="00CC3F4F">
        <w:t>Appointment of supervisor(s)</w:t>
      </w:r>
      <w:bookmarkEnd w:id="1307"/>
      <w:bookmarkEnd w:id="1308"/>
      <w:r w:rsidRPr="00CC3F4F">
        <w:t xml:space="preserve"> </w:t>
      </w:r>
    </w:p>
    <w:p w14:paraId="705FA181"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DPhil students will be allocated a supervisor based on their original submitted research proposal. This choice will normally be confirmed at the end of the first term. The supervisor will have the overall responsibility for the direction of the student’s research. This primary supervisor is assigned by the OII’s Graduate Studies Committee and may be in a different college from the student.  </w:t>
      </w:r>
    </w:p>
    <w:p w14:paraId="1FC3D836" w14:textId="77777777" w:rsidR="00842361" w:rsidRPr="00CC3F4F" w:rsidRDefault="00842361" w:rsidP="00842361">
      <w:pPr>
        <w:rPr>
          <w:rFonts w:asciiTheme="minorHAnsi" w:hAnsiTheme="minorHAnsi" w:cstheme="minorHAnsi"/>
        </w:rPr>
      </w:pPr>
    </w:p>
    <w:p w14:paraId="374A5D52" w14:textId="4D83D82D"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are also encouraged to consider asking a second member of the faculty to serve as a co-supervisor. This is a requirement for ESRC-funded students, but many students find the inclusion of a second supervisor to be very useful in terms of support and guidance. The second supervisor may be identified and involved from the start of a DPhil student’s time at the OII, or as is frequently done, the second supervisor may be added after the Transfer of Status. </w:t>
      </w:r>
    </w:p>
    <w:p w14:paraId="3AEAD421" w14:textId="77777777" w:rsidR="00842361" w:rsidRPr="00CC3F4F" w:rsidRDefault="00842361" w:rsidP="00842361">
      <w:pPr>
        <w:rPr>
          <w:rFonts w:asciiTheme="minorHAnsi" w:hAnsiTheme="minorHAnsi" w:cstheme="minorHAnsi"/>
        </w:rPr>
      </w:pPr>
    </w:p>
    <w:p w14:paraId="5DD8B873"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bdr w:val="none" w:sz="0" w:space="0" w:color="auto" w:frame="1"/>
          <w:lang w:val="en-US"/>
        </w:rPr>
        <w:t>The following groups are usually required to have secondary supervisors:</w:t>
      </w:r>
    </w:p>
    <w:p w14:paraId="5E28F209" w14:textId="77777777" w:rsidR="00842361" w:rsidRPr="00CC3F4F" w:rsidRDefault="00842361" w:rsidP="00D74382">
      <w:pPr>
        <w:pStyle w:val="ListParagraph"/>
        <w:numPr>
          <w:ilvl w:val="0"/>
          <w:numId w:val="111"/>
        </w:numPr>
        <w:rPr>
          <w:rFonts w:asciiTheme="minorHAnsi" w:hAnsiTheme="minorHAnsi" w:cstheme="minorHAnsi"/>
          <w:lang w:val="en-US"/>
        </w:rPr>
      </w:pPr>
      <w:r w:rsidRPr="00CC3F4F">
        <w:rPr>
          <w:rFonts w:asciiTheme="minorHAnsi" w:hAnsiTheme="minorHAnsi" w:cstheme="minorHAnsi"/>
          <w:bdr w:val="none" w:sz="0" w:space="0" w:color="auto" w:frame="1"/>
          <w:lang w:val="en-US"/>
        </w:rPr>
        <w:t>Students who have specific conditions attached to their funding which requires a departmental advisor (who, in fact, may be rather more passive than a primary supervisor),</w:t>
      </w:r>
    </w:p>
    <w:p w14:paraId="63DA3070" w14:textId="77777777" w:rsidR="00842361" w:rsidRPr="00CC3F4F" w:rsidRDefault="00842361" w:rsidP="00D74382">
      <w:pPr>
        <w:pStyle w:val="ListParagraph"/>
        <w:numPr>
          <w:ilvl w:val="0"/>
          <w:numId w:val="111"/>
        </w:numPr>
        <w:rPr>
          <w:rFonts w:asciiTheme="minorHAnsi" w:hAnsiTheme="minorHAnsi" w:cstheme="minorHAnsi"/>
          <w:lang w:val="en-US"/>
        </w:rPr>
      </w:pPr>
      <w:r w:rsidRPr="00CC3F4F">
        <w:rPr>
          <w:rFonts w:asciiTheme="minorHAnsi" w:hAnsiTheme="minorHAnsi" w:cstheme="minorHAnsi"/>
          <w:bdr w:val="none" w:sz="0" w:space="0" w:color="auto" w:frame="1"/>
          <w:lang w:val="en-US"/>
        </w:rPr>
        <w:t>All students whose main supervisor is yet to see a DPhil to completion,</w:t>
      </w:r>
    </w:p>
    <w:p w14:paraId="44812B7A" w14:textId="77777777" w:rsidR="00842361" w:rsidRPr="00CC3F4F" w:rsidRDefault="00842361" w:rsidP="00D74382">
      <w:pPr>
        <w:pStyle w:val="ListParagraph"/>
        <w:numPr>
          <w:ilvl w:val="0"/>
          <w:numId w:val="111"/>
        </w:numPr>
        <w:rPr>
          <w:rFonts w:asciiTheme="minorHAnsi" w:hAnsiTheme="minorHAnsi" w:cstheme="minorHAnsi"/>
          <w:lang w:val="en-US"/>
        </w:rPr>
      </w:pPr>
      <w:r w:rsidRPr="00CC3F4F">
        <w:rPr>
          <w:rFonts w:asciiTheme="minorHAnsi" w:hAnsiTheme="minorHAnsi" w:cstheme="minorHAnsi"/>
          <w:bdr w:val="none" w:sz="0" w:space="0" w:color="auto" w:frame="1"/>
          <w:lang w:val="en-US"/>
        </w:rPr>
        <w:t>Where there is a clearly identified need for additional expertise in the supervision team.</w:t>
      </w:r>
    </w:p>
    <w:p w14:paraId="2A6DCBA7" w14:textId="77777777" w:rsidR="00842361" w:rsidRPr="00CC3F4F" w:rsidRDefault="00842361" w:rsidP="00842361">
      <w:pPr>
        <w:rPr>
          <w:rFonts w:asciiTheme="minorHAnsi" w:hAnsiTheme="minorHAnsi" w:cstheme="minorHAnsi"/>
        </w:rPr>
      </w:pPr>
    </w:p>
    <w:p w14:paraId="512A8176"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Co-supervisors will be normally appointed if the student’s area of research requires expertise in areas outside the primary supervisor’s research interests or to cover during his or her leave of absence. What is said below about primary supervisors applies also to joint supervisors. The second supervisor may be in a different department or might be an external supervisor (for example if your research project involves collaboration with another university).</w:t>
      </w:r>
    </w:p>
    <w:p w14:paraId="57C0E5C9" w14:textId="559F335B" w:rsidR="00842361" w:rsidRPr="00CC3F4F" w:rsidRDefault="00842361" w:rsidP="00842361">
      <w:pPr>
        <w:rPr>
          <w:rFonts w:asciiTheme="minorHAnsi" w:hAnsiTheme="minorHAnsi" w:cstheme="minorHAnsi"/>
        </w:rPr>
      </w:pPr>
    </w:p>
    <w:p w14:paraId="1E3C47D5" w14:textId="1FF25C2C" w:rsidR="00842361" w:rsidRPr="00CC3F4F" w:rsidRDefault="00842361">
      <w:pPr>
        <w:pStyle w:val="Heading3"/>
      </w:pPr>
      <w:bookmarkStart w:id="1309" w:name="_Toc81332682"/>
      <w:bookmarkStart w:id="1310" w:name="_Toc146014422"/>
      <w:r w:rsidRPr="00CC3F4F">
        <w:t>Role of supervisors</w:t>
      </w:r>
      <w:bookmarkEnd w:id="1309"/>
      <w:bookmarkEnd w:id="1310"/>
    </w:p>
    <w:p w14:paraId="099C7ADE"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primary supervisor is responsible for planning the student’s course of study and for overseeing their progress. The primary supervisor’s approval and signature is required on applications to the Graduate Studies Committee on a wide range of matters.</w:t>
      </w:r>
    </w:p>
    <w:p w14:paraId="53224ADF" w14:textId="77777777" w:rsidR="00842361" w:rsidRPr="00CC3F4F" w:rsidRDefault="00842361" w:rsidP="00842361">
      <w:pPr>
        <w:rPr>
          <w:rFonts w:asciiTheme="minorHAnsi" w:hAnsiTheme="minorHAnsi" w:cstheme="minorHAnsi"/>
        </w:rPr>
      </w:pPr>
    </w:p>
    <w:p w14:paraId="659F3E0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supervisor(s) will be the main source of information and advice throughout the course of the student’s research. Their responsibilities include:</w:t>
      </w:r>
    </w:p>
    <w:p w14:paraId="291A82E8" w14:textId="77777777" w:rsidR="00842361" w:rsidRPr="00CC3F4F" w:rsidRDefault="00842361" w:rsidP="00D74382">
      <w:pPr>
        <w:pStyle w:val="ListParagraph"/>
        <w:numPr>
          <w:ilvl w:val="0"/>
          <w:numId w:val="46"/>
        </w:numPr>
        <w:rPr>
          <w:rFonts w:asciiTheme="minorHAnsi" w:hAnsiTheme="minorHAnsi" w:cstheme="minorHAnsi"/>
        </w:rPr>
      </w:pPr>
      <w:r w:rsidRPr="00CC3F4F">
        <w:rPr>
          <w:rFonts w:asciiTheme="minorHAnsi" w:hAnsiTheme="minorHAnsi" w:cstheme="minorHAnsi"/>
        </w:rPr>
        <w:lastRenderedPageBreak/>
        <w:t xml:space="preserve">planning the framework of the student’s research programme </w:t>
      </w:r>
    </w:p>
    <w:p w14:paraId="791CD040" w14:textId="77777777" w:rsidR="00842361" w:rsidRPr="00CC3F4F" w:rsidRDefault="00842361" w:rsidP="00D74382">
      <w:pPr>
        <w:pStyle w:val="ListParagraph"/>
        <w:numPr>
          <w:ilvl w:val="0"/>
          <w:numId w:val="46"/>
        </w:numPr>
        <w:rPr>
          <w:rFonts w:asciiTheme="minorHAnsi" w:hAnsiTheme="minorHAnsi" w:cstheme="minorHAnsi"/>
        </w:rPr>
      </w:pPr>
      <w:r w:rsidRPr="00CC3F4F">
        <w:rPr>
          <w:rFonts w:asciiTheme="minorHAnsi" w:hAnsiTheme="minorHAnsi" w:cstheme="minorHAnsi"/>
        </w:rPr>
        <w:t>advising students about lecture courses, both specialist and broadening</w:t>
      </w:r>
    </w:p>
    <w:p w14:paraId="616E1C83" w14:textId="77777777" w:rsidR="00842361" w:rsidRPr="00CC3F4F" w:rsidRDefault="00842361" w:rsidP="00D74382">
      <w:pPr>
        <w:pStyle w:val="ListParagraph"/>
        <w:numPr>
          <w:ilvl w:val="0"/>
          <w:numId w:val="46"/>
        </w:numPr>
        <w:rPr>
          <w:rFonts w:asciiTheme="minorHAnsi" w:hAnsiTheme="minorHAnsi" w:cstheme="minorHAnsi"/>
        </w:rPr>
      </w:pPr>
      <w:r w:rsidRPr="00CC3F4F">
        <w:rPr>
          <w:rFonts w:asciiTheme="minorHAnsi" w:hAnsiTheme="minorHAnsi" w:cstheme="minorHAnsi"/>
        </w:rPr>
        <w:t xml:space="preserve">advising students about skills-training courses including research techniques </w:t>
      </w:r>
    </w:p>
    <w:p w14:paraId="5848B1C5" w14:textId="77777777" w:rsidR="00842361" w:rsidRPr="00CC3F4F" w:rsidRDefault="00842361" w:rsidP="00D74382">
      <w:pPr>
        <w:pStyle w:val="ListParagraph"/>
        <w:numPr>
          <w:ilvl w:val="0"/>
          <w:numId w:val="46"/>
        </w:numPr>
        <w:rPr>
          <w:rFonts w:asciiTheme="minorHAnsi" w:hAnsiTheme="minorHAnsi" w:cstheme="minorHAnsi"/>
        </w:rPr>
      </w:pPr>
      <w:r w:rsidRPr="00CC3F4F">
        <w:rPr>
          <w:rFonts w:asciiTheme="minorHAnsi" w:hAnsiTheme="minorHAnsi" w:cstheme="minorHAnsi"/>
        </w:rPr>
        <w:t>advising students about literature sources</w:t>
      </w:r>
    </w:p>
    <w:p w14:paraId="77D8A6C8" w14:textId="77777777" w:rsidR="00842361" w:rsidRPr="00CC3F4F" w:rsidRDefault="00842361" w:rsidP="00D74382">
      <w:pPr>
        <w:pStyle w:val="ListParagraph"/>
        <w:numPr>
          <w:ilvl w:val="0"/>
          <w:numId w:val="46"/>
        </w:numPr>
        <w:rPr>
          <w:rFonts w:asciiTheme="minorHAnsi" w:hAnsiTheme="minorHAnsi" w:cstheme="minorHAnsi"/>
        </w:rPr>
      </w:pPr>
      <w:r w:rsidRPr="00CC3F4F">
        <w:rPr>
          <w:rFonts w:asciiTheme="minorHAnsi" w:hAnsiTheme="minorHAnsi" w:cstheme="minorHAnsi"/>
        </w:rPr>
        <w:t>meeting regularly with the student to discuss their work (see below)</w:t>
      </w:r>
    </w:p>
    <w:p w14:paraId="4D834D27" w14:textId="77777777" w:rsidR="00842361" w:rsidRPr="00CC3F4F" w:rsidRDefault="00842361" w:rsidP="00D74382">
      <w:pPr>
        <w:pStyle w:val="ListParagraph"/>
        <w:numPr>
          <w:ilvl w:val="0"/>
          <w:numId w:val="46"/>
        </w:numPr>
        <w:rPr>
          <w:rFonts w:asciiTheme="minorHAnsi" w:hAnsiTheme="minorHAnsi" w:cstheme="minorHAnsi"/>
          <w:color w:val="000000"/>
        </w:rPr>
      </w:pPr>
      <w:r w:rsidRPr="00CC3F4F">
        <w:rPr>
          <w:rFonts w:asciiTheme="minorHAnsi" w:hAnsiTheme="minorHAnsi" w:cstheme="minorHAnsi"/>
        </w:rPr>
        <w:t>keeping the student informed about their progress (both informally and through the formal termly report)</w:t>
      </w:r>
    </w:p>
    <w:p w14:paraId="78F81B7E" w14:textId="77777777" w:rsidR="00FF2CAA" w:rsidRDefault="00FF2CAA" w:rsidP="00842361">
      <w:pPr>
        <w:rPr>
          <w:rFonts w:asciiTheme="minorHAnsi" w:hAnsiTheme="minorHAnsi" w:cstheme="minorHAnsi"/>
        </w:rPr>
      </w:pPr>
    </w:p>
    <w:p w14:paraId="4133ACCE" w14:textId="303EEC33" w:rsidR="00842361" w:rsidRPr="00CC3F4F" w:rsidRDefault="00842361" w:rsidP="00842361">
      <w:pPr>
        <w:rPr>
          <w:rFonts w:asciiTheme="minorHAnsi" w:hAnsiTheme="minorHAnsi" w:cstheme="minorHAnsi"/>
        </w:rPr>
      </w:pPr>
      <w:r w:rsidRPr="00CC3F4F">
        <w:rPr>
          <w:rFonts w:asciiTheme="minorHAnsi" w:hAnsiTheme="minorHAnsi" w:cstheme="minorHAnsi"/>
        </w:rPr>
        <w:t>There should be at least three points at which you review your skills training needs with your supervisor: in your initial supervision, in preparation for Transfer of Status (where the transfer of status form has been amended accordingly) and at Confirmation of Status.</w:t>
      </w:r>
    </w:p>
    <w:p w14:paraId="76793A4B" w14:textId="77777777" w:rsidR="00842361" w:rsidRPr="00CC3F4F" w:rsidRDefault="00842361" w:rsidP="00842361">
      <w:pPr>
        <w:rPr>
          <w:rFonts w:asciiTheme="minorHAnsi" w:hAnsiTheme="minorHAnsi" w:cstheme="minorHAnsi"/>
        </w:rPr>
      </w:pPr>
    </w:p>
    <w:p w14:paraId="55A7CA0E" w14:textId="77777777" w:rsidR="00842361" w:rsidRPr="00CC3F4F" w:rsidRDefault="00842361" w:rsidP="00842361">
      <w:pPr>
        <w:rPr>
          <w:rFonts w:asciiTheme="minorHAnsi" w:eastAsia="Calibri" w:hAnsiTheme="minorHAnsi" w:cstheme="minorHAnsi"/>
          <w:lang w:val="en-US"/>
        </w:rPr>
      </w:pPr>
      <w:r w:rsidRPr="00CC3F4F">
        <w:rPr>
          <w:rFonts w:asciiTheme="minorHAnsi" w:eastAsia="Calibri" w:hAnsiTheme="minorHAnsi" w:cstheme="minorHAnsi"/>
          <w:lang w:val="en-US"/>
        </w:rPr>
        <w:t>Please note that supervisors’ availability in Oxford during the summer vacation months may be limited and therefore it is important that students send drafts in a timely manner. Good practice would be to ask students to submit more than 4 weeks before final deadline, allowing a response to students at least ten days before the deadline for submission. Supervisors should provide a reasonable level of availability during the summer. It is the student’s responsibility to arrange dates for submission of work to supervisors. Supervisors should warn students of any extended period of unavailability during the month before the submission dates for key milestones.</w:t>
      </w:r>
    </w:p>
    <w:p w14:paraId="20FF6D81" w14:textId="1DA3102B" w:rsidR="00842361" w:rsidRPr="00CC3F4F" w:rsidRDefault="00842361">
      <w:pPr>
        <w:pStyle w:val="Heading3"/>
      </w:pPr>
      <w:bookmarkStart w:id="1311" w:name="_Toc81332683"/>
      <w:bookmarkStart w:id="1312" w:name="_Toc146014423"/>
      <w:r w:rsidRPr="00CC3F4F">
        <w:t>Contact with supervisors</w:t>
      </w:r>
      <w:bookmarkEnd w:id="1311"/>
      <w:bookmarkEnd w:id="1312"/>
    </w:p>
    <w:p w14:paraId="0218AF5B" w14:textId="65538ABC" w:rsidR="00842361" w:rsidRPr="00CC3F4F" w:rsidRDefault="00842361" w:rsidP="00842361">
      <w:pPr>
        <w:rPr>
          <w:rFonts w:asciiTheme="minorHAnsi" w:hAnsiTheme="minorHAnsi" w:cstheme="minorHAnsi"/>
          <w:color w:val="000000"/>
        </w:rPr>
      </w:pPr>
      <w:bookmarkStart w:id="1313" w:name="_Hlk84009944"/>
      <w:r w:rsidRPr="00CC3F4F">
        <w:rPr>
          <w:rFonts w:asciiTheme="minorHAnsi" w:hAnsiTheme="minorHAnsi" w:cstheme="minorHAnsi"/>
        </w:rPr>
        <w:t xml:space="preserve">The tradition of graduate work at Oxford is one of individual supervision of each student, combined with small seminars and classes. </w:t>
      </w:r>
      <w:r w:rsidR="0012432A" w:rsidRPr="0012432A">
        <w:rPr>
          <w:rFonts w:asciiTheme="minorHAnsi" w:hAnsiTheme="minorHAnsi" w:cstheme="minorHAnsi"/>
          <w:b/>
          <w:color w:val="000000"/>
        </w:rPr>
        <w:t>DPhil students should expect to have</w:t>
      </w:r>
      <w:r w:rsidR="0012432A">
        <w:rPr>
          <w:rFonts w:asciiTheme="minorHAnsi" w:hAnsiTheme="minorHAnsi" w:cstheme="minorHAnsi"/>
          <w:b/>
          <w:color w:val="000000"/>
        </w:rPr>
        <w:t xml:space="preserve"> the equivalent of</w:t>
      </w:r>
      <w:r w:rsidR="0012432A" w:rsidRPr="0012432A">
        <w:rPr>
          <w:rFonts w:asciiTheme="minorHAnsi" w:hAnsiTheme="minorHAnsi" w:cstheme="minorHAnsi"/>
          <w:b/>
          <w:color w:val="000000"/>
        </w:rPr>
        <w:t xml:space="preserve"> </w:t>
      </w:r>
      <w:r w:rsidR="0012432A">
        <w:rPr>
          <w:rFonts w:asciiTheme="minorHAnsi" w:hAnsiTheme="minorHAnsi" w:cstheme="minorHAnsi"/>
          <w:b/>
          <w:color w:val="000000"/>
        </w:rPr>
        <w:t xml:space="preserve">between </w:t>
      </w:r>
      <w:r w:rsidR="0012432A" w:rsidRPr="0012432A">
        <w:rPr>
          <w:rFonts w:asciiTheme="minorHAnsi" w:hAnsiTheme="minorHAnsi" w:cstheme="minorHAnsi"/>
          <w:b/>
          <w:color w:val="000000"/>
        </w:rPr>
        <w:t>9 and 12 one-hour supervision meetings per academic year</w:t>
      </w:r>
      <w:r w:rsidR="0012432A" w:rsidRPr="00CC3F4F">
        <w:rPr>
          <w:rFonts w:asciiTheme="minorHAnsi" w:hAnsiTheme="minorHAnsi" w:cstheme="minorHAnsi"/>
        </w:rPr>
        <w:t>.</w:t>
      </w:r>
      <w:r w:rsidR="0012432A" w:rsidRPr="00CC3F4F">
        <w:rPr>
          <w:rFonts w:asciiTheme="minorHAnsi" w:hAnsiTheme="minorHAnsi" w:cstheme="minorHAnsi"/>
          <w:color w:val="000000"/>
        </w:rPr>
        <w:t xml:space="preserve"> </w:t>
      </w:r>
      <w:r w:rsidRPr="00CC3F4F">
        <w:rPr>
          <w:rFonts w:asciiTheme="minorHAnsi" w:hAnsiTheme="minorHAnsi" w:cstheme="minorHAnsi"/>
        </w:rPr>
        <w:t xml:space="preserve">The </w:t>
      </w:r>
      <w:r w:rsidR="0012432A">
        <w:rPr>
          <w:rFonts w:asciiTheme="minorHAnsi" w:hAnsiTheme="minorHAnsi" w:cstheme="minorHAnsi"/>
        </w:rPr>
        <w:t xml:space="preserve">frequency </w:t>
      </w:r>
      <w:r w:rsidRPr="00CC3F4F">
        <w:rPr>
          <w:rFonts w:asciiTheme="minorHAnsi" w:hAnsiTheme="minorHAnsi" w:cstheme="minorHAnsi"/>
        </w:rPr>
        <w:t xml:space="preserve">of supervision </w:t>
      </w:r>
      <w:r w:rsidR="0012432A">
        <w:rPr>
          <w:rFonts w:asciiTheme="minorHAnsi" w:hAnsiTheme="minorHAnsi" w:cstheme="minorHAnsi"/>
        </w:rPr>
        <w:t>meetings may</w:t>
      </w:r>
      <w:r w:rsidRPr="00CC3F4F">
        <w:rPr>
          <w:rFonts w:asciiTheme="minorHAnsi" w:hAnsiTheme="minorHAnsi" w:cstheme="minorHAnsi"/>
        </w:rPr>
        <w:t xml:space="preserve"> vary </w:t>
      </w:r>
      <w:r w:rsidR="0012432A">
        <w:rPr>
          <w:rFonts w:asciiTheme="minorHAnsi" w:hAnsiTheme="minorHAnsi" w:cstheme="minorHAnsi"/>
        </w:rPr>
        <w:t xml:space="preserve">term to term </w:t>
      </w:r>
      <w:r w:rsidRPr="00CC3F4F">
        <w:rPr>
          <w:rFonts w:asciiTheme="minorHAnsi" w:hAnsiTheme="minorHAnsi" w:cstheme="minorHAnsi"/>
        </w:rPr>
        <w:t>depending on what stage you have reached in writing your thesis</w:t>
      </w:r>
      <w:r w:rsidR="0012432A">
        <w:rPr>
          <w:rFonts w:asciiTheme="minorHAnsi" w:hAnsiTheme="minorHAnsi" w:cstheme="minorHAnsi"/>
        </w:rPr>
        <w:t xml:space="preserve">, but you will meet your supervisor </w:t>
      </w:r>
      <w:r w:rsidR="0012432A" w:rsidRPr="0012432A">
        <w:rPr>
          <w:rFonts w:asciiTheme="minorHAnsi" w:hAnsiTheme="minorHAnsi" w:cstheme="minorHAnsi"/>
          <w:b/>
        </w:rPr>
        <w:t xml:space="preserve">at least once every </w:t>
      </w:r>
      <w:r w:rsidR="0012432A">
        <w:rPr>
          <w:rFonts w:asciiTheme="minorHAnsi" w:hAnsiTheme="minorHAnsi" w:cstheme="minorHAnsi"/>
          <w:b/>
        </w:rPr>
        <w:t>term</w:t>
      </w:r>
      <w:r w:rsidR="0012432A" w:rsidRPr="0012432A">
        <w:rPr>
          <w:rFonts w:asciiTheme="minorHAnsi" w:hAnsiTheme="minorHAnsi" w:cstheme="minorHAnsi"/>
        </w:rPr>
        <w:t>.</w:t>
      </w:r>
      <w:r w:rsidR="0012432A">
        <w:rPr>
          <w:rFonts w:asciiTheme="minorHAnsi" w:hAnsiTheme="minorHAnsi" w:cstheme="minorHAnsi"/>
        </w:rPr>
        <w:t xml:space="preserve"> </w:t>
      </w:r>
      <w:r w:rsidRPr="00CC3F4F">
        <w:rPr>
          <w:rFonts w:asciiTheme="minorHAnsi" w:hAnsiTheme="minorHAnsi" w:cstheme="minorHAnsi"/>
          <w:color w:val="000000"/>
        </w:rPr>
        <w:t xml:space="preserve">Students who have co-supervisors should have the opportunity to meet with both supervisors at the same time at least once </w:t>
      </w:r>
      <w:r w:rsidR="0012432A">
        <w:rPr>
          <w:rFonts w:asciiTheme="minorHAnsi" w:hAnsiTheme="minorHAnsi" w:cstheme="minorHAnsi"/>
          <w:color w:val="000000"/>
        </w:rPr>
        <w:t>per year.</w:t>
      </w:r>
      <w:r w:rsidRPr="00CC3F4F">
        <w:rPr>
          <w:rFonts w:asciiTheme="minorHAnsi" w:hAnsiTheme="minorHAnsi" w:cstheme="minorHAnsi"/>
          <w:color w:val="000000"/>
        </w:rPr>
        <w:t xml:space="preserve"> </w:t>
      </w:r>
    </w:p>
    <w:bookmarkEnd w:id="1313"/>
    <w:p w14:paraId="080BE019" w14:textId="77777777" w:rsidR="00842361" w:rsidRPr="00CC3F4F" w:rsidRDefault="00842361" w:rsidP="00842361">
      <w:pPr>
        <w:rPr>
          <w:rFonts w:asciiTheme="minorHAnsi" w:hAnsiTheme="minorHAnsi" w:cstheme="minorHAnsi"/>
        </w:rPr>
      </w:pPr>
    </w:p>
    <w:p w14:paraId="4AA0CEBD" w14:textId="659AFC0F" w:rsidR="00842361" w:rsidRDefault="00842361" w:rsidP="00842361">
      <w:pPr>
        <w:rPr>
          <w:rFonts w:asciiTheme="minorHAnsi" w:hAnsiTheme="minorHAnsi" w:cstheme="minorHAnsi"/>
        </w:rPr>
      </w:pPr>
      <w:r w:rsidRPr="00CC3F4F">
        <w:rPr>
          <w:rFonts w:asciiTheme="minorHAnsi" w:hAnsiTheme="minorHAnsi" w:cstheme="minorHAnsi"/>
        </w:rPr>
        <w:t xml:space="preserve">It is essential for you to keep in regular contact with your supervisor, irrespective of whether you are resident in Oxford or researching elsewhere. It would be a great help to your supervisors if you would contact them at or before the beginning of each term. </w:t>
      </w:r>
    </w:p>
    <w:p w14:paraId="7AD8D7E5" w14:textId="77777777" w:rsidR="009C6398" w:rsidRDefault="009C6398" w:rsidP="00842361">
      <w:pPr>
        <w:rPr>
          <w:rFonts w:asciiTheme="minorHAnsi" w:hAnsiTheme="minorHAnsi" w:cstheme="minorHAnsi"/>
        </w:rPr>
      </w:pPr>
    </w:p>
    <w:p w14:paraId="315AEF40" w14:textId="77777777" w:rsidR="009C6398" w:rsidRDefault="009C6398" w:rsidP="009C6398">
      <w:pPr>
        <w:rPr>
          <w:rFonts w:asciiTheme="minorHAnsi" w:hAnsiTheme="minorHAnsi" w:cstheme="minorHAnsi"/>
        </w:rPr>
      </w:pPr>
      <w:r w:rsidRPr="00CC3F4F">
        <w:rPr>
          <w:rFonts w:asciiTheme="minorHAnsi" w:hAnsiTheme="minorHAnsi" w:cstheme="minorHAnsi"/>
        </w:rPr>
        <w:t xml:space="preserve">A number of students and supervisors have found that a practical and convenient method of maintaining an agreed record of meetings is for the student, as a matter of course, to send the supervisor a short e-mail summarising the content of the meeting and the agreed outcomes. </w:t>
      </w:r>
    </w:p>
    <w:p w14:paraId="0B0BC4A5" w14:textId="77777777" w:rsidR="0012432A" w:rsidRPr="00CC3F4F" w:rsidRDefault="0012432A" w:rsidP="00842361">
      <w:pPr>
        <w:rPr>
          <w:rFonts w:asciiTheme="minorHAnsi" w:hAnsiTheme="minorHAnsi" w:cstheme="minorHAnsi"/>
        </w:rPr>
      </w:pPr>
    </w:p>
    <w:p w14:paraId="1628073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Part-time students will also be expected to set up regular meetings with their supervisor(s). Depending on the supervisor and student, meetings may be as frequent as weekly but also may be less frequent: </w:t>
      </w:r>
      <w:r w:rsidRPr="00CC3F4F">
        <w:rPr>
          <w:rFonts w:asciiTheme="minorHAnsi" w:eastAsiaTheme="minorHAnsi" w:hAnsiTheme="minorHAnsi" w:cstheme="minorHAnsi"/>
          <w:b/>
        </w:rPr>
        <w:t>the departmental minimum standard for part-time DPhil supervisory meetings is for at least once per term.</w:t>
      </w:r>
      <w:r w:rsidRPr="00CC3F4F">
        <w:rPr>
          <w:rFonts w:asciiTheme="minorHAnsi" w:eastAsiaTheme="minorHAnsi" w:hAnsiTheme="minorHAnsi" w:cstheme="minorHAnsi"/>
        </w:rPr>
        <w:t xml:space="preserve"> These meetings may be face to face, but they can also be held remotely.</w:t>
      </w:r>
    </w:p>
    <w:p w14:paraId="3821314C" w14:textId="1A3EF23D" w:rsidR="00842361" w:rsidRPr="00CC3F4F" w:rsidRDefault="00842361">
      <w:pPr>
        <w:pStyle w:val="Heading3"/>
      </w:pPr>
      <w:bookmarkStart w:id="1314" w:name="_Toc81336130"/>
      <w:bookmarkStart w:id="1315" w:name="_Toc81336587"/>
      <w:bookmarkStart w:id="1316" w:name="_Toc81337050"/>
      <w:bookmarkStart w:id="1317" w:name="_Toc81337971"/>
      <w:bookmarkStart w:id="1318" w:name="_Toc81332684"/>
      <w:bookmarkStart w:id="1319" w:name="_Toc146014424"/>
      <w:bookmarkEnd w:id="1314"/>
      <w:bookmarkEnd w:id="1315"/>
      <w:bookmarkEnd w:id="1316"/>
      <w:bookmarkEnd w:id="1317"/>
      <w:r w:rsidRPr="00CC3F4F">
        <w:t>Supervision reports</w:t>
      </w:r>
      <w:bookmarkEnd w:id="1318"/>
      <w:bookmarkEnd w:id="1319"/>
    </w:p>
    <w:p w14:paraId="2F842073" w14:textId="3B1870E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At the end of each term your supervisor writes a formal report on the University’s Graduate Supervision Reporting (GSR) </w:t>
      </w:r>
      <w:r w:rsidR="009C6398">
        <w:rPr>
          <w:rFonts w:asciiTheme="minorHAnsi" w:hAnsiTheme="minorHAnsi" w:cstheme="minorHAnsi"/>
        </w:rPr>
        <w:t xml:space="preserve">system </w:t>
      </w:r>
      <w:r w:rsidRPr="00CC3F4F">
        <w:rPr>
          <w:rFonts w:asciiTheme="minorHAnsi" w:hAnsiTheme="minorHAnsi" w:cstheme="minorHAnsi"/>
        </w:rPr>
        <w:t xml:space="preserve">on your progress and is required by the University’s regulations to communicate the contents of the report to you. In these reports, supervisors should give a full account of your work during the term and indicate the nature and extent of their contact with you. Supervisors are asked to give priority to prompt completion and return of the report forms. Copies of the report are sent to your college and to the Graduate Studies Committee where any problems </w:t>
      </w:r>
      <w:r w:rsidRPr="00CC3F4F">
        <w:rPr>
          <w:rFonts w:asciiTheme="minorHAnsi" w:hAnsiTheme="minorHAnsi" w:cstheme="minorHAnsi"/>
        </w:rPr>
        <w:lastRenderedPageBreak/>
        <w:t>are discussed and followed up. Completed report forms are subject to the Data Protection Act 1998, which stipulates that you as the ‘data subject’ may be given access to information held on you.</w:t>
      </w:r>
    </w:p>
    <w:p w14:paraId="7ADDA3A1" w14:textId="77777777" w:rsidR="00842361" w:rsidRPr="00CC3F4F" w:rsidRDefault="00842361" w:rsidP="00842361">
      <w:pPr>
        <w:rPr>
          <w:rFonts w:asciiTheme="minorHAnsi" w:hAnsiTheme="minorHAnsi" w:cstheme="minorHAnsi"/>
        </w:rPr>
      </w:pPr>
    </w:p>
    <w:p w14:paraId="23DB5F1C"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Continuation on the course depends on your satisfactory progress, so you should take very seriously any warnings expressed by your supervisor(s) that you are not progressing at the expected rate. You should also bring to their attention, in good time, any problems that are seriously affecting your progress, before the situation becomes too serious.</w:t>
      </w:r>
    </w:p>
    <w:p w14:paraId="31DC8652" w14:textId="77777777" w:rsidR="00842361" w:rsidRPr="00CC3F4F" w:rsidRDefault="00842361" w:rsidP="00842361">
      <w:pPr>
        <w:rPr>
          <w:rFonts w:asciiTheme="minorHAnsi" w:hAnsiTheme="minorHAnsi" w:cstheme="minorHAnsi"/>
        </w:rPr>
      </w:pPr>
    </w:p>
    <w:p w14:paraId="7419C6C3" w14:textId="47642306"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For more information on Graduate Supervision Reporting (GSR) please refer to </w:t>
      </w:r>
      <w:r w:rsidR="00701FE2">
        <w:rPr>
          <w:rFonts w:asciiTheme="minorHAnsi" w:hAnsiTheme="minorHAnsi" w:cstheme="minorHAnsi"/>
        </w:rPr>
        <w:t>A</w:t>
      </w:r>
      <w:r w:rsidRPr="00CC3F4F">
        <w:rPr>
          <w:rFonts w:asciiTheme="minorHAnsi" w:hAnsiTheme="minorHAnsi" w:cstheme="minorHAnsi"/>
        </w:rPr>
        <w:t xml:space="preserve">ppendix G. </w:t>
      </w:r>
    </w:p>
    <w:p w14:paraId="241B0737" w14:textId="528A781A" w:rsidR="00842361" w:rsidRPr="00CC3F4F" w:rsidRDefault="00842361">
      <w:pPr>
        <w:pStyle w:val="Heading3"/>
      </w:pPr>
      <w:bookmarkStart w:id="1320" w:name="_Toc81332685"/>
      <w:bookmarkStart w:id="1321" w:name="_Toc146014425"/>
      <w:r w:rsidRPr="00CC3F4F">
        <w:t>Change of supervisor</w:t>
      </w:r>
      <w:bookmarkEnd w:id="1320"/>
      <w:bookmarkEnd w:id="1321"/>
    </w:p>
    <w:p w14:paraId="3BF08E3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There are a number of reasons why a change of supervisor may become necessary or desirable. The department and all University supervisors recognise that occasionally there can arise incompatibilities of temperament or approach between supervisor and student, and that in such circumstances a change of supervisor may be desirable, not least because of the central importance Oxford attaches to the relationship between supervisor and student. Students are urged to discuss any problem of this kind freely and in full confidence with any of the following:</w:t>
      </w:r>
    </w:p>
    <w:p w14:paraId="168CA787" w14:textId="77777777" w:rsidR="00842361" w:rsidRPr="00CC3F4F" w:rsidRDefault="00842361" w:rsidP="00D74382">
      <w:pPr>
        <w:pStyle w:val="ListParagraph"/>
        <w:numPr>
          <w:ilvl w:val="0"/>
          <w:numId w:val="47"/>
        </w:numPr>
        <w:rPr>
          <w:rFonts w:asciiTheme="minorHAnsi" w:hAnsiTheme="minorHAnsi" w:cstheme="minorHAnsi"/>
        </w:rPr>
      </w:pPr>
      <w:r w:rsidRPr="00CC3F4F">
        <w:rPr>
          <w:rFonts w:asciiTheme="minorHAnsi" w:hAnsiTheme="minorHAnsi" w:cstheme="minorHAnsi"/>
        </w:rPr>
        <w:t>The Director of Graduate Studies</w:t>
      </w:r>
    </w:p>
    <w:p w14:paraId="2D03ADD3" w14:textId="77777777" w:rsidR="00842361" w:rsidRPr="00CC3F4F" w:rsidRDefault="00842361" w:rsidP="00D74382">
      <w:pPr>
        <w:pStyle w:val="ListParagraph"/>
        <w:numPr>
          <w:ilvl w:val="0"/>
          <w:numId w:val="47"/>
        </w:numPr>
        <w:rPr>
          <w:rFonts w:asciiTheme="minorHAnsi" w:hAnsiTheme="minorHAnsi" w:cstheme="minorHAnsi"/>
        </w:rPr>
      </w:pPr>
      <w:r w:rsidRPr="00CC3F4F">
        <w:rPr>
          <w:rFonts w:asciiTheme="minorHAnsi" w:hAnsiTheme="minorHAnsi" w:cstheme="minorHAnsi"/>
        </w:rPr>
        <w:t>The DPhil Programme Director</w:t>
      </w:r>
    </w:p>
    <w:p w14:paraId="013051F2" w14:textId="77777777" w:rsidR="00842361" w:rsidRPr="00CC3F4F" w:rsidRDefault="00842361" w:rsidP="00D74382">
      <w:pPr>
        <w:pStyle w:val="ListParagraph"/>
        <w:numPr>
          <w:ilvl w:val="0"/>
          <w:numId w:val="47"/>
        </w:numPr>
        <w:rPr>
          <w:rFonts w:asciiTheme="minorHAnsi" w:hAnsiTheme="minorHAnsi" w:cstheme="minorHAnsi"/>
        </w:rPr>
      </w:pPr>
      <w:r w:rsidRPr="00CC3F4F">
        <w:rPr>
          <w:rFonts w:asciiTheme="minorHAnsi" w:hAnsiTheme="minorHAnsi" w:cstheme="minorHAnsi"/>
        </w:rPr>
        <w:t>Any other member of the OII’s Graduate Studies Committee</w:t>
      </w:r>
    </w:p>
    <w:p w14:paraId="35C45FAC" w14:textId="77777777" w:rsidR="00842361" w:rsidRPr="00CC3F4F" w:rsidRDefault="00842361" w:rsidP="00D74382">
      <w:pPr>
        <w:pStyle w:val="ListParagraph"/>
        <w:numPr>
          <w:ilvl w:val="0"/>
          <w:numId w:val="47"/>
        </w:numPr>
        <w:rPr>
          <w:rFonts w:asciiTheme="minorHAnsi" w:hAnsiTheme="minorHAnsi" w:cstheme="minorHAnsi"/>
        </w:rPr>
      </w:pPr>
      <w:r w:rsidRPr="00CC3F4F">
        <w:rPr>
          <w:rFonts w:asciiTheme="minorHAnsi" w:hAnsiTheme="minorHAnsi" w:cstheme="minorHAnsi"/>
        </w:rPr>
        <w:t>Their College Adviser or the College’s Tutor for Graduates</w:t>
      </w:r>
    </w:p>
    <w:p w14:paraId="49970A26" w14:textId="77777777" w:rsidR="00842361" w:rsidRPr="00CC3F4F" w:rsidRDefault="00842361" w:rsidP="00842361">
      <w:pPr>
        <w:rPr>
          <w:rFonts w:asciiTheme="minorHAnsi" w:hAnsiTheme="minorHAnsi" w:cstheme="minorHAnsi"/>
        </w:rPr>
      </w:pPr>
    </w:p>
    <w:p w14:paraId="426D2FBE" w14:textId="40C2530F"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In all cases it is important that any definite proposal for change of supervisor be made in writing on </w:t>
      </w:r>
      <w:r w:rsidRPr="00CC3F4F">
        <w:rPr>
          <w:rFonts w:asciiTheme="minorHAnsi" w:hAnsiTheme="minorHAnsi" w:cstheme="minorHAnsi"/>
          <w:b/>
        </w:rPr>
        <w:t xml:space="preserve">form </w:t>
      </w:r>
      <w:hyperlink r:id="rId135" w:history="1">
        <w:r w:rsidRPr="009C6398">
          <w:rPr>
            <w:rStyle w:val="Hyperlink"/>
            <w:rFonts w:asciiTheme="minorHAnsi" w:hAnsiTheme="minorHAnsi" w:cstheme="minorHAnsi"/>
            <w:b/>
            <w:sz w:val="22"/>
          </w:rPr>
          <w:t>GSO.25</w:t>
        </w:r>
      </w:hyperlink>
      <w:r w:rsidRPr="00CC3F4F">
        <w:rPr>
          <w:rFonts w:asciiTheme="minorHAnsi" w:hAnsiTheme="minorHAnsi" w:cstheme="minorHAnsi"/>
          <w:b/>
        </w:rPr>
        <w:t xml:space="preserve"> </w:t>
      </w:r>
      <w:r w:rsidRPr="00CC3F4F">
        <w:rPr>
          <w:rFonts w:asciiTheme="minorHAnsi" w:hAnsiTheme="minorHAnsi" w:cstheme="minorHAnsi"/>
        </w:rPr>
        <w:t xml:space="preserve">for DPhil students. </w:t>
      </w:r>
    </w:p>
    <w:p w14:paraId="6F0EC95C" w14:textId="4BAA4897" w:rsidR="00842361" w:rsidRPr="00CC3F4F" w:rsidRDefault="004A6F4E">
      <w:pPr>
        <w:pStyle w:val="Heading3"/>
      </w:pPr>
      <w:bookmarkStart w:id="1322" w:name="_Toc81336133"/>
      <w:bookmarkStart w:id="1323" w:name="_Toc81336590"/>
      <w:bookmarkStart w:id="1324" w:name="_Toc81337053"/>
      <w:bookmarkStart w:id="1325" w:name="_Toc81337974"/>
      <w:bookmarkStart w:id="1326" w:name="_Toc81332686"/>
      <w:bookmarkStart w:id="1327" w:name="_Toc146014426"/>
      <w:bookmarkEnd w:id="1322"/>
      <w:bookmarkEnd w:id="1323"/>
      <w:bookmarkEnd w:id="1324"/>
      <w:bookmarkEnd w:id="1325"/>
      <w:r>
        <w:t>P</w:t>
      </w:r>
      <w:r w:rsidR="00842361" w:rsidRPr="00CC3F4F">
        <w:t xml:space="preserve">eriods of </w:t>
      </w:r>
      <w:r w:rsidR="006952B0">
        <w:t xml:space="preserve">supervisor </w:t>
      </w:r>
      <w:r w:rsidR="00842361" w:rsidRPr="00CC3F4F">
        <w:t>absence</w:t>
      </w:r>
      <w:bookmarkEnd w:id="1326"/>
      <w:bookmarkEnd w:id="1327"/>
    </w:p>
    <w:p w14:paraId="254FCD94" w14:textId="67A06C60"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If a supervisor is to be on leave and away from Oxford, or is leaving Oxford permanently, </w:t>
      </w:r>
      <w:r w:rsidR="009C6398">
        <w:rPr>
          <w:rFonts w:asciiTheme="minorHAnsi" w:hAnsiTheme="minorHAnsi" w:cstheme="minorHAnsi"/>
        </w:rPr>
        <w:t xml:space="preserve">they ared </w:t>
      </w:r>
      <w:r w:rsidRPr="00CC3F4F">
        <w:rPr>
          <w:rFonts w:asciiTheme="minorHAnsi" w:hAnsiTheme="minorHAnsi" w:cstheme="minorHAnsi"/>
        </w:rPr>
        <w:t xml:space="preserve">expected to make clear arrangements through the Graduate Studies Committee to cover the period of absence. This may involve continuing to supervise some students and transferring the supervision of others. </w:t>
      </w:r>
      <w:r w:rsidRPr="00CC3F4F">
        <w:rPr>
          <w:rFonts w:asciiTheme="minorHAnsi" w:hAnsiTheme="minorHAnsi" w:cstheme="minorHAnsi"/>
          <w:b/>
        </w:rPr>
        <w:t xml:space="preserve">Form GSO.25 </w:t>
      </w:r>
      <w:r w:rsidRPr="00CC3F4F">
        <w:rPr>
          <w:rFonts w:asciiTheme="minorHAnsi" w:hAnsiTheme="minorHAnsi" w:cstheme="minorHAnsi"/>
        </w:rPr>
        <w:t>should be used. If you find problems regarding any such arrangements you should take the matter up directly and promptly with those listed above.</w:t>
      </w:r>
    </w:p>
    <w:p w14:paraId="018E63B0" w14:textId="30E5CF0D" w:rsidR="00842361" w:rsidRPr="00CC3F4F" w:rsidRDefault="00842361">
      <w:pPr>
        <w:pStyle w:val="Heading3"/>
      </w:pPr>
      <w:bookmarkStart w:id="1328" w:name="_Toc81332687"/>
      <w:bookmarkStart w:id="1329" w:name="_Toc146014427"/>
      <w:r w:rsidRPr="00CC3F4F">
        <w:t>Role of College Adviser</w:t>
      </w:r>
      <w:bookmarkEnd w:id="1328"/>
      <w:bookmarkEnd w:id="1329"/>
    </w:p>
    <w:p w14:paraId="4E92FDE6"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In addition to the supervisor, your college will have assigned you to a College Adviser, who takes a general interest in your well-being, and from whom you can seek academic and other advice.</w:t>
      </w:r>
    </w:p>
    <w:p w14:paraId="78234BC6" w14:textId="2734D5F8" w:rsidR="00842361" w:rsidRPr="00CC3F4F" w:rsidRDefault="00842361">
      <w:pPr>
        <w:pStyle w:val="Heading2"/>
      </w:pPr>
      <w:bookmarkStart w:id="1330" w:name="_Toc81332688"/>
      <w:bookmarkStart w:id="1331" w:name="_Toc146014428"/>
      <w:r w:rsidRPr="00CC3F4F">
        <w:t>Responsibilities of Graduate students</w:t>
      </w:r>
      <w:bookmarkEnd w:id="1330"/>
      <w:bookmarkEnd w:id="1331"/>
    </w:p>
    <w:p w14:paraId="43520543" w14:textId="6F1BF63E" w:rsidR="009C6398" w:rsidRDefault="009C6398" w:rsidP="00842361">
      <w:r>
        <w:t xml:space="preserve">Students are expected to take ultimate responsibility for their research programme and to develop an appropriate working relationship with their supervisor(s). </w:t>
      </w:r>
    </w:p>
    <w:p w14:paraId="1EC29BD7" w14:textId="77777777" w:rsidR="009C6398" w:rsidRDefault="009C6398" w:rsidP="00842361"/>
    <w:p w14:paraId="55A16686" w14:textId="77777777" w:rsidR="009C6398" w:rsidRDefault="009C6398" w:rsidP="00842361">
      <w:r>
        <w:t xml:space="preserve">In relation to the research programme, it is important for the student: </w:t>
      </w:r>
    </w:p>
    <w:p w14:paraId="34D29631" w14:textId="35575DCE" w:rsidR="009C6398" w:rsidRPr="009C6398" w:rsidRDefault="009C6398" w:rsidP="008404DF">
      <w:pPr>
        <w:pStyle w:val="ListParagraph"/>
        <w:numPr>
          <w:ilvl w:val="0"/>
          <w:numId w:val="237"/>
        </w:numPr>
      </w:pPr>
      <w:r w:rsidRPr="009C6398">
        <w:t>to take responsibility for the development of subject-specific research training and personal and professional skills, and to make positive use of the University’s teaching and learning facilities, and opportunities for this development;</w:t>
      </w:r>
    </w:p>
    <w:p w14:paraId="4246D11C" w14:textId="058BD6DB" w:rsidR="009C6398" w:rsidRDefault="009C6398" w:rsidP="008404DF">
      <w:pPr>
        <w:pStyle w:val="ListParagraph"/>
        <w:numPr>
          <w:ilvl w:val="0"/>
          <w:numId w:val="237"/>
        </w:numPr>
      </w:pPr>
      <w:r w:rsidRPr="009C6398">
        <w:lastRenderedPageBreak/>
        <w:t xml:space="preserve">to carry out research with proper regard to good health and safety and research integrity practices, and to be aware of the need for adequate health insurance and health precautions when travelling abroad; </w:t>
      </w:r>
    </w:p>
    <w:p w14:paraId="20B61397" w14:textId="655CF453" w:rsidR="009C6398" w:rsidRDefault="009C6398" w:rsidP="008404DF">
      <w:pPr>
        <w:pStyle w:val="ListParagraph"/>
        <w:numPr>
          <w:ilvl w:val="0"/>
          <w:numId w:val="237"/>
        </w:numPr>
      </w:pPr>
      <w:r w:rsidRPr="009C6398">
        <w:t>to devote sufficient time to study to make satisfactory progress and to complete each stage of the degree by the deadlines set out in the Examination Regulations.</w:t>
      </w:r>
    </w:p>
    <w:p w14:paraId="029E814A" w14:textId="3E14EBF0" w:rsidR="009C6398" w:rsidRDefault="009C6398" w:rsidP="009C6398"/>
    <w:p w14:paraId="699891DC" w14:textId="77777777" w:rsidR="009C6398" w:rsidRPr="008465D5" w:rsidRDefault="009C6398" w:rsidP="009C6398">
      <w:pPr>
        <w:shd w:val="clear" w:color="auto" w:fill="FFFFFF"/>
        <w:spacing w:after="150"/>
        <w:rPr>
          <w:rFonts w:cstheme="minorHAnsi"/>
        </w:rPr>
      </w:pPr>
      <w:r w:rsidRPr="008465D5">
        <w:rPr>
          <w:rFonts w:cstheme="minorHAnsi"/>
        </w:rPr>
        <w:t>In working with supervisors or other academic staff, students should also:</w:t>
      </w:r>
    </w:p>
    <w:p w14:paraId="216E037B" w14:textId="47EDCAD9" w:rsidR="009C6398" w:rsidRPr="008465D5" w:rsidRDefault="009C6398" w:rsidP="009C6398">
      <w:pPr>
        <w:pStyle w:val="ListParagraph"/>
        <w:numPr>
          <w:ilvl w:val="0"/>
          <w:numId w:val="239"/>
        </w:numPr>
        <w:spacing w:before="120" w:after="120"/>
      </w:pPr>
      <w:r w:rsidRPr="008465D5">
        <w:t>discuss with their supervisor the type of guidance and comment which they find most helpful, and agree a schedule of meetings</w:t>
      </w:r>
      <w:r>
        <w:t>;</w:t>
      </w:r>
    </w:p>
    <w:p w14:paraId="14885389" w14:textId="5F591C55" w:rsidR="009C6398" w:rsidRPr="008465D5" w:rsidRDefault="009C6398" w:rsidP="009C6398">
      <w:pPr>
        <w:pStyle w:val="ListParagraph"/>
        <w:numPr>
          <w:ilvl w:val="0"/>
          <w:numId w:val="239"/>
        </w:numPr>
        <w:spacing w:before="120" w:after="120"/>
      </w:pPr>
      <w:r w:rsidRPr="008465D5">
        <w:t>be aware of their joint responsibility with the supervisor to ensure that regular and frequent contact is maintained, and to be encouraged to take the initiative to maintain contact when necessary</w:t>
      </w:r>
      <w:r>
        <w:t>;</w:t>
      </w:r>
    </w:p>
    <w:p w14:paraId="4CF97E0B" w14:textId="238F981F" w:rsidR="009C6398" w:rsidRDefault="009C6398" w:rsidP="009C6398">
      <w:pPr>
        <w:pStyle w:val="ListParagraph"/>
        <w:numPr>
          <w:ilvl w:val="0"/>
          <w:numId w:val="239"/>
        </w:numPr>
        <w:spacing w:before="120" w:after="120"/>
      </w:pPr>
      <w:r w:rsidRPr="008465D5">
        <w:t>recognise the demands made on the supervisor’s time and the need to prepare adequately for meetings and to observe deadlines</w:t>
      </w:r>
      <w:r>
        <w:t>;</w:t>
      </w:r>
    </w:p>
    <w:p w14:paraId="06BA63E2" w14:textId="77777777" w:rsidR="009C6398" w:rsidRDefault="009C6398" w:rsidP="009C6398">
      <w:pPr>
        <w:pStyle w:val="ListParagraph"/>
        <w:numPr>
          <w:ilvl w:val="0"/>
          <w:numId w:val="239"/>
        </w:numPr>
        <w:spacing w:before="120" w:after="120"/>
      </w:pPr>
      <w:r>
        <w:t xml:space="preserve">co-operate with the supervisor to produce detailed parallel reports on progress at the end of each term via Graduate Supervision Reporting; </w:t>
      </w:r>
    </w:p>
    <w:p w14:paraId="7003E155" w14:textId="77777777" w:rsidR="009C6398" w:rsidRDefault="009C6398" w:rsidP="009C6398">
      <w:pPr>
        <w:pStyle w:val="ListParagraph"/>
        <w:numPr>
          <w:ilvl w:val="0"/>
          <w:numId w:val="239"/>
        </w:numPr>
        <w:spacing w:before="120" w:after="120"/>
      </w:pPr>
      <w:r>
        <w:t>discuss their skills training needs with the supervisor, both informally during regular supervisory contacts and formally at particular times as detailed in subject handbooks;</w:t>
      </w:r>
    </w:p>
    <w:p w14:paraId="3B37A8C6" w14:textId="73B00F9F" w:rsidR="009C6398" w:rsidRPr="00F12D39" w:rsidRDefault="009C6398" w:rsidP="009C6398">
      <w:pPr>
        <w:pStyle w:val="ListParagraph"/>
        <w:numPr>
          <w:ilvl w:val="0"/>
          <w:numId w:val="239"/>
        </w:numPr>
        <w:spacing w:before="120" w:after="120"/>
      </w:pPr>
      <w:r w:rsidRPr="00F12D39">
        <w:rPr>
          <w:rFonts w:cstheme="minorHAnsi"/>
        </w:rPr>
        <w:t>accept the importance of constructive criticism within the academic support relationship, and seek a full assessment of the strengths and weaknesses of any work</w:t>
      </w:r>
      <w:r>
        <w:rPr>
          <w:rFonts w:cstheme="minorHAnsi"/>
        </w:rPr>
        <w:t>; and</w:t>
      </w:r>
    </w:p>
    <w:p w14:paraId="4454398D" w14:textId="3DC10A5D" w:rsidR="009C6398" w:rsidRPr="009C6398" w:rsidRDefault="009C6398" w:rsidP="008404DF">
      <w:pPr>
        <w:pStyle w:val="ListParagraph"/>
        <w:numPr>
          <w:ilvl w:val="0"/>
          <w:numId w:val="239"/>
        </w:numPr>
        <w:spacing w:before="120" w:after="120"/>
      </w:pPr>
      <w:r>
        <w:t>inform the supervisor as soon as possible of any circumstance which might lead to interruption of study.</w:t>
      </w:r>
    </w:p>
    <w:p w14:paraId="43AC2FF4" w14:textId="77777777" w:rsidR="009C6398" w:rsidRDefault="009C6398" w:rsidP="009C6398"/>
    <w:p w14:paraId="1A71C8D1" w14:textId="1C10594B" w:rsidR="009C6398" w:rsidRDefault="009C6398" w:rsidP="009C6398">
      <w:pPr>
        <w:rPr>
          <w:rFonts w:asciiTheme="minorHAnsi" w:hAnsiTheme="minorHAnsi" w:cstheme="minorHAnsi"/>
        </w:rPr>
      </w:pPr>
      <w:r>
        <w:rPr>
          <w:rFonts w:asciiTheme="minorHAnsi" w:hAnsiTheme="minorHAnsi" w:cstheme="minorHAnsi"/>
        </w:rPr>
        <w:t xml:space="preserve">Full </w:t>
      </w:r>
      <w:r w:rsidR="00842361" w:rsidRPr="00CC3F4F">
        <w:rPr>
          <w:rFonts w:asciiTheme="minorHAnsi" w:hAnsiTheme="minorHAnsi" w:cstheme="minorHAnsi"/>
        </w:rPr>
        <w:t xml:space="preserve">information on the role and responsibilities of graduate students </w:t>
      </w:r>
      <w:r>
        <w:rPr>
          <w:rFonts w:asciiTheme="minorHAnsi" w:hAnsiTheme="minorHAnsi" w:cstheme="minorHAnsi"/>
        </w:rPr>
        <w:t>and supervisors are detailed in Appendix H.</w:t>
      </w:r>
      <w:r w:rsidRPr="00CC3F4F" w:rsidDel="009C6398">
        <w:rPr>
          <w:rFonts w:asciiTheme="minorHAnsi" w:hAnsiTheme="minorHAnsi" w:cstheme="minorHAnsi"/>
        </w:rPr>
        <w:t xml:space="preserve"> </w:t>
      </w:r>
    </w:p>
    <w:p w14:paraId="0270D095" w14:textId="77777777" w:rsidR="009C6398" w:rsidRPr="00CC3F4F" w:rsidRDefault="009C6398">
      <w:pPr>
        <w:rPr>
          <w:rFonts w:asciiTheme="minorHAnsi" w:hAnsiTheme="minorHAnsi" w:cstheme="minorHAnsi"/>
        </w:rPr>
      </w:pPr>
    </w:p>
    <w:p w14:paraId="2F8BFA6A" w14:textId="0CFD47C6" w:rsidR="00842361" w:rsidRPr="00CC3F4F" w:rsidRDefault="00842361">
      <w:pPr>
        <w:pStyle w:val="Heading2"/>
        <w:rPr>
          <w:color w:val="000000"/>
          <w:lang w:val="en-US"/>
        </w:rPr>
      </w:pPr>
      <w:bookmarkStart w:id="1332" w:name="_Toc145950478"/>
      <w:bookmarkStart w:id="1333" w:name="_Toc145951134"/>
      <w:bookmarkStart w:id="1334" w:name="_Toc81332689"/>
      <w:bookmarkStart w:id="1335" w:name="_Toc146014429"/>
      <w:bookmarkEnd w:id="1332"/>
      <w:bookmarkEnd w:id="1333"/>
      <w:r w:rsidRPr="00CC3F4F">
        <w:t>Teaching by graduate students</w:t>
      </w:r>
      <w:bookmarkEnd w:id="1334"/>
      <w:bookmarkEnd w:id="1335"/>
      <w:r w:rsidRPr="00CC3F4F">
        <w:t xml:space="preserve"> </w:t>
      </w:r>
    </w:p>
    <w:p w14:paraId="28128907" w14:textId="68E85767" w:rsidR="00842361" w:rsidRDefault="00842361" w:rsidP="00842361">
      <w:pPr>
        <w:rPr>
          <w:rFonts w:asciiTheme="minorHAnsi" w:hAnsiTheme="minorHAnsi" w:cstheme="minorHAnsi"/>
          <w:lang w:val="en-US"/>
        </w:rPr>
      </w:pPr>
      <w:r w:rsidRPr="00CC3F4F">
        <w:rPr>
          <w:rFonts w:asciiTheme="minorHAnsi" w:hAnsiTheme="minorHAnsi" w:cstheme="minorHAnsi"/>
          <w:lang w:val="en-US"/>
        </w:rPr>
        <w:t>The OII welcomes the development of teaching skills and experience that tutorial teaching can bring to graduate students</w:t>
      </w:r>
      <w:r w:rsidR="00CF12CE">
        <w:rPr>
          <w:rFonts w:asciiTheme="minorHAnsi" w:hAnsiTheme="minorHAnsi" w:cstheme="minorHAnsi"/>
          <w:lang w:val="en-US"/>
        </w:rPr>
        <w:t>,</w:t>
      </w:r>
      <w:r w:rsidRPr="00CC3F4F">
        <w:rPr>
          <w:rFonts w:asciiTheme="minorHAnsi" w:hAnsiTheme="minorHAnsi" w:cstheme="minorHAnsi"/>
          <w:lang w:val="en-US"/>
        </w:rPr>
        <w:t xml:space="preserve"> provided the number of hours does not exceed </w:t>
      </w:r>
      <w:r w:rsidR="006D02C8">
        <w:rPr>
          <w:rFonts w:asciiTheme="minorHAnsi" w:hAnsiTheme="minorHAnsi" w:cstheme="minorHAnsi"/>
          <w:lang w:val="en-US"/>
        </w:rPr>
        <w:t>20</w:t>
      </w:r>
      <w:r w:rsidRPr="00CC3F4F">
        <w:rPr>
          <w:rFonts w:asciiTheme="minorHAnsi" w:hAnsiTheme="minorHAnsi" w:cstheme="minorHAnsi"/>
          <w:lang w:val="en-US"/>
        </w:rPr>
        <w:t xml:space="preserve"> per week in term time, including time spent on preparation and marking.</w:t>
      </w:r>
      <w:r w:rsidR="00CF12CE">
        <w:rPr>
          <w:rFonts w:asciiTheme="minorHAnsi" w:hAnsiTheme="minorHAnsi" w:cstheme="minorHAnsi"/>
          <w:lang w:val="en-US"/>
        </w:rPr>
        <w:t xml:space="preserve"> </w:t>
      </w:r>
    </w:p>
    <w:p w14:paraId="7AC046DB" w14:textId="77777777" w:rsidR="00DF739F" w:rsidRPr="00CC3F4F" w:rsidRDefault="00DF739F" w:rsidP="00842361">
      <w:pPr>
        <w:rPr>
          <w:rFonts w:asciiTheme="minorHAnsi" w:hAnsiTheme="minorHAnsi" w:cstheme="minorHAnsi"/>
          <w:lang w:val="en-US"/>
        </w:rPr>
      </w:pPr>
    </w:p>
    <w:p w14:paraId="6A1FA72F" w14:textId="4991D5C5"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OII offers all DPhil students the opportunity </w:t>
      </w:r>
      <w:r w:rsidR="006E28D8">
        <w:rPr>
          <w:rFonts w:asciiTheme="minorHAnsi" w:hAnsiTheme="minorHAnsi" w:cstheme="minorHAnsi"/>
        </w:rPr>
        <w:t xml:space="preserve">to apply for </w:t>
      </w:r>
      <w:r w:rsidRPr="00CC3F4F">
        <w:rPr>
          <w:rFonts w:asciiTheme="minorHAnsi" w:hAnsiTheme="minorHAnsi" w:cstheme="minorHAnsi"/>
        </w:rPr>
        <w:t xml:space="preserve">paid Teaching Assistant </w:t>
      </w:r>
      <w:r w:rsidR="006E28D8">
        <w:rPr>
          <w:rFonts w:asciiTheme="minorHAnsi" w:hAnsiTheme="minorHAnsi" w:cstheme="minorHAnsi"/>
        </w:rPr>
        <w:t xml:space="preserve">positions </w:t>
      </w:r>
      <w:r w:rsidRPr="00CC3F4F">
        <w:rPr>
          <w:rFonts w:asciiTheme="minorHAnsi" w:hAnsiTheme="minorHAnsi" w:cstheme="minorHAnsi"/>
        </w:rPr>
        <w:t>to help on the MSc courses</w:t>
      </w:r>
      <w:r w:rsidR="006E28D8">
        <w:rPr>
          <w:rFonts w:asciiTheme="minorHAnsi" w:hAnsiTheme="minorHAnsi" w:cstheme="minorHAnsi"/>
        </w:rPr>
        <w:t xml:space="preserve">. The available positions are advertised in July (Michaelmas teaching) and November (Hilary teaching). </w:t>
      </w:r>
      <w:r w:rsidRPr="00CC3F4F">
        <w:rPr>
          <w:rFonts w:asciiTheme="minorHAnsi" w:hAnsiTheme="minorHAnsi" w:cstheme="minorHAnsi"/>
        </w:rPr>
        <w:t xml:space="preserve">Please contact the </w:t>
      </w:r>
      <w:r w:rsidR="006D02C8">
        <w:rPr>
          <w:rFonts w:asciiTheme="minorHAnsi" w:hAnsiTheme="minorHAnsi" w:cstheme="minorHAnsi"/>
        </w:rPr>
        <w:t xml:space="preserve">HR </w:t>
      </w:r>
      <w:r w:rsidR="006E28D8">
        <w:rPr>
          <w:rFonts w:asciiTheme="minorHAnsi" w:hAnsiTheme="minorHAnsi" w:cstheme="minorHAnsi"/>
        </w:rPr>
        <w:t xml:space="preserve">Manager </w:t>
      </w:r>
      <w:r w:rsidRPr="00CC3F4F">
        <w:rPr>
          <w:rFonts w:asciiTheme="minorHAnsi" w:hAnsiTheme="minorHAnsi" w:cstheme="minorHAnsi"/>
        </w:rPr>
        <w:t xml:space="preserve">and/or DPhil Coordinator for further information. </w:t>
      </w:r>
    </w:p>
    <w:p w14:paraId="5B5DA784" w14:textId="77777777" w:rsidR="00842361" w:rsidRPr="00CC3F4F" w:rsidRDefault="00842361" w:rsidP="00842361">
      <w:pPr>
        <w:rPr>
          <w:rFonts w:asciiTheme="minorHAnsi" w:hAnsiTheme="minorHAnsi" w:cstheme="minorHAnsi"/>
        </w:rPr>
      </w:pPr>
    </w:p>
    <w:p w14:paraId="32F04CF1" w14:textId="7A674FB2"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Teaching Assistant experience can be used towards an award, Associate Fellow of the Higher Education Academy (HEA), which is recognised at universities across the UK. Please see </w:t>
      </w:r>
      <w:r w:rsidR="00DF739F">
        <w:rPr>
          <w:rFonts w:asciiTheme="minorHAnsi" w:hAnsiTheme="minorHAnsi" w:cstheme="minorHAnsi"/>
        </w:rPr>
        <w:t>A</w:t>
      </w:r>
      <w:r w:rsidRPr="00CC3F4F">
        <w:rPr>
          <w:rFonts w:asciiTheme="minorHAnsi" w:hAnsiTheme="minorHAnsi" w:cstheme="minorHAnsi"/>
        </w:rPr>
        <w:t xml:space="preserve">ppendix G for more information on the award. Students should contact the Director of Graduate Studies in the first instance to discuss the possibility of working towards the HEA award.  </w:t>
      </w:r>
    </w:p>
    <w:p w14:paraId="47C49929" w14:textId="77777777" w:rsidR="00842361" w:rsidRPr="00CC3F4F" w:rsidRDefault="00842361" w:rsidP="00842361">
      <w:pPr>
        <w:rPr>
          <w:rFonts w:asciiTheme="minorHAnsi" w:hAnsiTheme="minorHAnsi" w:cstheme="minorHAnsi"/>
        </w:rPr>
      </w:pPr>
    </w:p>
    <w:p w14:paraId="5C348B0A"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Depending on a student’s disciplinary background, </w:t>
      </w:r>
      <w:r w:rsidRPr="00CC3F4F">
        <w:rPr>
          <w:rFonts w:asciiTheme="minorHAnsi" w:hAnsiTheme="minorHAnsi" w:cstheme="minorHAnsi"/>
          <w:lang w:val="en-US"/>
        </w:rPr>
        <w:t>opportunities to teach undergraduates may also exist through departments other than the OII. In order to provide teaching, you must first:</w:t>
      </w:r>
    </w:p>
    <w:p w14:paraId="66C6F3F8" w14:textId="77777777" w:rsidR="00842361" w:rsidRPr="00CC3F4F" w:rsidRDefault="00842361" w:rsidP="00D74382">
      <w:pPr>
        <w:pStyle w:val="ListParagraph"/>
        <w:numPr>
          <w:ilvl w:val="0"/>
          <w:numId w:val="50"/>
        </w:numPr>
        <w:rPr>
          <w:rFonts w:asciiTheme="minorHAnsi" w:hAnsiTheme="minorHAnsi" w:cstheme="minorHAnsi"/>
          <w:lang w:val="en-US"/>
        </w:rPr>
      </w:pPr>
      <w:r w:rsidRPr="00CC3F4F">
        <w:rPr>
          <w:rFonts w:asciiTheme="minorHAnsi" w:hAnsiTheme="minorHAnsi" w:cstheme="minorHAnsi"/>
          <w:lang w:val="en-US"/>
        </w:rPr>
        <w:t>attend a half-day course in Tutorial Teaching or in Small-Group teaching provided by the Centre for Teaching and Learning.</w:t>
      </w:r>
    </w:p>
    <w:p w14:paraId="798A5C2A" w14:textId="77777777" w:rsidR="00842361" w:rsidRPr="00CC3F4F" w:rsidRDefault="00842361" w:rsidP="00D74382">
      <w:pPr>
        <w:pStyle w:val="ListParagraph"/>
        <w:numPr>
          <w:ilvl w:val="0"/>
          <w:numId w:val="50"/>
        </w:numPr>
        <w:rPr>
          <w:rFonts w:asciiTheme="minorHAnsi" w:hAnsiTheme="minorHAnsi" w:cstheme="minorHAnsi"/>
          <w:lang w:val="en-US"/>
        </w:rPr>
      </w:pPr>
      <w:r w:rsidRPr="00CC3F4F">
        <w:rPr>
          <w:rFonts w:asciiTheme="minorHAnsi" w:hAnsiTheme="minorHAnsi" w:cstheme="minorHAnsi"/>
          <w:lang w:val="en-US"/>
        </w:rPr>
        <w:t>obtain the written agreement of your supervisor and your college.</w:t>
      </w:r>
    </w:p>
    <w:p w14:paraId="4BFEA6C0" w14:textId="77777777" w:rsidR="00842361" w:rsidRPr="00CC3F4F" w:rsidRDefault="00842361" w:rsidP="00842361">
      <w:pPr>
        <w:rPr>
          <w:rFonts w:asciiTheme="minorHAnsi" w:hAnsiTheme="minorHAnsi" w:cstheme="minorHAnsi"/>
          <w:lang w:val="en-US"/>
        </w:rPr>
      </w:pPr>
    </w:p>
    <w:p w14:paraId="5A8E3EF7" w14:textId="7AC2C81F" w:rsidR="00EA34A3" w:rsidRDefault="00842361" w:rsidP="00EA34A3">
      <w:pPr>
        <w:rPr>
          <w:rFonts w:asciiTheme="minorHAnsi" w:hAnsiTheme="minorHAnsi" w:cstheme="minorHAnsi"/>
          <w:lang w:val="en-US"/>
        </w:rPr>
      </w:pPr>
      <w:r w:rsidRPr="00CC3F4F">
        <w:rPr>
          <w:rFonts w:asciiTheme="minorHAnsi" w:hAnsiTheme="minorHAnsi" w:cstheme="minorHAnsi"/>
          <w:lang w:val="en-US"/>
        </w:rPr>
        <w:lastRenderedPageBreak/>
        <w:t>Before accepting an offer</w:t>
      </w:r>
      <w:r w:rsidR="008C4289">
        <w:rPr>
          <w:rFonts w:asciiTheme="minorHAnsi" w:hAnsiTheme="minorHAnsi" w:cstheme="minorHAnsi"/>
          <w:lang w:val="en-US"/>
        </w:rPr>
        <w:t>,</w:t>
      </w:r>
      <w:r w:rsidRPr="00CC3F4F">
        <w:rPr>
          <w:rFonts w:asciiTheme="minorHAnsi" w:hAnsiTheme="minorHAnsi" w:cstheme="minorHAnsi"/>
          <w:lang w:val="en-US"/>
        </w:rPr>
        <w:t xml:space="preserve"> you should make sure that you have</w:t>
      </w:r>
      <w:r w:rsidRPr="00CC3F4F">
        <w:rPr>
          <w:rFonts w:asciiTheme="minorHAnsi" w:hAnsiTheme="minorHAnsi" w:cstheme="minorHAnsi"/>
          <w:color w:val="CC99FF"/>
        </w:rPr>
        <w:t xml:space="preserve"> </w:t>
      </w:r>
      <w:r w:rsidRPr="00CC3F4F">
        <w:rPr>
          <w:rFonts w:asciiTheme="minorHAnsi" w:hAnsiTheme="minorHAnsi" w:cstheme="minorHAnsi"/>
        </w:rPr>
        <w:t>a simple written statement setting out the expectations on both sides (hours of work, conditions, length of contract and rates of pay).</w:t>
      </w:r>
      <w:r w:rsidRPr="00CC3F4F">
        <w:rPr>
          <w:rFonts w:asciiTheme="minorHAnsi" w:hAnsiTheme="minorHAnsi" w:cstheme="minorHAnsi"/>
          <w:lang w:val="en-US"/>
        </w:rPr>
        <w:t xml:space="preserve"> All paid work should be approved by your supervisor and the DPhil Programme Director. </w:t>
      </w:r>
    </w:p>
    <w:p w14:paraId="40910CED" w14:textId="1E1266DE" w:rsidR="00EA34A3" w:rsidRDefault="00EA34A3" w:rsidP="00842361">
      <w:pPr>
        <w:rPr>
          <w:rFonts w:asciiTheme="minorHAnsi" w:hAnsiTheme="minorHAnsi" w:cstheme="minorHAnsi"/>
          <w:lang w:val="en-US"/>
        </w:rPr>
      </w:pPr>
    </w:p>
    <w:p w14:paraId="56E1F968" w14:textId="77777777" w:rsidR="00EA34A3" w:rsidRDefault="00EA34A3">
      <w:pPr>
        <w:spacing w:after="160" w:line="259" w:lineRule="auto"/>
        <w:rPr>
          <w:b/>
          <w:bCs/>
          <w:sz w:val="36"/>
          <w:szCs w:val="36"/>
          <w:lang w:val="en-US"/>
        </w:rPr>
      </w:pPr>
      <w:r>
        <w:rPr>
          <w:lang w:val="en-US"/>
        </w:rPr>
        <w:br w:type="page"/>
      </w:r>
    </w:p>
    <w:p w14:paraId="43012405" w14:textId="46CD8E89" w:rsidR="00EA34A3" w:rsidRPr="00CC3F4F" w:rsidRDefault="00EA34A3" w:rsidP="008404DF">
      <w:pPr>
        <w:pStyle w:val="Heading1"/>
        <w:rPr>
          <w:lang w:val="en-US"/>
        </w:rPr>
      </w:pPr>
      <w:bookmarkStart w:id="1336" w:name="_Toc146014430"/>
      <w:r>
        <w:rPr>
          <w:lang w:val="en-US"/>
        </w:rPr>
        <w:lastRenderedPageBreak/>
        <w:t>Feedback, concerns and queries</w:t>
      </w:r>
      <w:bookmarkEnd w:id="1336"/>
    </w:p>
    <w:p w14:paraId="7B659679" w14:textId="77777777" w:rsidR="00E86125" w:rsidRPr="00E86125" w:rsidRDefault="00E86125" w:rsidP="00E86125">
      <w:pPr>
        <w:pStyle w:val="ListParagraph"/>
        <w:keepNext/>
        <w:numPr>
          <w:ilvl w:val="0"/>
          <w:numId w:val="131"/>
        </w:numPr>
        <w:tabs>
          <w:tab w:val="left" w:pos="851"/>
        </w:tabs>
        <w:spacing w:before="360" w:after="360"/>
        <w:contextualSpacing w:val="0"/>
        <w:outlineLvl w:val="1"/>
        <w:rPr>
          <w:rFonts w:eastAsiaTheme="minorHAnsi" w:cs="Arial"/>
          <w:b/>
          <w:bCs/>
          <w:iCs/>
          <w:vanish/>
          <w:sz w:val="24"/>
          <w:szCs w:val="24"/>
        </w:rPr>
      </w:pPr>
      <w:bookmarkStart w:id="1337" w:name="_Toc145951137"/>
      <w:bookmarkStart w:id="1338" w:name="_Toc145950481"/>
      <w:bookmarkStart w:id="1339" w:name="_Toc145951138"/>
      <w:bookmarkStart w:id="1340" w:name="_Toc83918560"/>
      <w:bookmarkStart w:id="1341" w:name="_Toc114060367"/>
      <w:bookmarkStart w:id="1342" w:name="_Toc115362959"/>
      <w:bookmarkStart w:id="1343" w:name="_Toc115363171"/>
      <w:bookmarkStart w:id="1344" w:name="_Toc145951139"/>
      <w:bookmarkStart w:id="1345" w:name="_Toc81332691"/>
      <w:bookmarkStart w:id="1346" w:name="_Toc145950483"/>
      <w:bookmarkStart w:id="1347" w:name="_Toc145951140"/>
      <w:bookmarkStart w:id="1348" w:name="_Toc146014431"/>
      <w:bookmarkEnd w:id="1337"/>
      <w:bookmarkEnd w:id="1338"/>
      <w:bookmarkEnd w:id="1339"/>
      <w:bookmarkEnd w:id="1340"/>
      <w:bookmarkEnd w:id="1341"/>
      <w:bookmarkEnd w:id="1342"/>
      <w:bookmarkEnd w:id="1343"/>
      <w:bookmarkEnd w:id="1344"/>
      <w:bookmarkEnd w:id="1346"/>
      <w:bookmarkEnd w:id="1347"/>
      <w:bookmarkEnd w:id="1348"/>
    </w:p>
    <w:p w14:paraId="08F1F728" w14:textId="64C1D718" w:rsidR="004A52F2" w:rsidRPr="00CC3F4F" w:rsidRDefault="004A52F2">
      <w:pPr>
        <w:pStyle w:val="Heading2"/>
      </w:pPr>
      <w:bookmarkStart w:id="1349" w:name="_Toc146014432"/>
      <w:r w:rsidRPr="00CC3F4F">
        <w:t>Feedback</w:t>
      </w:r>
      <w:r>
        <w:t xml:space="preserve"> from students</w:t>
      </w:r>
      <w:bookmarkEnd w:id="1349"/>
    </w:p>
    <w:p w14:paraId="45A36A62" w14:textId="77777777" w:rsidR="004A52F2" w:rsidRDefault="004A52F2">
      <w:pPr>
        <w:pStyle w:val="Heading3"/>
      </w:pPr>
      <w:bookmarkStart w:id="1350" w:name="_Toc115435111"/>
      <w:bookmarkStart w:id="1351" w:name="_Toc146014433"/>
      <w:r>
        <w:t>Opportunities to provide evaluation and feedback</w:t>
      </w:r>
      <w:bookmarkEnd w:id="1350"/>
      <w:bookmarkEnd w:id="1351"/>
    </w:p>
    <w:p w14:paraId="29351BED" w14:textId="77777777" w:rsidR="004A52F2" w:rsidRDefault="004A52F2" w:rsidP="004A52F2">
      <w:pPr>
        <w:rPr>
          <w:rFonts w:asciiTheme="minorHAnsi" w:hAnsiTheme="minorHAnsi" w:cstheme="minorHAnsi"/>
        </w:rPr>
      </w:pPr>
      <w:r w:rsidRPr="00CC3F4F">
        <w:rPr>
          <w:rFonts w:asciiTheme="minorHAnsi" w:hAnsiTheme="minorHAnsi" w:cstheme="minorHAnsi"/>
        </w:rPr>
        <w:t xml:space="preserve">The OII </w:t>
      </w:r>
      <w:r>
        <w:rPr>
          <w:rFonts w:asciiTheme="minorHAnsi" w:hAnsiTheme="minorHAnsi" w:cstheme="minorHAnsi"/>
        </w:rPr>
        <w:t>ensures</w:t>
      </w:r>
      <w:r w:rsidRPr="00CC3F4F">
        <w:rPr>
          <w:rFonts w:asciiTheme="minorHAnsi" w:hAnsiTheme="minorHAnsi" w:cstheme="minorHAnsi"/>
        </w:rPr>
        <w:t xml:space="preserve"> that students also have the opportunity to comment on the structure, teaching</w:t>
      </w:r>
      <w:r>
        <w:rPr>
          <w:rFonts w:asciiTheme="minorHAnsi" w:hAnsiTheme="minorHAnsi" w:cstheme="minorHAnsi"/>
        </w:rPr>
        <w:t>,</w:t>
      </w:r>
      <w:r w:rsidRPr="00CC3F4F">
        <w:rPr>
          <w:rFonts w:asciiTheme="minorHAnsi" w:hAnsiTheme="minorHAnsi" w:cstheme="minorHAnsi"/>
        </w:rPr>
        <w:t xml:space="preserve"> and content of the programme and courses. Feedback will thus be sought through the use of student evaluation forms at the end of each lecture or seminar series</w:t>
      </w:r>
      <w:r>
        <w:rPr>
          <w:rFonts w:asciiTheme="minorHAnsi" w:hAnsiTheme="minorHAnsi" w:cstheme="minorHAnsi"/>
        </w:rPr>
        <w:t>, and can also be given to the student representatives (see 9.3 below), who provide termly feedback directly to the Programme Directors at Graduate Joint Consultative Committee (GJCC)</w:t>
      </w:r>
      <w:r w:rsidRPr="00CC3F4F">
        <w:rPr>
          <w:rFonts w:asciiTheme="minorHAnsi" w:hAnsiTheme="minorHAnsi" w:cstheme="minorHAnsi"/>
        </w:rPr>
        <w:t xml:space="preserve">. Further information about </w:t>
      </w:r>
      <w:r>
        <w:rPr>
          <w:rFonts w:asciiTheme="minorHAnsi" w:hAnsiTheme="minorHAnsi" w:cstheme="minorHAnsi"/>
        </w:rPr>
        <w:t xml:space="preserve">feedback </w:t>
      </w:r>
      <w:r w:rsidRPr="00CC3F4F">
        <w:rPr>
          <w:rFonts w:asciiTheme="minorHAnsi" w:hAnsiTheme="minorHAnsi" w:cstheme="minorHAnsi"/>
        </w:rPr>
        <w:t xml:space="preserve">will be given by course providers and the DPhil Coordinator. The feedback received from students is anonymous. The evaluations are reviewed at the Graduate Studies Committee and </w:t>
      </w:r>
      <w:r>
        <w:rPr>
          <w:rFonts w:asciiTheme="minorHAnsi" w:hAnsiTheme="minorHAnsi" w:cstheme="minorHAnsi"/>
        </w:rPr>
        <w:t>addressed as appropriate,</w:t>
      </w:r>
      <w:r w:rsidRPr="00CC3F4F">
        <w:rPr>
          <w:rFonts w:asciiTheme="minorHAnsi" w:hAnsiTheme="minorHAnsi" w:cstheme="minorHAnsi"/>
        </w:rPr>
        <w:t xml:space="preserve"> and students are notified of how this will be either resolved or changed for the next academic year.</w:t>
      </w:r>
    </w:p>
    <w:p w14:paraId="757D2345" w14:textId="77777777" w:rsidR="004A52F2" w:rsidRPr="00CC3F4F" w:rsidRDefault="004A52F2" w:rsidP="004A52F2">
      <w:pPr>
        <w:rPr>
          <w:rFonts w:asciiTheme="minorHAnsi" w:hAnsiTheme="minorHAnsi" w:cstheme="minorHAnsi"/>
        </w:rPr>
      </w:pPr>
    </w:p>
    <w:p w14:paraId="55FEC2CF" w14:textId="12236878" w:rsidR="006E28D8" w:rsidRDefault="004A52F2" w:rsidP="004A52F2">
      <w:r w:rsidRPr="00CC3F4F">
        <w:t xml:space="preserve">Further to this we also offer </w:t>
      </w:r>
      <w:r>
        <w:t xml:space="preserve">regular </w:t>
      </w:r>
      <w:r w:rsidRPr="00CC3F4F">
        <w:t xml:space="preserve">feedback sessions which give DPhil students </w:t>
      </w:r>
      <w:r>
        <w:t xml:space="preserve">the opportunity </w:t>
      </w:r>
      <w:r w:rsidRPr="00CC3F4F">
        <w:t xml:space="preserve">to provide constructive feedback </w:t>
      </w:r>
      <w:r>
        <w:t xml:space="preserve">through discussion </w:t>
      </w:r>
      <w:r w:rsidRPr="00CC3F4F">
        <w:t>on the programme</w:t>
      </w:r>
      <w:r>
        <w:t>s</w:t>
      </w:r>
      <w:r w:rsidRPr="00CC3F4F">
        <w:t xml:space="preserve"> in general. These are usually scheduled </w:t>
      </w:r>
      <w:r>
        <w:t xml:space="preserve">as part of the </w:t>
      </w:r>
      <w:r w:rsidRPr="00CC3F4F">
        <w:t>DPhil Seminar</w:t>
      </w:r>
      <w:r>
        <w:t>.</w:t>
      </w:r>
      <w:r w:rsidRPr="00CC3F4F">
        <w:t xml:space="preserve"> </w:t>
      </w:r>
      <w:r w:rsidR="006E28D8" w:rsidRPr="004A52F2">
        <w:t>Student</w:t>
      </w:r>
      <w:r w:rsidR="006E28D8" w:rsidRPr="00CC3F4F">
        <w:t xml:space="preserve"> Representation</w:t>
      </w:r>
    </w:p>
    <w:p w14:paraId="58A59D46" w14:textId="6DD75C46" w:rsidR="004A52F2" w:rsidRPr="00CC3F4F" w:rsidRDefault="004A52F2" w:rsidP="008404DF">
      <w:pPr>
        <w:pStyle w:val="Heading3"/>
      </w:pPr>
      <w:bookmarkStart w:id="1352" w:name="_Toc146014434"/>
      <w:r>
        <w:t>Student representation</w:t>
      </w:r>
      <w:bookmarkEnd w:id="1352"/>
    </w:p>
    <w:p w14:paraId="4CD6CE21" w14:textId="4ED39887" w:rsidR="006E28D8" w:rsidRDefault="006E28D8" w:rsidP="006E28D8">
      <w:pPr>
        <w:rPr>
          <w:rFonts w:eastAsia="PalatinoLinotype"/>
          <w:lang w:val="en-US"/>
        </w:rPr>
      </w:pPr>
      <w:r>
        <w:rPr>
          <w:rFonts w:eastAsia="PalatinoLinotype"/>
          <w:lang w:val="en-US"/>
        </w:rPr>
        <w:t xml:space="preserve">Student course representatives are a key link between the students within your cohort to the academic staff at the OII. They seek out students’ views and represent you at meetings, working in partnership with staff to improve your course, campaign for change, and resolve any course-related issues which may arise. Course representatives work closely with the Divisional Board Reps, Oxford Student’s Union, and its elected officers (both full and part-time) to improve student experience across the university. </w:t>
      </w:r>
    </w:p>
    <w:p w14:paraId="268F4DC8" w14:textId="77777777" w:rsidR="006E28D8" w:rsidRDefault="006E28D8" w:rsidP="006E28D8">
      <w:pPr>
        <w:rPr>
          <w:rFonts w:eastAsia="PalatinoLinotype"/>
          <w:lang w:val="en-US"/>
        </w:rPr>
      </w:pPr>
    </w:p>
    <w:p w14:paraId="6980C2CA" w14:textId="74450495" w:rsidR="006E28D8" w:rsidRDefault="006E28D8" w:rsidP="006E28D8">
      <w:pPr>
        <w:rPr>
          <w:rFonts w:eastAsia="PalatinoLinotype"/>
          <w:lang w:val="en-US"/>
        </w:rPr>
      </w:pPr>
      <w:r>
        <w:rPr>
          <w:rFonts w:eastAsia="PalatinoLinotype"/>
          <w:lang w:val="en-US"/>
        </w:rPr>
        <w:t>Students elect 5 DPhil representatives by the start of Michaelmas term, who act for one academic year:</w:t>
      </w:r>
    </w:p>
    <w:p w14:paraId="16CDBEBE" w14:textId="5473A097" w:rsidR="006E28D8" w:rsidRDefault="006E28D8" w:rsidP="006E28D8">
      <w:pPr>
        <w:pStyle w:val="ListParagraph"/>
        <w:numPr>
          <w:ilvl w:val="0"/>
          <w:numId w:val="242"/>
        </w:numPr>
        <w:rPr>
          <w:rFonts w:eastAsia="PalatinoLinotype"/>
          <w:lang w:val="en-US"/>
        </w:rPr>
      </w:pPr>
      <w:r>
        <w:rPr>
          <w:rFonts w:eastAsia="PalatinoLinotype"/>
          <w:lang w:val="en-US"/>
        </w:rPr>
        <w:t>First year representative for DPhil Social Data Science</w:t>
      </w:r>
    </w:p>
    <w:p w14:paraId="4A5C8A50" w14:textId="08FFAB9B" w:rsidR="006E28D8" w:rsidRDefault="006E28D8" w:rsidP="006E28D8">
      <w:pPr>
        <w:pStyle w:val="ListParagraph"/>
        <w:numPr>
          <w:ilvl w:val="0"/>
          <w:numId w:val="242"/>
        </w:numPr>
        <w:rPr>
          <w:rFonts w:eastAsia="PalatinoLinotype"/>
          <w:lang w:val="en-US"/>
        </w:rPr>
      </w:pPr>
      <w:r>
        <w:rPr>
          <w:rFonts w:eastAsia="PalatinoLinotype"/>
          <w:lang w:val="en-US"/>
        </w:rPr>
        <w:t>First year representative for DPhil Info, Comm, and Soc Sci</w:t>
      </w:r>
    </w:p>
    <w:p w14:paraId="53671480" w14:textId="5D21FE49" w:rsidR="006E28D8" w:rsidRPr="008465D5" w:rsidRDefault="006E28D8" w:rsidP="006E28D8">
      <w:pPr>
        <w:pStyle w:val="ListParagraph"/>
        <w:numPr>
          <w:ilvl w:val="0"/>
          <w:numId w:val="242"/>
        </w:numPr>
        <w:rPr>
          <w:rFonts w:eastAsia="PalatinoLinotype"/>
          <w:lang w:val="en-US"/>
        </w:rPr>
      </w:pPr>
      <w:r>
        <w:rPr>
          <w:rFonts w:eastAsia="PalatinoLinotype"/>
          <w:lang w:val="en-US"/>
        </w:rPr>
        <w:t>Later stage representative for DPhil Social Data Science (students in Year 2+)</w:t>
      </w:r>
    </w:p>
    <w:p w14:paraId="72E4B0B8" w14:textId="1F25C27F" w:rsidR="006E28D8" w:rsidRDefault="006E28D8" w:rsidP="006E28D8">
      <w:pPr>
        <w:pStyle w:val="ListParagraph"/>
        <w:numPr>
          <w:ilvl w:val="0"/>
          <w:numId w:val="242"/>
        </w:numPr>
        <w:rPr>
          <w:rFonts w:eastAsia="PalatinoLinotype"/>
          <w:lang w:val="en-US"/>
        </w:rPr>
      </w:pPr>
      <w:r>
        <w:rPr>
          <w:rFonts w:eastAsia="PalatinoLinotype"/>
          <w:lang w:val="en-US"/>
        </w:rPr>
        <w:t xml:space="preserve">Later stage representative for DPhil Info, Comm, and Soc Sci </w:t>
      </w:r>
      <w:r w:rsidRPr="006E28D8">
        <w:rPr>
          <w:rFonts w:eastAsia="PalatinoLinotype"/>
          <w:lang w:val="en-US"/>
        </w:rPr>
        <w:t>(students in Year 2+)</w:t>
      </w:r>
    </w:p>
    <w:p w14:paraId="06A3329F" w14:textId="72573E67" w:rsidR="006E28D8" w:rsidRPr="006E28D8" w:rsidRDefault="006E28D8" w:rsidP="008404DF">
      <w:pPr>
        <w:pStyle w:val="ListParagraph"/>
        <w:numPr>
          <w:ilvl w:val="0"/>
          <w:numId w:val="242"/>
        </w:numPr>
        <w:rPr>
          <w:rFonts w:eastAsia="PalatinoLinotype"/>
          <w:lang w:val="en-US"/>
        </w:rPr>
      </w:pPr>
      <w:r>
        <w:rPr>
          <w:rFonts w:eastAsia="PalatinoLinotype"/>
          <w:lang w:val="en-US"/>
        </w:rPr>
        <w:t>One representative of part-time DPhil students (from either programme)</w:t>
      </w:r>
    </w:p>
    <w:p w14:paraId="744C9E19" w14:textId="77777777" w:rsidR="006E28D8" w:rsidRDefault="006E28D8" w:rsidP="006E28D8">
      <w:pPr>
        <w:rPr>
          <w:color w:val="000000"/>
        </w:rPr>
      </w:pPr>
    </w:p>
    <w:p w14:paraId="67AE9F6D" w14:textId="44D9D852" w:rsidR="006E28D8" w:rsidRDefault="006E28D8" w:rsidP="006E28D8">
      <w:pPr>
        <w:rPr>
          <w:color w:val="000000"/>
        </w:rPr>
      </w:pPr>
      <w:r>
        <w:rPr>
          <w:color w:val="000000"/>
        </w:rPr>
        <w:t>These elected student reps sit on the following committees:</w:t>
      </w:r>
    </w:p>
    <w:p w14:paraId="312717D4" w14:textId="77777777" w:rsidR="006E28D8" w:rsidRDefault="006E28D8" w:rsidP="006E28D8">
      <w:pPr>
        <w:pStyle w:val="ListParagraph"/>
        <w:numPr>
          <w:ilvl w:val="0"/>
          <w:numId w:val="240"/>
        </w:numPr>
        <w:contextualSpacing w:val="0"/>
        <w:rPr>
          <w:color w:val="000000"/>
        </w:rPr>
      </w:pPr>
      <w:r>
        <w:rPr>
          <w:color w:val="000000"/>
        </w:rPr>
        <w:t>Graduate Joint Consultative Committee</w:t>
      </w:r>
    </w:p>
    <w:p w14:paraId="43C9E3D3" w14:textId="77777777" w:rsidR="006E28D8" w:rsidRDefault="006E28D8" w:rsidP="006E28D8">
      <w:pPr>
        <w:pStyle w:val="ListParagraph"/>
        <w:numPr>
          <w:ilvl w:val="0"/>
          <w:numId w:val="240"/>
        </w:numPr>
        <w:contextualSpacing w:val="0"/>
        <w:rPr>
          <w:color w:val="000000"/>
        </w:rPr>
      </w:pPr>
      <w:r>
        <w:rPr>
          <w:color w:val="000000"/>
        </w:rPr>
        <w:t>Graduate Studies Committee</w:t>
      </w:r>
    </w:p>
    <w:p w14:paraId="3335FE41" w14:textId="77777777" w:rsidR="006E28D8" w:rsidRDefault="006E28D8" w:rsidP="006E28D8">
      <w:pPr>
        <w:pStyle w:val="ListParagraph"/>
        <w:numPr>
          <w:ilvl w:val="0"/>
          <w:numId w:val="240"/>
        </w:numPr>
        <w:contextualSpacing w:val="0"/>
        <w:rPr>
          <w:color w:val="000000"/>
        </w:rPr>
      </w:pPr>
      <w:r>
        <w:rPr>
          <w:color w:val="000000"/>
        </w:rPr>
        <w:t>Departmental Committee (Max 4 student attendees per meeting due to space constraints)</w:t>
      </w:r>
    </w:p>
    <w:p w14:paraId="1B48CA7A" w14:textId="77777777" w:rsidR="006E28D8" w:rsidRDefault="006E28D8" w:rsidP="006E28D8">
      <w:pPr>
        <w:rPr>
          <w:rFonts w:eastAsia="PalatinoLinotype"/>
          <w:lang w:val="en-US"/>
        </w:rPr>
      </w:pPr>
    </w:p>
    <w:p w14:paraId="44A71A70" w14:textId="59AE2383" w:rsidR="006E28D8" w:rsidRDefault="006E28D8" w:rsidP="006E28D8">
      <w:pPr>
        <w:rPr>
          <w:rFonts w:asciiTheme="minorHAnsi" w:hAnsiTheme="minorHAnsi" w:cstheme="minorHAnsi"/>
          <w:lang w:val="en-US"/>
        </w:rPr>
      </w:pPr>
      <w:r w:rsidRPr="006D02C8">
        <w:rPr>
          <w:rFonts w:asciiTheme="minorHAnsi" w:hAnsiTheme="minorHAnsi" w:cstheme="minorHAnsi"/>
          <w:lang w:val="en-US"/>
        </w:rPr>
        <w:t>If you wish to contact any of the</w:t>
      </w:r>
      <w:r>
        <w:rPr>
          <w:rFonts w:asciiTheme="minorHAnsi" w:hAnsiTheme="minorHAnsi" w:cstheme="minorHAnsi"/>
          <w:lang w:val="en-US"/>
        </w:rPr>
        <w:t xml:space="preserve"> DPhil</w:t>
      </w:r>
      <w:r w:rsidRPr="006D02C8">
        <w:rPr>
          <w:rFonts w:asciiTheme="minorHAnsi" w:hAnsiTheme="minorHAnsi" w:cstheme="minorHAnsi"/>
          <w:lang w:val="en-US"/>
        </w:rPr>
        <w:t xml:space="preserve"> student reps they can be contacted at </w:t>
      </w:r>
      <w:hyperlink r:id="rId136" w:history="1">
        <w:r w:rsidRPr="00A70E0D">
          <w:rPr>
            <w:rStyle w:val="Hyperlink"/>
            <w:rFonts w:asciiTheme="minorHAnsi" w:hAnsiTheme="minorHAnsi" w:cstheme="minorHAnsi"/>
            <w:sz w:val="22"/>
            <w:lang w:val="en-US"/>
          </w:rPr>
          <w:t>dphil.reps@oii.ox.ac.uk</w:t>
        </w:r>
      </w:hyperlink>
      <w:r w:rsidRPr="006D02C8">
        <w:rPr>
          <w:rFonts w:asciiTheme="minorHAnsi" w:hAnsiTheme="minorHAnsi" w:cstheme="minorHAnsi"/>
          <w:lang w:val="en-US"/>
        </w:rPr>
        <w:t xml:space="preserve">. </w:t>
      </w:r>
    </w:p>
    <w:p w14:paraId="089536DA" w14:textId="77777777" w:rsidR="006E28D8" w:rsidRPr="006D02C8" w:rsidRDefault="006E28D8" w:rsidP="006E28D8">
      <w:pPr>
        <w:rPr>
          <w:rFonts w:asciiTheme="minorHAnsi" w:hAnsiTheme="minorHAnsi" w:cstheme="minorHAnsi"/>
          <w:lang w:val="en-US"/>
        </w:rPr>
      </w:pPr>
    </w:p>
    <w:p w14:paraId="3967CCF8" w14:textId="79ADCAC4" w:rsidR="006E28D8" w:rsidRDefault="006E28D8" w:rsidP="006E28D8">
      <w:r w:rsidRPr="00887FD9">
        <w:rPr>
          <w:rFonts w:eastAsia="PalatinoLinotype"/>
          <w:lang w:val="en-US"/>
        </w:rPr>
        <w:t xml:space="preserve">The Graduate Joint Consultative Committee (GJCC) is a staff-student committee designed to enhance opportunities for feedback and participation amongst both MSc and DPhil students (see </w:t>
      </w:r>
      <w:hyperlink w:anchor="_Appendix_A:_Graduate" w:history="1">
        <w:r w:rsidRPr="00887FD9">
          <w:rPr>
            <w:rStyle w:val="Hyperlink"/>
            <w:rFonts w:eastAsia="PalatinoLinotype"/>
            <w:b/>
            <w:bCs/>
            <w:lang w:val="en-US"/>
          </w:rPr>
          <w:fldChar w:fldCharType="begin"/>
        </w:r>
        <w:r w:rsidRPr="00887FD9">
          <w:rPr>
            <w:rStyle w:val="Hyperlink"/>
            <w:rFonts w:eastAsia="PalatinoLinotype"/>
            <w:b/>
            <w:bCs/>
            <w:lang w:val="en-US"/>
          </w:rPr>
          <w:instrText xml:space="preserve"> REF _Ref431458276 \h  \* MERGEFORMAT </w:instrText>
        </w:r>
        <w:r w:rsidRPr="00887FD9">
          <w:rPr>
            <w:rStyle w:val="Hyperlink"/>
            <w:rFonts w:eastAsia="PalatinoLinotype"/>
            <w:b/>
            <w:bCs/>
            <w:lang w:val="en-US"/>
          </w:rPr>
        </w:r>
        <w:r w:rsidRPr="00887FD9">
          <w:rPr>
            <w:rStyle w:val="Hyperlink"/>
            <w:rFonts w:eastAsia="PalatinoLinotype"/>
            <w:b/>
            <w:bCs/>
            <w:lang w:val="en-US"/>
          </w:rPr>
          <w:fldChar w:fldCharType="separate"/>
        </w:r>
        <w:r w:rsidRPr="00887FD9">
          <w:rPr>
            <w:b/>
            <w:bCs/>
            <w:color w:val="2B579A"/>
            <w:shd w:val="clear" w:color="auto" w:fill="E6E6E6"/>
          </w:rPr>
          <w:t>Appendix A: Graduate Joint Consultative Committee</w:t>
        </w:r>
        <w:r w:rsidRPr="00887FD9">
          <w:rPr>
            <w:rStyle w:val="Hyperlink"/>
            <w:rFonts w:eastAsia="PalatinoLinotype"/>
            <w:b/>
            <w:bCs/>
            <w:lang w:val="en-US"/>
          </w:rPr>
          <w:fldChar w:fldCharType="end"/>
        </w:r>
      </w:hyperlink>
      <w:r w:rsidRPr="00887FD9">
        <w:rPr>
          <w:rFonts w:eastAsia="PalatinoLinotype"/>
          <w:lang w:val="en-US"/>
        </w:rPr>
        <w:t xml:space="preserve"> for further details).</w:t>
      </w:r>
      <w:r w:rsidRPr="007113C9">
        <w:t xml:space="preserve"> </w:t>
      </w:r>
      <w:r>
        <w:t xml:space="preserve">The Graduate Studies Committee membership is responsible for the oversight and evaluation of all courses and provision for </w:t>
      </w:r>
      <w:r>
        <w:lastRenderedPageBreak/>
        <w:t>graduates, as well as the admissions process, and the implementation of teaching policy. Departmental Committee is for general departmental business and updates.</w:t>
      </w:r>
    </w:p>
    <w:p w14:paraId="02E0807C" w14:textId="77777777" w:rsidR="006E28D8" w:rsidRPr="00887FD9" w:rsidRDefault="006E28D8" w:rsidP="008404DF">
      <w:pPr>
        <w:rPr>
          <w:rFonts w:eastAsia="PalatinoLinotype"/>
          <w:lang w:val="en-US"/>
        </w:rPr>
      </w:pPr>
    </w:p>
    <w:p w14:paraId="5E2F1943" w14:textId="528C6BE2" w:rsidR="006E28D8" w:rsidRDefault="006E28D8" w:rsidP="006E28D8">
      <w:pPr>
        <w:rPr>
          <w:rFonts w:eastAsia="PalatinoLinotype"/>
          <w:lang w:val="en-US"/>
        </w:rPr>
      </w:pPr>
      <w:r>
        <w:rPr>
          <w:rFonts w:eastAsia="PalatinoLinotype"/>
          <w:lang w:val="en-US"/>
        </w:rPr>
        <w:t>The Chair of the GJCC will normally be a DPhil student representative and will also serve on the Graduate Studies Committee at the OII. It is normally expected that the Chair will be a student who has served on the GJCC for at least one year previously, although the committee can decide to waive this in exceptional circumstances. The Chair of the Graduate Studies Committee is the Director of Graduate Studies.</w:t>
      </w:r>
    </w:p>
    <w:p w14:paraId="70139477" w14:textId="77777777" w:rsidR="006E28D8" w:rsidRDefault="006E28D8" w:rsidP="006E28D8">
      <w:pPr>
        <w:rPr>
          <w:rFonts w:eastAsia="PalatinoLinotype"/>
          <w:lang w:val="en-US"/>
        </w:rPr>
      </w:pPr>
    </w:p>
    <w:p w14:paraId="4FE91101" w14:textId="77777777" w:rsidR="006E28D8" w:rsidRDefault="006E28D8" w:rsidP="006E28D8">
      <w:pPr>
        <w:rPr>
          <w:rFonts w:eastAsia="PalatinoLinotype"/>
          <w:lang w:val="en-US"/>
        </w:rPr>
      </w:pPr>
      <w:r>
        <w:rPr>
          <w:rFonts w:eastAsia="PalatinoLinotype"/>
          <w:lang w:val="en-US"/>
        </w:rPr>
        <w:t xml:space="preserve">Many of the OII’s other committees also have student members to ensure full representation and involvement in decision-making. Membership is usually for one academic year, although previous committee members can reapply. These positions are </w:t>
      </w:r>
      <w:r>
        <w:rPr>
          <w:color w:val="000000"/>
        </w:rPr>
        <w:t xml:space="preserve">advertised openly to all students in Michaelmas term each year: </w:t>
      </w:r>
    </w:p>
    <w:p w14:paraId="3B3E4242" w14:textId="77777777" w:rsidR="006E28D8" w:rsidRPr="00E267FF" w:rsidRDefault="006E28D8" w:rsidP="006E28D8">
      <w:pPr>
        <w:pStyle w:val="ListParagraph"/>
        <w:numPr>
          <w:ilvl w:val="0"/>
          <w:numId w:val="241"/>
        </w:numPr>
        <w:contextualSpacing w:val="0"/>
        <w:rPr>
          <w:rFonts w:eastAsia="PalatinoLinotype"/>
          <w:lang w:val="en-US"/>
        </w:rPr>
      </w:pPr>
      <w:r w:rsidRPr="006E2FFC">
        <w:rPr>
          <w:color w:val="000000"/>
        </w:rPr>
        <w:t>E</w:t>
      </w:r>
      <w:r>
        <w:rPr>
          <w:color w:val="000000"/>
        </w:rPr>
        <w:t>quality, Diversity and Inclusion</w:t>
      </w:r>
      <w:r w:rsidRPr="006E2FFC">
        <w:rPr>
          <w:color w:val="000000"/>
        </w:rPr>
        <w:t xml:space="preserve"> </w:t>
      </w:r>
      <w:r>
        <w:rPr>
          <w:color w:val="000000"/>
        </w:rPr>
        <w:t>Committee</w:t>
      </w:r>
    </w:p>
    <w:p w14:paraId="5E80B138" w14:textId="77777777" w:rsidR="006E28D8" w:rsidRDefault="006E28D8" w:rsidP="006E28D8">
      <w:pPr>
        <w:pStyle w:val="ListParagraph"/>
        <w:numPr>
          <w:ilvl w:val="0"/>
          <w:numId w:val="241"/>
        </w:numPr>
        <w:contextualSpacing w:val="0"/>
        <w:rPr>
          <w:color w:val="000000"/>
        </w:rPr>
      </w:pPr>
      <w:r>
        <w:rPr>
          <w:color w:val="000000"/>
        </w:rPr>
        <w:t>IT Committee</w:t>
      </w:r>
    </w:p>
    <w:p w14:paraId="0A1BA9FB" w14:textId="77777777" w:rsidR="006E28D8" w:rsidRDefault="006E28D8" w:rsidP="006E28D8">
      <w:pPr>
        <w:pStyle w:val="ListParagraph"/>
        <w:numPr>
          <w:ilvl w:val="0"/>
          <w:numId w:val="241"/>
        </w:numPr>
        <w:contextualSpacing w:val="0"/>
        <w:rPr>
          <w:color w:val="000000"/>
        </w:rPr>
      </w:pPr>
      <w:r>
        <w:rPr>
          <w:color w:val="000000"/>
        </w:rPr>
        <w:t xml:space="preserve">Research Committee </w:t>
      </w:r>
    </w:p>
    <w:p w14:paraId="6254C697" w14:textId="77777777" w:rsidR="006E28D8" w:rsidRDefault="006E28D8" w:rsidP="006E28D8">
      <w:pPr>
        <w:pStyle w:val="ListParagraph"/>
        <w:numPr>
          <w:ilvl w:val="0"/>
          <w:numId w:val="241"/>
        </w:numPr>
        <w:contextualSpacing w:val="0"/>
        <w:rPr>
          <w:color w:val="000000"/>
        </w:rPr>
      </w:pPr>
      <w:r>
        <w:rPr>
          <w:color w:val="000000"/>
        </w:rPr>
        <w:t>Safety Advisory and Buildings Committee</w:t>
      </w:r>
    </w:p>
    <w:p w14:paraId="44B56EDB" w14:textId="3A33917E" w:rsidR="006E28D8" w:rsidRDefault="006E28D8" w:rsidP="006E28D8">
      <w:pPr>
        <w:rPr>
          <w:rFonts w:eastAsia="PalatinoLinotype"/>
          <w:lang w:val="en-US"/>
        </w:rPr>
      </w:pPr>
      <w:r w:rsidRPr="006E2FFC">
        <w:rPr>
          <w:rFonts w:eastAsia="PalatinoLinotype"/>
          <w:lang w:val="en-US"/>
        </w:rPr>
        <w:t xml:space="preserve">Details on </w:t>
      </w:r>
      <w:r>
        <w:rPr>
          <w:rFonts w:eastAsia="PalatinoLinotype"/>
          <w:lang w:val="en-US"/>
        </w:rPr>
        <w:t xml:space="preserve">course </w:t>
      </w:r>
      <w:r w:rsidRPr="006E2FFC">
        <w:rPr>
          <w:rFonts w:eastAsia="PalatinoLinotype"/>
          <w:lang w:val="en-US"/>
        </w:rPr>
        <w:t xml:space="preserve">representatives and </w:t>
      </w:r>
      <w:r>
        <w:rPr>
          <w:rFonts w:eastAsia="PalatinoLinotype"/>
          <w:lang w:val="en-US"/>
        </w:rPr>
        <w:t xml:space="preserve">student </w:t>
      </w:r>
      <w:r w:rsidRPr="006E2FFC">
        <w:rPr>
          <w:rFonts w:eastAsia="PalatinoLinotype"/>
          <w:lang w:val="en-US"/>
        </w:rPr>
        <w:t>committee members will be added to Canvas in Michaelmas Term.</w:t>
      </w:r>
    </w:p>
    <w:p w14:paraId="676156C7" w14:textId="77777777" w:rsidR="006E28D8" w:rsidRPr="006E2FFC" w:rsidRDefault="006E28D8" w:rsidP="008404DF">
      <w:pPr>
        <w:rPr>
          <w:rFonts w:eastAsia="PalatinoLinotype"/>
          <w:lang w:val="en-US"/>
        </w:rPr>
      </w:pPr>
    </w:p>
    <w:p w14:paraId="7F6A9DB9" w14:textId="77777777" w:rsidR="006E28D8" w:rsidRPr="00C07771" w:rsidRDefault="006E28D8" w:rsidP="006E28D8">
      <w:pPr>
        <w:rPr>
          <w:rFonts w:eastAsia="PalatinoLinotype"/>
          <w:lang w:val="en-US"/>
        </w:rPr>
      </w:pPr>
      <w:r w:rsidRPr="00C07771">
        <w:rPr>
          <w:rFonts w:eastAsia="PalatinoLinotype"/>
          <w:lang w:val="en-US"/>
        </w:rPr>
        <w:t xml:space="preserve">Please </w:t>
      </w:r>
      <w:r w:rsidRPr="00346AA3">
        <w:rPr>
          <w:rFonts w:eastAsia="PalatinoLinotype"/>
          <w:lang w:val="en-US"/>
        </w:rPr>
        <w:t xml:space="preserve">see </w:t>
      </w:r>
      <w:r w:rsidRPr="00A85FD9">
        <w:rPr>
          <w:rFonts w:eastAsia="PalatinoLinotype"/>
          <w:color w:val="2B579A"/>
          <w:shd w:val="clear" w:color="auto" w:fill="E6E6E6"/>
        </w:rPr>
        <w:t>Appendices A and B</w:t>
      </w:r>
      <w:r w:rsidRPr="00346AA3">
        <w:rPr>
          <w:rFonts w:eastAsia="PalatinoLinotype"/>
          <w:color w:val="FF0000"/>
          <w:lang w:val="en-US"/>
        </w:rPr>
        <w:t xml:space="preserve"> </w:t>
      </w:r>
      <w:r w:rsidRPr="00346AA3">
        <w:rPr>
          <w:rFonts w:eastAsia="PalatinoLinotype"/>
          <w:lang w:val="en-US"/>
        </w:rPr>
        <w:t>for descriptions of the</w:t>
      </w:r>
      <w:r>
        <w:rPr>
          <w:rFonts w:eastAsia="PalatinoLinotype"/>
          <w:lang w:val="en-US"/>
        </w:rPr>
        <w:t xml:space="preserve"> Graduate Joint Consultative Committee,</w:t>
      </w:r>
      <w:r w:rsidRPr="00346AA3">
        <w:rPr>
          <w:rFonts w:eastAsia="PalatinoLinotype"/>
          <w:lang w:val="en-US"/>
        </w:rPr>
        <w:t xml:space="preserve"> Graduate Studies Committee and Research Committee responsibilities and membership.</w:t>
      </w:r>
      <w:r w:rsidRPr="00C07771">
        <w:rPr>
          <w:rFonts w:eastAsia="PalatinoLinotype"/>
          <w:lang w:val="en-US"/>
        </w:rPr>
        <w:t xml:space="preserve"> </w:t>
      </w:r>
    </w:p>
    <w:p w14:paraId="3831BE10" w14:textId="769D29C7" w:rsidR="006E28D8" w:rsidRDefault="006E28D8" w:rsidP="006E28D8">
      <w:pPr>
        <w:rPr>
          <w:lang w:val="en-US"/>
        </w:rPr>
      </w:pPr>
      <w:r w:rsidRPr="00C07771">
        <w:rPr>
          <w:lang w:val="en-US"/>
        </w:rPr>
        <w:t>At divisional level, there is a PG</w:t>
      </w:r>
      <w:r>
        <w:rPr>
          <w:lang w:val="en-US"/>
        </w:rPr>
        <w:t>R</w:t>
      </w:r>
      <w:r w:rsidRPr="00C07771">
        <w:rPr>
          <w:lang w:val="en-US"/>
        </w:rPr>
        <w:t xml:space="preserve"> Discussion Forum, made up of student representatives </w:t>
      </w:r>
      <w:r w:rsidRPr="00C07771">
        <w:rPr>
          <w:spacing w:val="-3"/>
          <w:lang w:val="en-US"/>
        </w:rPr>
        <w:t xml:space="preserve">from each department/faculty of the division. Issues raised by this body are reported to the </w:t>
      </w:r>
      <w:r w:rsidRPr="00C07771">
        <w:rPr>
          <w:lang w:val="en-US"/>
        </w:rPr>
        <w:t xml:space="preserve">division’s Graduate Studies Committee. </w:t>
      </w:r>
    </w:p>
    <w:p w14:paraId="0438272B" w14:textId="77777777" w:rsidR="006E28D8" w:rsidRDefault="006E28D8" w:rsidP="006E28D8">
      <w:pPr>
        <w:rPr>
          <w:lang w:val="en-US"/>
        </w:rPr>
      </w:pPr>
    </w:p>
    <w:p w14:paraId="56B60994" w14:textId="57FF5EF1" w:rsidR="006E28D8" w:rsidRPr="006E28D8" w:rsidRDefault="006E28D8" w:rsidP="006E28D8">
      <w:pPr>
        <w:rPr>
          <w:rFonts w:asciiTheme="minorHAnsi" w:hAnsiTheme="minorHAnsi" w:cstheme="minorHAnsi"/>
          <w:lang w:val="en-US"/>
        </w:rPr>
      </w:pPr>
      <w:r w:rsidRPr="008404DF">
        <w:rPr>
          <w:rFonts w:asciiTheme="minorHAnsi" w:hAnsiTheme="minorHAnsi"/>
        </w:rPr>
        <w:t xml:space="preserve">Student representatives sitting on the Divisional Board are selected through a process organised by the Oxford Student Union (Oxford SU). Details can be found on the </w:t>
      </w:r>
      <w:hyperlink r:id="rId137" w:history="1">
        <w:r w:rsidRPr="008404DF">
          <w:rPr>
            <w:rStyle w:val="Hyperlink"/>
            <w:rFonts w:asciiTheme="minorHAnsi" w:hAnsiTheme="minorHAnsi"/>
            <w:sz w:val="22"/>
          </w:rPr>
          <w:t>Oxford SU website</w:t>
        </w:r>
      </w:hyperlink>
      <w:r w:rsidRPr="008404DF">
        <w:rPr>
          <w:rFonts w:asciiTheme="minorHAnsi" w:hAnsiTheme="minorHAnsi"/>
        </w:rPr>
        <w:t xml:space="preserve"> along with information about student representation at the University level. </w:t>
      </w:r>
      <w:r w:rsidRPr="006E28D8">
        <w:rPr>
          <w:rFonts w:asciiTheme="minorHAnsi" w:hAnsiTheme="minorHAnsi" w:cstheme="minorHAnsi"/>
          <w:color w:val="000000" w:themeColor="text1"/>
          <w:lang w:val="en-US"/>
        </w:rPr>
        <w:t xml:space="preserve">Please see the </w:t>
      </w:r>
      <w:hyperlink r:id="rId138" w:history="1">
        <w:r w:rsidRPr="006E28D8">
          <w:rPr>
            <w:rStyle w:val="Hyperlink"/>
            <w:rFonts w:asciiTheme="minorHAnsi" w:hAnsiTheme="minorHAnsi" w:cstheme="minorHAnsi"/>
            <w:sz w:val="22"/>
            <w:lang w:val="en-US"/>
          </w:rPr>
          <w:t>Policy and Guidance on student engagement and representation</w:t>
        </w:r>
      </w:hyperlink>
      <w:r w:rsidRPr="006E28D8">
        <w:rPr>
          <w:rFonts w:asciiTheme="minorHAnsi" w:hAnsiTheme="minorHAnsi" w:cstheme="minorHAnsi"/>
          <w:color w:val="000000" w:themeColor="text1"/>
          <w:lang w:val="en-US"/>
        </w:rPr>
        <w:t xml:space="preserve"> for full information on the role and responsibilities of student representatives. </w:t>
      </w:r>
    </w:p>
    <w:p w14:paraId="209A5440" w14:textId="77777777" w:rsidR="006E28D8" w:rsidRPr="006D02C8" w:rsidRDefault="006E28D8" w:rsidP="006E28D8">
      <w:pPr>
        <w:rPr>
          <w:rFonts w:asciiTheme="minorHAnsi" w:hAnsiTheme="minorHAnsi" w:cstheme="minorHAnsi"/>
          <w:lang w:val="en-US"/>
        </w:rPr>
      </w:pPr>
    </w:p>
    <w:bookmarkEnd w:id="1345"/>
    <w:p w14:paraId="114DCA69" w14:textId="3C815942" w:rsidR="00842361" w:rsidRPr="00CC3F4F" w:rsidRDefault="00842361">
      <w:pPr>
        <w:rPr>
          <w:rFonts w:asciiTheme="minorHAnsi" w:hAnsiTheme="minorHAnsi" w:cstheme="minorHAnsi"/>
        </w:rPr>
      </w:pPr>
    </w:p>
    <w:p w14:paraId="4E4D740C" w14:textId="77777777" w:rsidR="004A52F2" w:rsidRDefault="004A52F2">
      <w:pPr>
        <w:spacing w:after="160" w:line="259" w:lineRule="auto"/>
        <w:rPr>
          <w:rFonts w:eastAsiaTheme="minorHAnsi"/>
          <w:b/>
          <w:bCs/>
          <w:sz w:val="36"/>
          <w:szCs w:val="36"/>
        </w:rPr>
      </w:pPr>
      <w:bookmarkStart w:id="1353" w:name="_Toc81331032"/>
      <w:bookmarkStart w:id="1354" w:name="_Toc81331306"/>
      <w:bookmarkStart w:id="1355" w:name="_Toc81331586"/>
      <w:bookmarkStart w:id="1356" w:name="_Toc81331860"/>
      <w:bookmarkStart w:id="1357" w:name="_Toc81332140"/>
      <w:bookmarkStart w:id="1358" w:name="_Toc81332420"/>
      <w:bookmarkStart w:id="1359" w:name="_Toc81332694"/>
      <w:bookmarkStart w:id="1360" w:name="_Toc81332968"/>
      <w:bookmarkStart w:id="1361" w:name="_Toc81333248"/>
      <w:bookmarkStart w:id="1362" w:name="_Toc81336142"/>
      <w:bookmarkStart w:id="1363" w:name="_Toc81336599"/>
      <w:bookmarkStart w:id="1364" w:name="_Toc81337062"/>
      <w:bookmarkStart w:id="1365" w:name="_Toc81337983"/>
      <w:bookmarkStart w:id="1366" w:name="_Toc81331034"/>
      <w:bookmarkStart w:id="1367" w:name="_Toc81331308"/>
      <w:bookmarkStart w:id="1368" w:name="_Toc81331588"/>
      <w:bookmarkStart w:id="1369" w:name="_Toc81331862"/>
      <w:bookmarkStart w:id="1370" w:name="_Toc81332142"/>
      <w:bookmarkStart w:id="1371" w:name="_Toc81332422"/>
      <w:bookmarkStart w:id="1372" w:name="_Toc81332696"/>
      <w:bookmarkStart w:id="1373" w:name="_Toc81332970"/>
      <w:bookmarkStart w:id="1374" w:name="_Toc81333250"/>
      <w:bookmarkStart w:id="1375" w:name="_Toc81336144"/>
      <w:bookmarkStart w:id="1376" w:name="_Toc81336601"/>
      <w:bookmarkStart w:id="1377" w:name="_Toc81337064"/>
      <w:bookmarkStart w:id="1378" w:name="_Toc81337985"/>
      <w:bookmarkStart w:id="1379" w:name="_Toc81332697"/>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r>
        <w:rPr>
          <w:rFonts w:eastAsiaTheme="minorHAnsi"/>
        </w:rPr>
        <w:br w:type="page"/>
      </w:r>
    </w:p>
    <w:p w14:paraId="61D4B4CD" w14:textId="77777777" w:rsidR="004A52F2" w:rsidRPr="00CC3F4F" w:rsidRDefault="004A52F2">
      <w:pPr>
        <w:pStyle w:val="Heading2"/>
      </w:pPr>
      <w:bookmarkStart w:id="1380" w:name="_Toc146014435"/>
      <w:r w:rsidRPr="00CC3F4F">
        <w:lastRenderedPageBreak/>
        <w:t>Complaints and academic appeals within the department of Oxford Internet Institute</w:t>
      </w:r>
      <w:bookmarkEnd w:id="1380"/>
    </w:p>
    <w:p w14:paraId="5489C021" w14:textId="77777777" w:rsidR="004A52F2" w:rsidRPr="00BE540C" w:rsidRDefault="004A52F2" w:rsidP="004A52F2">
      <w:pPr>
        <w:spacing w:after="200"/>
        <w:rPr>
          <w:rFonts w:cstheme="minorHAnsi"/>
          <w:szCs w:val="18"/>
        </w:rPr>
      </w:pPr>
      <w:r w:rsidRPr="00BE540C">
        <w:rPr>
          <w:rFonts w:cstheme="minorHAnsi"/>
          <w:szCs w:val="18"/>
        </w:rPr>
        <w:t xml:space="preserve">The University, the </w:t>
      </w:r>
      <w:r>
        <w:rPr>
          <w:rFonts w:cstheme="minorHAnsi"/>
          <w:szCs w:val="18"/>
        </w:rPr>
        <w:t>Social Science</w:t>
      </w:r>
      <w:r w:rsidRPr="00BE540C">
        <w:rPr>
          <w:rFonts w:cstheme="minorHAnsi"/>
          <w:szCs w:val="18"/>
        </w:rPr>
        <w:t xml:space="preserve"> Division and the </w:t>
      </w:r>
      <w:r>
        <w:rPr>
          <w:rFonts w:cstheme="minorHAnsi"/>
          <w:szCs w:val="18"/>
        </w:rPr>
        <w:t>OII</w:t>
      </w:r>
      <w:r w:rsidRPr="00BE540C">
        <w:rPr>
          <w:rFonts w:cstheme="minorHAnsi"/>
          <w:szCs w:val="18"/>
        </w:rPr>
        <w:t xml:space="preserve"> all hope that provision made for students at all stages of their course of study will result in no need for complaints (about that provision) or appeals (against the outcomes of any form of assessment).</w:t>
      </w:r>
    </w:p>
    <w:p w14:paraId="439C8622" w14:textId="77777777" w:rsidR="004A52F2" w:rsidRDefault="004A52F2" w:rsidP="004A52F2">
      <w:pPr>
        <w:spacing w:after="200"/>
        <w:rPr>
          <w:rFonts w:cstheme="minorHAnsi"/>
          <w:szCs w:val="18"/>
        </w:rPr>
      </w:pPr>
      <w:r w:rsidRPr="00BE540C">
        <w:rPr>
          <w:rFonts w:cstheme="minorHAnsi"/>
          <w:szCs w:val="18"/>
        </w:rPr>
        <w:t>Where such a need arises, an informal discussion with the person immediately responsible for the issue that you wish to complain about (and who may not be one of the individuals identified below) is often the simplest way to achieve a satisfactory resolution.</w:t>
      </w:r>
      <w:r>
        <w:rPr>
          <w:rFonts w:cstheme="minorHAnsi"/>
          <w:szCs w:val="18"/>
        </w:rPr>
        <w:t xml:space="preserve"> </w:t>
      </w:r>
      <w:r w:rsidRPr="00BE540C">
        <w:rPr>
          <w:rFonts w:cstheme="minorHAnsi"/>
          <w:szCs w:val="18"/>
        </w:rPr>
        <w:t>General areas of concern about provision affecting students as a whole should be raised through Joint Consultative Committees or via student representation on the faculty/department’s committees.</w:t>
      </w:r>
    </w:p>
    <w:p w14:paraId="66D29F84" w14:textId="77777777" w:rsidR="004A52F2" w:rsidRPr="006D317A" w:rsidRDefault="004A52F2" w:rsidP="004A52F2">
      <w:r w:rsidRPr="006D317A">
        <w:t>The University has three main procedures for formal complaints raised by students:</w:t>
      </w:r>
    </w:p>
    <w:p w14:paraId="393E6AA3" w14:textId="77777777" w:rsidR="004A52F2" w:rsidRPr="006D317A" w:rsidRDefault="004A52F2" w:rsidP="004A52F2"/>
    <w:p w14:paraId="2A8DC755" w14:textId="77777777" w:rsidR="004A52F2" w:rsidRPr="008404DF" w:rsidRDefault="004A52F2" w:rsidP="004A52F2">
      <w:pPr>
        <w:pStyle w:val="ListParagraph"/>
        <w:numPr>
          <w:ilvl w:val="0"/>
          <w:numId w:val="243"/>
        </w:numPr>
        <w:spacing w:before="120" w:after="120"/>
        <w:rPr>
          <w:rFonts w:asciiTheme="minorHAnsi" w:hAnsiTheme="minorHAnsi"/>
        </w:rPr>
      </w:pPr>
      <w:r w:rsidRPr="008404DF">
        <w:rPr>
          <w:rFonts w:asciiTheme="minorHAnsi" w:hAnsiTheme="minorHAnsi"/>
        </w:rPr>
        <w:t xml:space="preserve">Complaints about university services including teaching and supervision - handled by the Proctors under the </w:t>
      </w:r>
      <w:hyperlink r:id="rId139" w:history="1">
        <w:r w:rsidRPr="008404DF">
          <w:rPr>
            <w:rStyle w:val="Hyperlink"/>
            <w:rFonts w:asciiTheme="minorHAnsi" w:eastAsiaTheme="majorEastAsia" w:hAnsiTheme="minorHAnsi"/>
            <w:sz w:val="22"/>
          </w:rPr>
          <w:t>Complaints Procedure</w:t>
        </w:r>
      </w:hyperlink>
    </w:p>
    <w:p w14:paraId="1C24D2BC" w14:textId="77777777" w:rsidR="004A52F2" w:rsidRPr="008404DF" w:rsidRDefault="004A52F2" w:rsidP="004A52F2">
      <w:pPr>
        <w:pStyle w:val="ListParagraph"/>
        <w:numPr>
          <w:ilvl w:val="0"/>
          <w:numId w:val="243"/>
        </w:numPr>
        <w:spacing w:before="120" w:after="120"/>
        <w:rPr>
          <w:rFonts w:asciiTheme="minorHAnsi" w:hAnsiTheme="minorHAnsi"/>
        </w:rPr>
      </w:pPr>
      <w:r w:rsidRPr="008404DF">
        <w:rPr>
          <w:rFonts w:asciiTheme="minorHAnsi" w:hAnsiTheme="minorHAnsi"/>
        </w:rPr>
        <w:t xml:space="preserve">Academic appeals against assessment outcomes and Exam Board decisions – handled by the Proctors under the </w:t>
      </w:r>
      <w:hyperlink r:id="rId140" w:history="1">
        <w:r w:rsidRPr="008404DF">
          <w:rPr>
            <w:rStyle w:val="Hyperlink"/>
            <w:rFonts w:asciiTheme="minorHAnsi" w:eastAsiaTheme="majorEastAsia" w:hAnsiTheme="minorHAnsi"/>
            <w:sz w:val="22"/>
          </w:rPr>
          <w:t>Academic Appeals Procedure</w:t>
        </w:r>
      </w:hyperlink>
    </w:p>
    <w:p w14:paraId="4BB53B61" w14:textId="77777777" w:rsidR="004A52F2" w:rsidRPr="008404DF" w:rsidRDefault="004A52F2" w:rsidP="004A52F2">
      <w:pPr>
        <w:pStyle w:val="ListParagraph"/>
        <w:numPr>
          <w:ilvl w:val="0"/>
          <w:numId w:val="243"/>
        </w:numPr>
        <w:spacing w:before="120" w:after="120"/>
        <w:rPr>
          <w:rFonts w:asciiTheme="minorHAnsi" w:hAnsiTheme="minorHAnsi"/>
        </w:rPr>
      </w:pPr>
      <w:r w:rsidRPr="008404DF">
        <w:rPr>
          <w:rFonts w:asciiTheme="minorHAnsi" w:hAnsiTheme="minorHAnsi"/>
        </w:rPr>
        <w:t>Complaints about behaviour of others:</w:t>
      </w:r>
    </w:p>
    <w:p w14:paraId="02B3E437" w14:textId="77777777" w:rsidR="004A52F2" w:rsidRPr="008404DF" w:rsidRDefault="004A52F2" w:rsidP="004A52F2">
      <w:pPr>
        <w:pStyle w:val="ListParagraph"/>
        <w:numPr>
          <w:ilvl w:val="1"/>
          <w:numId w:val="243"/>
        </w:numPr>
        <w:spacing w:before="120" w:after="120"/>
        <w:rPr>
          <w:rFonts w:asciiTheme="minorHAnsi" w:hAnsiTheme="minorHAnsi"/>
        </w:rPr>
      </w:pPr>
      <w:r w:rsidRPr="008404DF">
        <w:rPr>
          <w:rFonts w:asciiTheme="minorHAnsi" w:hAnsiTheme="minorHAnsi"/>
        </w:rPr>
        <w:t xml:space="preserve">If relating to a member of staff, this is handled by the Head of Department and University Director of HR under the </w:t>
      </w:r>
      <w:hyperlink r:id="rId141" w:history="1">
        <w:r w:rsidRPr="008404DF">
          <w:rPr>
            <w:rStyle w:val="Hyperlink"/>
            <w:rFonts w:asciiTheme="minorHAnsi" w:eastAsiaTheme="majorEastAsia" w:hAnsiTheme="minorHAnsi"/>
            <w:sz w:val="22"/>
          </w:rPr>
          <w:t>Staff Harassment Procedure</w:t>
        </w:r>
      </w:hyperlink>
    </w:p>
    <w:p w14:paraId="4A46BBA4" w14:textId="77777777" w:rsidR="004A52F2" w:rsidRPr="008404DF" w:rsidRDefault="004A52F2" w:rsidP="004A52F2">
      <w:pPr>
        <w:pStyle w:val="ListParagraph"/>
        <w:numPr>
          <w:ilvl w:val="1"/>
          <w:numId w:val="243"/>
        </w:numPr>
        <w:spacing w:before="120" w:after="120"/>
        <w:rPr>
          <w:rFonts w:asciiTheme="minorHAnsi" w:hAnsiTheme="minorHAnsi"/>
        </w:rPr>
      </w:pPr>
      <w:r w:rsidRPr="008404DF">
        <w:rPr>
          <w:rFonts w:asciiTheme="minorHAnsi" w:hAnsiTheme="minorHAnsi"/>
        </w:rPr>
        <w:t xml:space="preserve">If relating to another student, this is handled by the Proctors under the </w:t>
      </w:r>
      <w:hyperlink r:id="rId142" w:history="1">
        <w:r w:rsidRPr="008404DF">
          <w:rPr>
            <w:rStyle w:val="Hyperlink"/>
            <w:rFonts w:asciiTheme="minorHAnsi" w:eastAsiaTheme="majorEastAsia" w:hAnsiTheme="minorHAnsi"/>
            <w:sz w:val="22"/>
          </w:rPr>
          <w:t>Student Harassment Procedure</w:t>
        </w:r>
      </w:hyperlink>
    </w:p>
    <w:p w14:paraId="16995C1F" w14:textId="77777777" w:rsidR="004A52F2" w:rsidRPr="006D317A" w:rsidRDefault="004A52F2" w:rsidP="004A52F2">
      <w:r w:rsidRPr="006D317A">
        <w:t xml:space="preserve">The next sections provide further details of the three types of complaints listed above.    </w:t>
      </w:r>
    </w:p>
    <w:p w14:paraId="017900BE" w14:textId="43ABEFC8" w:rsidR="004A52F2" w:rsidRDefault="004A52F2">
      <w:pPr>
        <w:pStyle w:val="Heading3"/>
      </w:pPr>
      <w:bookmarkStart w:id="1381" w:name="_Toc145950488"/>
      <w:bookmarkStart w:id="1382" w:name="_Toc145951145"/>
      <w:bookmarkStart w:id="1383" w:name="_Toc145950489"/>
      <w:bookmarkStart w:id="1384" w:name="_Toc145951146"/>
      <w:bookmarkStart w:id="1385" w:name="_Toc145950490"/>
      <w:bookmarkStart w:id="1386" w:name="_Toc145951147"/>
      <w:bookmarkStart w:id="1387" w:name="_Toc145950491"/>
      <w:bookmarkStart w:id="1388" w:name="_Toc145951148"/>
      <w:bookmarkStart w:id="1389" w:name="_Toc145950492"/>
      <w:bookmarkStart w:id="1390" w:name="_Toc145951149"/>
      <w:bookmarkStart w:id="1391" w:name="_Toc145950493"/>
      <w:bookmarkStart w:id="1392" w:name="_Toc145951150"/>
      <w:bookmarkStart w:id="1393" w:name="_Toc145950494"/>
      <w:bookmarkStart w:id="1394" w:name="_Toc145951151"/>
      <w:bookmarkStart w:id="1395" w:name="_Toc146014436"/>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r w:rsidRPr="00CC3F4F">
        <w:t>Complaints</w:t>
      </w:r>
      <w:r>
        <w:t xml:space="preserve"> about university services and academic matters</w:t>
      </w:r>
      <w:bookmarkEnd w:id="1395"/>
    </w:p>
    <w:p w14:paraId="13321065" w14:textId="1103AF6A" w:rsidR="004A52F2" w:rsidRDefault="004A52F2" w:rsidP="004A52F2">
      <w:r w:rsidRPr="008465D5">
        <w:t>General areas of concern about provision affecting students as a whole should be raised through Graduate Joint Consultative Committee, via the student representatives or by contacting the Programme Coordinator, Programme Director or Director of Graduate Studies. Other avenues for feedback at the time of writing are regular feedback sessions at the end of each term, student surveys, and the anonymous reporting channels. Ideally, concerns relating to quality of services such as teaching should be raised as promptly as possible, in order to enable faculty and staff to resolve the problem at an early stage (e.g. whilst a course is still running).</w:t>
      </w:r>
    </w:p>
    <w:p w14:paraId="556D22FE" w14:textId="77777777" w:rsidR="004A52F2" w:rsidRPr="008465D5" w:rsidRDefault="004A52F2" w:rsidP="004A52F2"/>
    <w:p w14:paraId="02ABB9CD" w14:textId="0AC5BF4C" w:rsidR="004A52F2" w:rsidRDefault="004A52F2" w:rsidP="004A52F2">
      <w:r w:rsidRPr="008465D5">
        <w:t xml:space="preserve">In the case of concerns about how an individual is providing a service, such as teaching a class or giving supervision, an informal discussion with the person immediately responsible for the issue is often the simplest way to achieve a satisfactory resolution. Staff and faculty should expect to receive constructive feedback on the services they provide, and are expected to respond professionally to such feedback. </w:t>
      </w:r>
    </w:p>
    <w:p w14:paraId="5F488E64" w14:textId="7D8B6C9D" w:rsidR="004A52F2" w:rsidRDefault="004A52F2" w:rsidP="004A52F2"/>
    <w:p w14:paraId="77E3B4FA" w14:textId="77777777" w:rsidR="004A52F2" w:rsidRPr="008465D5" w:rsidRDefault="004A52F2" w:rsidP="004A52F2">
      <w:pPr>
        <w:rPr>
          <w:b/>
        </w:rPr>
      </w:pPr>
      <w:r w:rsidRPr="008465D5">
        <w:rPr>
          <w:b/>
        </w:rPr>
        <w:t>Informal options for raising your concern</w:t>
      </w:r>
    </w:p>
    <w:p w14:paraId="75A2D1A7" w14:textId="0B8BCD3F" w:rsidR="004A52F2" w:rsidRDefault="004A52F2" w:rsidP="004A52F2">
      <w:r w:rsidRPr="008465D5">
        <w:t xml:space="preserve">If your concern relates to teaching or other provision made by the department, wherever possible you should raise it directly with the course provider or staff member responsible. You may also raise such concerns with the Director of Graduate Studies or your Programme Director if they relate to general teaching provision. Complaints about departmental facilities should be made to the Graduate Studies Manager (Christine Bunyan). If you feel unable to approach one of those individuals, you may contact the Head of Department (Prof Vicki Nash). The officer concerned will </w:t>
      </w:r>
      <w:r w:rsidRPr="008465D5">
        <w:lastRenderedPageBreak/>
        <w:t>attempt to resolve the issue informally. The more information you can give about the problem, the easier it will be to deal with.</w:t>
      </w:r>
    </w:p>
    <w:p w14:paraId="0D4DA5FC" w14:textId="77777777" w:rsidR="004A52F2" w:rsidRPr="008465D5" w:rsidRDefault="004A52F2" w:rsidP="004A52F2"/>
    <w:p w14:paraId="0251F72C" w14:textId="77777777" w:rsidR="004A52F2" w:rsidRPr="008465D5" w:rsidRDefault="004A52F2" w:rsidP="004A52F2">
      <w:r w:rsidRPr="008465D5">
        <w:t xml:space="preserve">If your concern or complaint relates to teaching or another provision made by your college, you should raise it either with your tutor or with one of the college officers, Senior Tutor or Tutor for Graduates (as appropriate). Your college will also be able to explain how to take your complaint further if you are dissatisfied with the outcome of its consideration. </w:t>
      </w:r>
    </w:p>
    <w:p w14:paraId="1D83FE12" w14:textId="77777777" w:rsidR="004A52F2" w:rsidRPr="008465D5" w:rsidRDefault="004A52F2" w:rsidP="004A52F2"/>
    <w:p w14:paraId="6BB6BD06" w14:textId="77777777" w:rsidR="004A52F2" w:rsidRPr="008465D5" w:rsidRDefault="004A52F2" w:rsidP="004A52F2">
      <w:pPr>
        <w:rPr>
          <w:b/>
        </w:rPr>
      </w:pPr>
      <w:r w:rsidRPr="008465D5">
        <w:rPr>
          <w:b/>
        </w:rPr>
        <w:t>Formal complaints about academic matters</w:t>
      </w:r>
    </w:p>
    <w:p w14:paraId="5C7E80C5" w14:textId="474F8120" w:rsidR="004A52F2" w:rsidRPr="008404DF" w:rsidRDefault="004A52F2" w:rsidP="004A52F2">
      <w:pPr>
        <w:rPr>
          <w:rFonts w:asciiTheme="minorHAnsi" w:hAnsiTheme="minorHAnsi"/>
        </w:rPr>
      </w:pPr>
      <w:r w:rsidRPr="008404DF">
        <w:rPr>
          <w:rFonts w:asciiTheme="minorHAnsi" w:hAnsiTheme="minorHAnsi"/>
        </w:rPr>
        <w:t xml:space="preserve">If you are dissatisfied with the outcome of the informal route, you may take your concern further by making a formal complaint to the Proctors under the </w:t>
      </w:r>
      <w:hyperlink r:id="rId143" w:history="1">
        <w:hyperlink r:id="rId144" w:history="1">
          <w:r w:rsidRPr="008404DF">
            <w:rPr>
              <w:rStyle w:val="Hyperlink"/>
              <w:rFonts w:asciiTheme="minorHAnsi" w:eastAsiaTheme="majorEastAsia" w:hAnsiTheme="minorHAnsi"/>
              <w:sz w:val="22"/>
            </w:rPr>
            <w:t>University Student Complaints Procedure</w:t>
          </w:r>
        </w:hyperlink>
      </w:hyperlink>
      <w:r w:rsidRPr="008404DF">
        <w:rPr>
          <w:rFonts w:asciiTheme="minorHAnsi" w:hAnsiTheme="minorHAnsi"/>
        </w:rPr>
        <w:t xml:space="preserve">. To do so, you should </w:t>
      </w:r>
      <w:hyperlink r:id="rId145" w:history="1">
        <w:r w:rsidRPr="008404DF">
          <w:rPr>
            <w:rStyle w:val="Hyperlink"/>
            <w:rFonts w:asciiTheme="minorHAnsi" w:eastAsiaTheme="majorEastAsia" w:hAnsiTheme="minorHAnsi"/>
            <w:sz w:val="22"/>
          </w:rPr>
          <w:t>submit a complaint to the Proctors’ Office</w:t>
        </w:r>
      </w:hyperlink>
      <w:r w:rsidRPr="008404DF">
        <w:rPr>
          <w:rFonts w:asciiTheme="minorHAnsi" w:hAnsiTheme="minorHAnsi"/>
        </w:rPr>
        <w:t xml:space="preserve"> using the appropriate form. This should normally be done as soon as possible and in any event within 3 months of when the matters you are complaining about occurred.</w:t>
      </w:r>
    </w:p>
    <w:p w14:paraId="50197E7E" w14:textId="77777777" w:rsidR="004A52F2" w:rsidRPr="008404DF" w:rsidRDefault="004A52F2" w:rsidP="004A52F2">
      <w:pPr>
        <w:rPr>
          <w:rFonts w:asciiTheme="minorHAnsi" w:hAnsiTheme="minorHAnsi"/>
        </w:rPr>
      </w:pPr>
    </w:p>
    <w:p w14:paraId="7C1EED7D" w14:textId="7D1687C1" w:rsidR="004A52F2" w:rsidRPr="008404DF" w:rsidRDefault="004A52F2" w:rsidP="004A52F2">
      <w:pPr>
        <w:rPr>
          <w:rFonts w:asciiTheme="minorHAnsi" w:hAnsiTheme="minorHAnsi"/>
        </w:rPr>
      </w:pPr>
      <w:r w:rsidRPr="008404DF">
        <w:rPr>
          <w:rFonts w:asciiTheme="minorHAnsi" w:hAnsiTheme="minorHAnsi"/>
        </w:rPr>
        <w:t>You may contact a caseworker in the Proctors' Office to discuss (in confidence and without committing yourself to any action) before the formal complaints procedure is followed. You can also seek advice from your college tutor, college advisor or Senior Tutor.</w:t>
      </w:r>
    </w:p>
    <w:p w14:paraId="6462EB1A" w14:textId="77777777" w:rsidR="004A52F2" w:rsidRPr="008404DF" w:rsidRDefault="004A52F2" w:rsidP="004A52F2">
      <w:pPr>
        <w:rPr>
          <w:rFonts w:asciiTheme="minorHAnsi" w:hAnsiTheme="minorHAnsi"/>
        </w:rPr>
      </w:pPr>
    </w:p>
    <w:p w14:paraId="4989D224" w14:textId="77777777" w:rsidR="004A52F2" w:rsidRPr="008404DF" w:rsidRDefault="004A52F2" w:rsidP="004A52F2">
      <w:pPr>
        <w:spacing w:after="120"/>
        <w:rPr>
          <w:rFonts w:asciiTheme="minorHAnsi" w:hAnsiTheme="minorHAnsi" w:cs="Arial"/>
          <w:lang w:val="en-US"/>
        </w:rPr>
      </w:pPr>
      <w:r w:rsidRPr="008404DF">
        <w:rPr>
          <w:rFonts w:asciiTheme="minorHAnsi" w:hAnsiTheme="minorHAnsi"/>
        </w:rPr>
        <w:t xml:space="preserve">Many other sources of advice are available from colleges, faculties/departments, and bodies like the Counselling Service or the Oxford SU Student Advice Service, which have extensive experience in advising students. You may wish to take advice from one of those sources before pursuing your complaint. Please see section </w:t>
      </w:r>
      <w:hyperlink w:anchor="_Seek_support" w:history="1">
        <w:r w:rsidRPr="008404DF">
          <w:rPr>
            <w:rStyle w:val="Hyperlink"/>
            <w:rFonts w:asciiTheme="minorHAnsi" w:eastAsiaTheme="majorEastAsia" w:hAnsiTheme="minorHAnsi"/>
            <w:sz w:val="22"/>
          </w:rPr>
          <w:t>Seeking Support</w:t>
        </w:r>
      </w:hyperlink>
      <w:r w:rsidRPr="008404DF">
        <w:rPr>
          <w:rFonts w:asciiTheme="minorHAnsi" w:hAnsiTheme="minorHAnsi"/>
        </w:rPr>
        <w:t xml:space="preserve"> for full details. Many students have had felt well supported in particular by Student Welfare and Support Services</w:t>
      </w:r>
    </w:p>
    <w:p w14:paraId="1E01EB39" w14:textId="77777777" w:rsidR="004A52F2" w:rsidRPr="00CC3F4F" w:rsidRDefault="004A52F2">
      <w:pPr>
        <w:pStyle w:val="Heading3"/>
      </w:pPr>
      <w:bookmarkStart w:id="1396" w:name="_Toc145950496"/>
      <w:bookmarkStart w:id="1397" w:name="_Toc145951153"/>
      <w:bookmarkStart w:id="1398" w:name="_Toc145950497"/>
      <w:bookmarkStart w:id="1399" w:name="_Toc145951154"/>
      <w:bookmarkStart w:id="1400" w:name="_Toc145950498"/>
      <w:bookmarkStart w:id="1401" w:name="_Toc145951155"/>
      <w:bookmarkStart w:id="1402" w:name="_Toc145950499"/>
      <w:bookmarkStart w:id="1403" w:name="_Toc145951156"/>
      <w:bookmarkStart w:id="1404" w:name="_Toc145950500"/>
      <w:bookmarkStart w:id="1405" w:name="_Toc145951157"/>
      <w:bookmarkStart w:id="1406" w:name="_Toc145950501"/>
      <w:bookmarkStart w:id="1407" w:name="_Toc145951158"/>
      <w:bookmarkStart w:id="1408" w:name="_Toc145950502"/>
      <w:bookmarkStart w:id="1409" w:name="_Toc145951159"/>
      <w:bookmarkStart w:id="1410" w:name="_Toc145950503"/>
      <w:bookmarkStart w:id="1411" w:name="_Toc145951160"/>
      <w:bookmarkStart w:id="1412" w:name="_Toc145950504"/>
      <w:bookmarkStart w:id="1413" w:name="_Toc145951161"/>
      <w:bookmarkStart w:id="1414" w:name="_Toc145950505"/>
      <w:bookmarkStart w:id="1415" w:name="_Toc145951162"/>
      <w:bookmarkStart w:id="1416" w:name="_Toc145950506"/>
      <w:bookmarkStart w:id="1417" w:name="_Toc145951163"/>
      <w:bookmarkStart w:id="1418" w:name="_Toc145950507"/>
      <w:bookmarkStart w:id="1419" w:name="_Toc145951164"/>
      <w:bookmarkStart w:id="1420" w:name="_Toc145950508"/>
      <w:bookmarkStart w:id="1421" w:name="_Toc145951165"/>
      <w:bookmarkStart w:id="1422" w:name="_Toc146014437"/>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r w:rsidRPr="00CC3F4F">
        <w:t>Academic appeals</w:t>
      </w:r>
      <w:bookmarkEnd w:id="1422"/>
    </w:p>
    <w:p w14:paraId="4AA9BAC7" w14:textId="77777777" w:rsidR="004A52F2" w:rsidRPr="00CC3F4F" w:rsidRDefault="004A52F2" w:rsidP="004A52F2">
      <w:pPr>
        <w:rPr>
          <w:rFonts w:asciiTheme="minorHAnsi" w:hAnsiTheme="minorHAnsi" w:cstheme="minorHAnsi"/>
        </w:rPr>
      </w:pPr>
      <w:r w:rsidRPr="00CC3F4F">
        <w:rPr>
          <w:rFonts w:asciiTheme="minorHAnsi" w:hAnsiTheme="minorHAnsi" w:cstheme="minorHAnsi"/>
        </w:rPr>
        <w:t>An academic appeal is an appeal against the decision of an academic body (e.g. boards of examiners, transfer and confirmation decisions etc.), on grounds such as procedural error or evidence of bias. There is no right of appeal against academic judgement.</w:t>
      </w:r>
    </w:p>
    <w:p w14:paraId="6C6F52A9" w14:textId="77777777" w:rsidR="004A52F2" w:rsidRPr="00CC3F4F" w:rsidRDefault="004A52F2" w:rsidP="004A52F2">
      <w:pPr>
        <w:rPr>
          <w:rFonts w:asciiTheme="minorHAnsi" w:hAnsiTheme="minorHAnsi" w:cstheme="minorHAnsi"/>
        </w:rPr>
      </w:pPr>
    </w:p>
    <w:p w14:paraId="05C30C98" w14:textId="77777777" w:rsidR="004A52F2" w:rsidRPr="00CC3F4F" w:rsidRDefault="004A52F2" w:rsidP="004A52F2">
      <w:pPr>
        <w:rPr>
          <w:rFonts w:asciiTheme="minorHAnsi" w:hAnsiTheme="minorHAnsi" w:cstheme="minorHAnsi"/>
        </w:rPr>
      </w:pPr>
      <w:r w:rsidRPr="00CC3F4F">
        <w:rPr>
          <w:rFonts w:asciiTheme="minorHAnsi" w:hAnsiTheme="minorHAnsi" w:cstheme="minorHAnsi"/>
        </w:rPr>
        <w:t xml:space="preserve">If you have any concerns about your assessment process or outcome it is advisable to discuss these first with your subject or college tutor, Senior Tutor, Programme Director, Director of Graduate Studies, Supervisor, college or departmental administrator as appropriate. They will be able to explain the assessment process that was undertaken and may be able to address your concerns. Queries must not be raised directly with the examiners. </w:t>
      </w:r>
    </w:p>
    <w:p w14:paraId="26C6C59D" w14:textId="77777777" w:rsidR="004A52F2" w:rsidRPr="00CC3F4F" w:rsidRDefault="004A52F2" w:rsidP="004A52F2">
      <w:pPr>
        <w:rPr>
          <w:rFonts w:asciiTheme="minorHAnsi" w:hAnsiTheme="minorHAnsi" w:cstheme="minorHAnsi"/>
        </w:rPr>
      </w:pPr>
    </w:p>
    <w:p w14:paraId="3297D9D3" w14:textId="77777777" w:rsidR="004A52F2" w:rsidRPr="00CC3F4F" w:rsidRDefault="004A52F2" w:rsidP="004A52F2">
      <w:pPr>
        <w:rPr>
          <w:rFonts w:asciiTheme="minorHAnsi" w:hAnsiTheme="minorHAnsi" w:cstheme="minorHAnsi"/>
        </w:rPr>
      </w:pPr>
      <w:r w:rsidRPr="00CC3F4F">
        <w:rPr>
          <w:rFonts w:asciiTheme="minorHAnsi" w:hAnsiTheme="minorHAnsi" w:cstheme="minorHAnsi"/>
        </w:rPr>
        <w:t>If you still have concerns you can make a formal appeal to the Proctors</w:t>
      </w:r>
      <w:r>
        <w:rPr>
          <w:rFonts w:asciiTheme="minorHAnsi" w:hAnsiTheme="minorHAnsi" w:cstheme="minorHAnsi"/>
        </w:rPr>
        <w:t>,</w:t>
      </w:r>
      <w:r w:rsidRPr="00CC3F4F">
        <w:rPr>
          <w:rFonts w:asciiTheme="minorHAnsi" w:hAnsiTheme="minorHAnsi" w:cstheme="minorHAnsi"/>
        </w:rPr>
        <w:t xml:space="preserve"> who will consider appeals under the </w:t>
      </w:r>
      <w:hyperlink r:id="rId146" w:history="1">
        <w:r w:rsidRPr="005F4A09">
          <w:rPr>
            <w:rStyle w:val="Hyperlink"/>
            <w:rFonts w:asciiTheme="minorHAnsi" w:hAnsiTheme="minorHAnsi" w:cstheme="minorHAnsi"/>
            <w:sz w:val="22"/>
          </w:rPr>
          <w:t>University Academic Appeals Procedure</w:t>
        </w:r>
      </w:hyperlink>
      <w:r w:rsidRPr="00CC3F4F">
        <w:rPr>
          <w:rFonts w:asciiTheme="minorHAnsi" w:hAnsiTheme="minorHAnsi" w:cstheme="minorHAnsi"/>
        </w:rPr>
        <w:t xml:space="preserve">.  </w:t>
      </w:r>
    </w:p>
    <w:p w14:paraId="3C42456E" w14:textId="799E6B82" w:rsidR="004A52F2" w:rsidRPr="0040028F" w:rsidRDefault="004A52F2" w:rsidP="008404DF">
      <w:pPr>
        <w:pStyle w:val="Heading3"/>
      </w:pPr>
      <w:bookmarkStart w:id="1423" w:name="_Toc146014438"/>
      <w:r>
        <w:t>Complaints about staff or student behaviour</w:t>
      </w:r>
      <w:bookmarkEnd w:id="1423"/>
    </w:p>
    <w:p w14:paraId="10D4E089" w14:textId="77777777" w:rsidR="004A52F2" w:rsidRDefault="004A52F2" w:rsidP="004A52F2">
      <w:pPr>
        <w:pStyle w:val="ListParagraph"/>
        <w:ind w:left="0"/>
        <w:rPr>
          <w:lang w:val="en"/>
        </w:rPr>
      </w:pPr>
      <w:r w:rsidRPr="00864088">
        <w:rPr>
          <w:shd w:val="clear" w:color="auto" w:fill="FFFFFF"/>
        </w:rPr>
        <w:t>All members of the University are expected to treat each other fairly and with respect, courtesy and consideration</w:t>
      </w:r>
      <w:r>
        <w:rPr>
          <w:shd w:val="clear" w:color="auto" w:fill="FFFFFF"/>
        </w:rPr>
        <w:t xml:space="preserve">. </w:t>
      </w:r>
      <w:r w:rsidRPr="00864088">
        <w:rPr>
          <w:shd w:val="clear" w:color="auto" w:fill="FFFFFF"/>
        </w:rPr>
        <w:t>Harassment or victimisation is regarded as unacceptable behaviour and is not tolerated in any form.</w:t>
      </w:r>
      <w:r>
        <w:rPr>
          <w:shd w:val="clear" w:color="auto" w:fill="FFFFFF"/>
        </w:rPr>
        <w:t xml:space="preserve"> </w:t>
      </w:r>
      <w:r w:rsidRPr="00864088">
        <w:rPr>
          <w:lang w:val="en"/>
        </w:rPr>
        <w:t>Harassing behaviours can take a variety of forms as defined in the University Harassment Policy. This covers behaviour on University or college premises, or in the course of University activity within or outside Oxford whether academic, sporting, social, cultural, or other</w:t>
      </w:r>
      <w:r>
        <w:rPr>
          <w:lang w:val="en"/>
        </w:rPr>
        <w:t>.</w:t>
      </w:r>
    </w:p>
    <w:p w14:paraId="51B691F4" w14:textId="77777777" w:rsidR="004A52F2" w:rsidRDefault="004A52F2" w:rsidP="004A52F2">
      <w:pPr>
        <w:pStyle w:val="ListParagraph"/>
        <w:ind w:left="0"/>
        <w:rPr>
          <w:lang w:val="en"/>
        </w:rPr>
      </w:pPr>
    </w:p>
    <w:p w14:paraId="640A2198" w14:textId="77777777" w:rsidR="004A52F2" w:rsidRDefault="004A52F2" w:rsidP="004A52F2">
      <w:pPr>
        <w:pStyle w:val="ListParagraph"/>
        <w:ind w:left="0"/>
        <w:rPr>
          <w:lang w:val="en"/>
        </w:rPr>
      </w:pPr>
      <w:r w:rsidRPr="00BC158B">
        <w:rPr>
          <w:lang w:val="en"/>
        </w:rPr>
        <w:t xml:space="preserve">Reports of harassment brought by students against University staff will be dealt with under the </w:t>
      </w:r>
      <w:hyperlink r:id="rId147" w:tgtFrame="_blank" w:history="1">
        <w:r w:rsidRPr="00BC158B">
          <w:rPr>
            <w:lang w:val="en"/>
          </w:rPr>
          <w:t>Staff Procedure</w:t>
        </w:r>
      </w:hyperlink>
      <w:r w:rsidRPr="00BC158B">
        <w:rPr>
          <w:lang w:val="en"/>
        </w:rPr>
        <w:t>.</w:t>
      </w:r>
    </w:p>
    <w:p w14:paraId="73B7A9E5" w14:textId="77777777" w:rsidR="004A52F2" w:rsidRDefault="004A52F2" w:rsidP="004A52F2">
      <w:pPr>
        <w:pStyle w:val="ListParagraph"/>
        <w:ind w:left="0"/>
        <w:rPr>
          <w:lang w:val="en"/>
        </w:rPr>
      </w:pPr>
    </w:p>
    <w:p w14:paraId="67FDA2AF" w14:textId="77777777" w:rsidR="004A52F2" w:rsidRPr="008465D5" w:rsidRDefault="004A52F2" w:rsidP="004A52F2">
      <w:pPr>
        <w:pStyle w:val="ListParagraph"/>
        <w:ind w:left="0"/>
        <w:rPr>
          <w:lang w:val="en"/>
        </w:rPr>
      </w:pPr>
      <w:r w:rsidRPr="00864088">
        <w:rPr>
          <w:lang w:val="en"/>
        </w:rPr>
        <w:t>R</w:t>
      </w:r>
      <w:r w:rsidRPr="00DE5B99">
        <w:rPr>
          <w:lang w:val="en"/>
        </w:rPr>
        <w:t>eports of harassment against students which arise purely within the college environment may be dealt with under appropriate college procedures, while reflecting the principl</w:t>
      </w:r>
      <w:r w:rsidRPr="008465D5">
        <w:rPr>
          <w:lang w:val="en"/>
        </w:rPr>
        <w:t xml:space="preserve">es of the University Harassment Policy. </w:t>
      </w:r>
    </w:p>
    <w:p w14:paraId="08571461" w14:textId="77777777" w:rsidR="004A52F2" w:rsidRPr="00864088" w:rsidRDefault="004A52F2" w:rsidP="004A52F2">
      <w:pPr>
        <w:pStyle w:val="ListParagraph"/>
        <w:ind w:left="0"/>
        <w:rPr>
          <w:lang w:val="en"/>
        </w:rPr>
      </w:pPr>
    </w:p>
    <w:p w14:paraId="0FB589EF" w14:textId="77777777" w:rsidR="004A52F2" w:rsidRDefault="004A52F2" w:rsidP="004A52F2">
      <w:pPr>
        <w:pStyle w:val="ListParagraph"/>
        <w:ind w:left="0"/>
        <w:rPr>
          <w:lang w:val="en"/>
        </w:rPr>
      </w:pPr>
      <w:r w:rsidRPr="00864088">
        <w:rPr>
          <w:lang w:val="en"/>
        </w:rPr>
        <w:t xml:space="preserve">If a member of staff wishes to make a report of harassment against a student, this will normally be dealt with through the University </w:t>
      </w:r>
      <w:hyperlink r:id="rId148" w:tgtFrame="_blank" w:history="1">
        <w:r w:rsidRPr="00864088">
          <w:rPr>
            <w:lang w:val="en"/>
          </w:rPr>
          <w:t>Student Disciplinary Procedure: Non-Academic Misconduct.</w:t>
        </w:r>
      </w:hyperlink>
      <w:r w:rsidRPr="00864088">
        <w:rPr>
          <w:lang w:val="en"/>
        </w:rPr>
        <w:t xml:space="preserve"> In the first instance, the member of staff should seek support and guidance from their head of department or line manager.</w:t>
      </w:r>
    </w:p>
    <w:p w14:paraId="42794E3F" w14:textId="77777777" w:rsidR="004A52F2" w:rsidRPr="00864088" w:rsidRDefault="004A52F2" w:rsidP="004A52F2">
      <w:pPr>
        <w:pStyle w:val="ListParagraph"/>
        <w:ind w:left="0"/>
        <w:rPr>
          <w:lang w:val="en"/>
        </w:rPr>
      </w:pPr>
    </w:p>
    <w:p w14:paraId="42BB981C" w14:textId="2BA2B588" w:rsidR="004A52F2" w:rsidRDefault="004A52F2" w:rsidP="004A52F2">
      <w:pPr>
        <w:rPr>
          <w:rFonts w:asciiTheme="minorHAnsi" w:hAnsiTheme="minorHAnsi"/>
        </w:rPr>
      </w:pPr>
      <w:r w:rsidRPr="008404DF">
        <w:rPr>
          <w:rFonts w:asciiTheme="minorHAnsi" w:hAnsiTheme="minorHAnsi"/>
        </w:rPr>
        <w:t xml:space="preserve">There are formal and informal routes for raising concerns or making a complaint about staff or student conduct, which are detailed further in section </w:t>
      </w:r>
      <w:r w:rsidRPr="008404DF">
        <w:rPr>
          <w:rFonts w:asciiTheme="minorHAnsi" w:hAnsiTheme="minorHAnsi"/>
          <w:highlight w:val="yellow"/>
        </w:rPr>
        <w:t>7.2</w:t>
      </w:r>
      <w:r w:rsidRPr="008404DF">
        <w:rPr>
          <w:rFonts w:asciiTheme="minorHAnsi" w:hAnsiTheme="minorHAnsi"/>
        </w:rPr>
        <w:t xml:space="preserve"> (</w:t>
      </w:r>
      <w:hyperlink w:anchor="_What_to_do" w:history="1">
        <w:r w:rsidRPr="008404DF">
          <w:rPr>
            <w:rStyle w:val="Hyperlink"/>
            <w:rFonts w:asciiTheme="minorHAnsi" w:eastAsiaTheme="majorEastAsia" w:hAnsiTheme="minorHAnsi"/>
            <w:sz w:val="22"/>
          </w:rPr>
          <w:t>What to do if you experience bullying or harassment</w:t>
        </w:r>
      </w:hyperlink>
      <w:r w:rsidRPr="008404DF">
        <w:rPr>
          <w:rFonts w:asciiTheme="minorHAnsi" w:hAnsiTheme="minorHAnsi"/>
        </w:rPr>
        <w:t>).</w:t>
      </w:r>
    </w:p>
    <w:p w14:paraId="1C1AE206" w14:textId="77777777" w:rsidR="004A52F2" w:rsidRPr="008404DF" w:rsidRDefault="004A52F2" w:rsidP="004A52F2">
      <w:pPr>
        <w:rPr>
          <w:rFonts w:asciiTheme="minorHAnsi" w:hAnsiTheme="minorHAnsi"/>
        </w:rPr>
      </w:pPr>
    </w:p>
    <w:p w14:paraId="31C7401E" w14:textId="28C3C8E2" w:rsidR="004A52F2" w:rsidRDefault="004A52F2" w:rsidP="004A52F2">
      <w:pPr>
        <w:rPr>
          <w:rFonts w:asciiTheme="minorHAnsi" w:hAnsiTheme="minorHAnsi"/>
          <w:lang w:val="en"/>
        </w:rPr>
      </w:pPr>
      <w:r w:rsidRPr="008404DF">
        <w:rPr>
          <w:rFonts w:asciiTheme="minorHAnsi" w:hAnsiTheme="minorHAnsi"/>
          <w:lang w:val="en"/>
        </w:rPr>
        <w:t>In some cases, a student who feels harassed by another student may feel able to approach the person in question to explain what conduct the first student finds upsetting, offensive or unacceptable, and to ask that person to refrain from that behaviour. At no time should a student feel obliged to approach an alleged harasser, and the University does not wish to suggest that students who feel that they have been harassed are responsible for rectifying the situation. It may often be appropriate to proceed directly to stages 2 and 3 of the procedure.</w:t>
      </w:r>
    </w:p>
    <w:p w14:paraId="79FE4B7B" w14:textId="77777777" w:rsidR="004A52F2" w:rsidRPr="008404DF" w:rsidRDefault="004A52F2" w:rsidP="004A52F2">
      <w:pPr>
        <w:rPr>
          <w:rFonts w:asciiTheme="minorHAnsi" w:hAnsiTheme="minorHAnsi"/>
          <w:b/>
          <w:lang w:val="en"/>
        </w:rPr>
      </w:pPr>
    </w:p>
    <w:p w14:paraId="43F37F7D" w14:textId="77777777" w:rsidR="004A52F2" w:rsidRPr="008404DF" w:rsidRDefault="004A52F2" w:rsidP="004A52F2">
      <w:pPr>
        <w:rPr>
          <w:rFonts w:asciiTheme="minorHAnsi" w:hAnsiTheme="minorHAnsi"/>
          <w:b/>
          <w:lang w:val="en"/>
        </w:rPr>
      </w:pPr>
      <w:r w:rsidRPr="008404DF">
        <w:rPr>
          <w:rFonts w:asciiTheme="minorHAnsi" w:hAnsiTheme="minorHAnsi"/>
          <w:lang w:val="en"/>
        </w:rPr>
        <w:t xml:space="preserve">Before taking informal action, the student could discuss the situation with a Harassment Advisor, or in the case of sexual behaviour, with a Specialist Advisor at the </w:t>
      </w:r>
      <w:hyperlink r:id="rId149" w:tgtFrame="_blank" w:history="1">
        <w:r w:rsidRPr="008404DF">
          <w:rPr>
            <w:rStyle w:val="Hyperlink"/>
            <w:rFonts w:asciiTheme="minorHAnsi" w:eastAsia="PalatinoLinotype" w:hAnsiTheme="minorHAnsi"/>
            <w:sz w:val="22"/>
            <w:lang w:val="en"/>
          </w:rPr>
          <w:t>Sexual Harassment and Violence Support Service</w:t>
        </w:r>
      </w:hyperlink>
      <w:r w:rsidRPr="008404DF">
        <w:rPr>
          <w:rFonts w:asciiTheme="minorHAnsi" w:hAnsiTheme="minorHAnsi"/>
          <w:lang w:val="en"/>
        </w:rPr>
        <w:t xml:space="preserve">.  </w:t>
      </w:r>
    </w:p>
    <w:p w14:paraId="6F6EA7EA" w14:textId="5DE9661D" w:rsidR="004A52F2" w:rsidRPr="008404DF" w:rsidRDefault="004A52F2" w:rsidP="004A52F2">
      <w:pPr>
        <w:rPr>
          <w:rFonts w:asciiTheme="minorHAnsi" w:hAnsiTheme="minorHAnsi"/>
          <w:shd w:val="clear" w:color="auto" w:fill="FFFFFF"/>
        </w:rPr>
      </w:pPr>
      <w:r w:rsidRPr="008404DF">
        <w:rPr>
          <w:rFonts w:asciiTheme="minorHAnsi" w:hAnsiTheme="minorHAnsi"/>
          <w:shd w:val="clear" w:color="auto" w:fill="FFFFFF"/>
        </w:rPr>
        <w:t>The OII has 4 trained Harassment Advisors who are part of the University’s confidential harassment advisors network:</w:t>
      </w:r>
    </w:p>
    <w:p w14:paraId="5DFF5F51" w14:textId="77777777" w:rsidR="004A52F2" w:rsidRPr="008404DF" w:rsidRDefault="004A52F2" w:rsidP="004A52F2">
      <w:pPr>
        <w:rPr>
          <w:rFonts w:asciiTheme="minorHAnsi" w:hAnsiTheme="minorHAnsi"/>
          <w:shd w:val="clear" w:color="auto" w:fill="FFFFFF"/>
        </w:rPr>
      </w:pPr>
    </w:p>
    <w:tbl>
      <w:tblPr>
        <w:tblStyle w:val="TableGrid"/>
        <w:tblW w:w="0" w:type="auto"/>
        <w:tblInd w:w="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79"/>
        <w:gridCol w:w="2813"/>
      </w:tblGrid>
      <w:tr w:rsidR="004A52F2" w:rsidRPr="004A52F2" w14:paraId="110C88A7" w14:textId="77777777" w:rsidTr="008404DF">
        <w:trPr>
          <w:trHeight w:val="454"/>
        </w:trPr>
        <w:tc>
          <w:tcPr>
            <w:tcW w:w="31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32C9D1E" w14:textId="77777777" w:rsidR="004A52F2" w:rsidRPr="008404DF" w:rsidRDefault="004A52F2" w:rsidP="009279F6">
            <w:pPr>
              <w:rPr>
                <w:rFonts w:asciiTheme="minorHAnsi" w:hAnsiTheme="minorHAnsi"/>
                <w:shd w:val="clear" w:color="auto" w:fill="FFFFFF"/>
              </w:rPr>
            </w:pPr>
            <w:r w:rsidRPr="008404DF">
              <w:rPr>
                <w:rFonts w:asciiTheme="minorHAnsi" w:hAnsiTheme="minorHAnsi"/>
                <w:lang w:val="en"/>
              </w:rPr>
              <w:t>Karen Mead (lead advisor)</w:t>
            </w:r>
          </w:p>
        </w:tc>
        <w:tc>
          <w:tcPr>
            <w:tcW w:w="26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1944AF5" w14:textId="77777777" w:rsidR="004A52F2" w:rsidRPr="008404DF" w:rsidRDefault="004A52F2" w:rsidP="009279F6">
            <w:pPr>
              <w:rPr>
                <w:rFonts w:asciiTheme="minorHAnsi" w:eastAsia="PalatinoLinotype" w:hAnsiTheme="minorHAnsi"/>
                <w:color w:val="0000FF"/>
                <w:u w:val="single"/>
              </w:rPr>
            </w:pPr>
            <w:hyperlink r:id="rId150" w:history="1">
              <w:r w:rsidRPr="008404DF">
                <w:rPr>
                  <w:rStyle w:val="Hyperlink"/>
                  <w:rFonts w:asciiTheme="minorHAnsi" w:hAnsiTheme="minorHAnsi"/>
                  <w:sz w:val="22"/>
                </w:rPr>
                <w:t>karen.mead@oii.ox.ac.uk</w:t>
              </w:r>
            </w:hyperlink>
          </w:p>
        </w:tc>
      </w:tr>
      <w:tr w:rsidR="004A52F2" w:rsidRPr="004A52F2" w14:paraId="2B5C6142" w14:textId="77777777" w:rsidTr="008404DF">
        <w:trPr>
          <w:trHeight w:val="454"/>
        </w:trPr>
        <w:tc>
          <w:tcPr>
            <w:tcW w:w="31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8E32B83" w14:textId="77777777" w:rsidR="004A52F2" w:rsidRPr="008404DF" w:rsidRDefault="004A52F2" w:rsidP="009279F6">
            <w:pPr>
              <w:rPr>
                <w:rFonts w:asciiTheme="minorHAnsi" w:hAnsiTheme="minorHAnsi"/>
                <w:shd w:val="clear" w:color="auto" w:fill="FFFFFF"/>
              </w:rPr>
            </w:pPr>
            <w:r w:rsidRPr="008404DF">
              <w:rPr>
                <w:rFonts w:asciiTheme="minorHAnsi" w:hAnsiTheme="minorHAnsi"/>
                <w:lang w:val="en"/>
              </w:rPr>
              <w:t>Prof Kathryn Eccles</w:t>
            </w:r>
          </w:p>
        </w:tc>
        <w:tc>
          <w:tcPr>
            <w:tcW w:w="26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E0906F3" w14:textId="77777777" w:rsidR="004A52F2" w:rsidRPr="008404DF" w:rsidRDefault="004A52F2" w:rsidP="009279F6">
            <w:pPr>
              <w:rPr>
                <w:rFonts w:asciiTheme="minorHAnsi" w:hAnsiTheme="minorHAnsi"/>
              </w:rPr>
            </w:pPr>
            <w:hyperlink r:id="rId151" w:history="1">
              <w:r w:rsidRPr="008404DF">
                <w:rPr>
                  <w:rStyle w:val="Hyperlink"/>
                  <w:rFonts w:asciiTheme="minorHAnsi" w:eastAsia="PalatinoLinotype" w:hAnsiTheme="minorHAnsi"/>
                  <w:sz w:val="22"/>
                </w:rPr>
                <w:t>kathryn.eccles@oii.ox.ac.uk</w:t>
              </w:r>
            </w:hyperlink>
            <w:r w:rsidRPr="008404DF">
              <w:rPr>
                <w:rFonts w:asciiTheme="minorHAnsi" w:hAnsiTheme="minorHAnsi"/>
              </w:rPr>
              <w:t xml:space="preserve"> </w:t>
            </w:r>
          </w:p>
        </w:tc>
      </w:tr>
      <w:tr w:rsidR="004A52F2" w:rsidRPr="004A52F2" w14:paraId="78CA688F" w14:textId="77777777" w:rsidTr="008404DF">
        <w:trPr>
          <w:trHeight w:val="454"/>
        </w:trPr>
        <w:tc>
          <w:tcPr>
            <w:tcW w:w="31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20BF7AC" w14:textId="77777777" w:rsidR="004A52F2" w:rsidRPr="008404DF" w:rsidRDefault="004A52F2" w:rsidP="009279F6">
            <w:pPr>
              <w:rPr>
                <w:rFonts w:asciiTheme="minorHAnsi" w:hAnsiTheme="minorHAnsi"/>
                <w:lang w:val="en"/>
              </w:rPr>
            </w:pPr>
            <w:r w:rsidRPr="008404DF">
              <w:rPr>
                <w:rFonts w:asciiTheme="minorHAnsi" w:hAnsiTheme="minorHAnsi"/>
                <w:shd w:val="clear" w:color="auto" w:fill="FFFFFF"/>
              </w:rPr>
              <w:t>Laura Maynard</w:t>
            </w:r>
          </w:p>
        </w:tc>
        <w:tc>
          <w:tcPr>
            <w:tcW w:w="26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0293B07" w14:textId="77777777" w:rsidR="004A52F2" w:rsidRPr="008404DF" w:rsidRDefault="004A52F2" w:rsidP="009279F6">
            <w:pPr>
              <w:rPr>
                <w:rFonts w:asciiTheme="minorHAnsi" w:hAnsiTheme="minorHAnsi"/>
              </w:rPr>
            </w:pPr>
            <w:hyperlink r:id="rId152" w:history="1">
              <w:r w:rsidRPr="008404DF">
                <w:rPr>
                  <w:rStyle w:val="Hyperlink"/>
                  <w:rFonts w:asciiTheme="minorHAnsi" w:eastAsia="PalatinoLinotype" w:hAnsiTheme="minorHAnsi"/>
                  <w:sz w:val="22"/>
                </w:rPr>
                <w:t>laura.maynard@oii.ox.ac.uk</w:t>
              </w:r>
            </w:hyperlink>
            <w:r w:rsidRPr="008404DF">
              <w:rPr>
                <w:rFonts w:asciiTheme="minorHAnsi" w:hAnsiTheme="minorHAnsi"/>
              </w:rPr>
              <w:t xml:space="preserve"> </w:t>
            </w:r>
          </w:p>
        </w:tc>
      </w:tr>
      <w:tr w:rsidR="004A52F2" w:rsidRPr="004A52F2" w14:paraId="7734F42E" w14:textId="77777777" w:rsidTr="008404DF">
        <w:trPr>
          <w:trHeight w:val="454"/>
        </w:trPr>
        <w:tc>
          <w:tcPr>
            <w:tcW w:w="31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81A413F" w14:textId="77777777" w:rsidR="004A52F2" w:rsidRPr="008404DF" w:rsidRDefault="004A52F2" w:rsidP="009279F6">
            <w:pPr>
              <w:rPr>
                <w:rFonts w:asciiTheme="minorHAnsi" w:hAnsiTheme="minorHAnsi"/>
                <w:lang w:val="en"/>
              </w:rPr>
            </w:pPr>
            <w:r w:rsidRPr="008404DF">
              <w:rPr>
                <w:rFonts w:asciiTheme="minorHAnsi" w:hAnsiTheme="minorHAnsi"/>
                <w:lang w:val="en"/>
              </w:rPr>
              <w:t>Prof Sandra Wachter</w:t>
            </w:r>
          </w:p>
        </w:tc>
        <w:tc>
          <w:tcPr>
            <w:tcW w:w="26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245B4C6" w14:textId="77777777" w:rsidR="004A52F2" w:rsidRPr="008404DF" w:rsidRDefault="004A52F2" w:rsidP="009279F6">
            <w:pPr>
              <w:rPr>
                <w:rFonts w:asciiTheme="minorHAnsi" w:hAnsiTheme="minorHAnsi"/>
              </w:rPr>
            </w:pPr>
            <w:hyperlink r:id="rId153" w:history="1">
              <w:r w:rsidRPr="008404DF">
                <w:rPr>
                  <w:rStyle w:val="Hyperlink"/>
                  <w:rFonts w:asciiTheme="minorHAnsi" w:eastAsia="PalatinoLinotype" w:hAnsiTheme="minorHAnsi"/>
                  <w:sz w:val="22"/>
                </w:rPr>
                <w:t>sandra.wachter@oii.ox.ac.uk</w:t>
              </w:r>
            </w:hyperlink>
            <w:r w:rsidRPr="008404DF">
              <w:rPr>
                <w:rFonts w:asciiTheme="minorHAnsi" w:hAnsiTheme="minorHAnsi"/>
              </w:rPr>
              <w:t xml:space="preserve"> </w:t>
            </w:r>
          </w:p>
        </w:tc>
      </w:tr>
    </w:tbl>
    <w:p w14:paraId="6AFEF42C" w14:textId="77777777" w:rsidR="004A52F2" w:rsidRPr="008404DF" w:rsidRDefault="004A52F2" w:rsidP="004A52F2">
      <w:pPr>
        <w:rPr>
          <w:rFonts w:asciiTheme="minorHAnsi" w:hAnsiTheme="minorHAnsi"/>
          <w:lang w:val="en"/>
        </w:rPr>
      </w:pPr>
    </w:p>
    <w:p w14:paraId="45888A69" w14:textId="27686532" w:rsidR="004A52F2" w:rsidRPr="008404DF" w:rsidRDefault="004A52F2" w:rsidP="004A52F2">
      <w:pPr>
        <w:rPr>
          <w:rFonts w:asciiTheme="minorHAnsi" w:hAnsiTheme="minorHAnsi"/>
          <w:lang w:val="en"/>
        </w:rPr>
      </w:pPr>
      <w:r w:rsidRPr="008404DF">
        <w:rPr>
          <w:rFonts w:asciiTheme="minorHAnsi" w:hAnsiTheme="minorHAnsi"/>
          <w:lang w:val="en"/>
        </w:rPr>
        <w:t>A Harassment Advisor can listen to students who believe they are being harassed, to clarify the options open to them and to assist them in resolving the matter informally where possible.</w:t>
      </w:r>
    </w:p>
    <w:p w14:paraId="2232C82C" w14:textId="51EA20FD" w:rsidR="004A52F2" w:rsidRPr="008404DF" w:rsidRDefault="004A52F2" w:rsidP="004A52F2">
      <w:pPr>
        <w:rPr>
          <w:rFonts w:asciiTheme="minorHAnsi" w:hAnsiTheme="minorHAnsi"/>
          <w:lang w:val="en"/>
        </w:rPr>
      </w:pPr>
      <w:r w:rsidRPr="008404DF">
        <w:rPr>
          <w:rFonts w:asciiTheme="minorHAnsi" w:hAnsiTheme="minorHAnsi"/>
          <w:lang w:val="en"/>
        </w:rPr>
        <w:t>If the student does not feel comfortable contacting a local advisor in their college or department, they can contact the Harassment Line for details of another advisor (Tel. 01865 270760 or email </w:t>
      </w:r>
      <w:hyperlink r:id="rId154" w:history="1">
        <w:r w:rsidRPr="008404DF">
          <w:rPr>
            <w:rStyle w:val="Hyperlink"/>
            <w:rFonts w:asciiTheme="minorHAnsi" w:eastAsia="PalatinoLinotype" w:hAnsiTheme="minorHAnsi"/>
            <w:sz w:val="22"/>
            <w:lang w:val="en"/>
          </w:rPr>
          <w:t>harassment.line@admin.ox.ac.uk</w:t>
        </w:r>
      </w:hyperlink>
      <w:r w:rsidRPr="008404DF">
        <w:rPr>
          <w:rFonts w:asciiTheme="minorHAnsi" w:hAnsiTheme="minorHAnsi"/>
          <w:lang w:val="en"/>
        </w:rPr>
        <w:t xml:space="preserve">). </w:t>
      </w:r>
    </w:p>
    <w:p w14:paraId="1E005E0F" w14:textId="77777777" w:rsidR="004A52F2" w:rsidRPr="008404DF" w:rsidRDefault="004A52F2" w:rsidP="004A52F2">
      <w:pPr>
        <w:rPr>
          <w:rFonts w:asciiTheme="minorHAnsi" w:hAnsiTheme="minorHAnsi"/>
          <w:lang w:val="en"/>
        </w:rPr>
      </w:pPr>
    </w:p>
    <w:p w14:paraId="1135F44A" w14:textId="77777777" w:rsidR="004A52F2" w:rsidRPr="008404DF" w:rsidRDefault="004A52F2" w:rsidP="004A52F2">
      <w:pPr>
        <w:rPr>
          <w:rFonts w:asciiTheme="minorHAnsi" w:hAnsiTheme="minorHAnsi"/>
          <w:lang w:val="en"/>
        </w:rPr>
      </w:pPr>
      <w:r w:rsidRPr="008404DF">
        <w:rPr>
          <w:rFonts w:asciiTheme="minorHAnsi" w:hAnsiTheme="minorHAnsi"/>
          <w:lang w:val="en"/>
        </w:rPr>
        <w:t xml:space="preserve">Further details on the role of the harassment advisor can be found on the </w:t>
      </w:r>
      <w:hyperlink r:id="rId155" w:tgtFrame="_blank" w:history="1">
        <w:r w:rsidRPr="008404DF">
          <w:rPr>
            <w:rStyle w:val="Hyperlink"/>
            <w:rFonts w:asciiTheme="minorHAnsi" w:eastAsia="PalatinoLinotype" w:hAnsiTheme="minorHAnsi"/>
            <w:sz w:val="22"/>
            <w:lang w:val="en"/>
          </w:rPr>
          <w:t>Harassment Advisor Network page</w:t>
        </w:r>
      </w:hyperlink>
      <w:r w:rsidRPr="008404DF">
        <w:rPr>
          <w:rFonts w:asciiTheme="minorHAnsi" w:hAnsiTheme="minorHAnsi"/>
          <w:lang w:val="en"/>
        </w:rPr>
        <w:t>.</w:t>
      </w:r>
    </w:p>
    <w:p w14:paraId="14CBC69F" w14:textId="06EC8F4E" w:rsidR="004A52F2" w:rsidRPr="008404DF" w:rsidRDefault="004A52F2" w:rsidP="008404DF">
      <w:pPr>
        <w:rPr>
          <w:rFonts w:asciiTheme="minorHAnsi" w:eastAsiaTheme="minorHAnsi" w:hAnsiTheme="minorHAnsi"/>
        </w:rPr>
      </w:pPr>
      <w:r w:rsidRPr="008404DF">
        <w:rPr>
          <w:rFonts w:asciiTheme="minorHAnsi" w:eastAsiaTheme="minorHAnsi" w:hAnsiTheme="minorHAnsi"/>
        </w:rPr>
        <w:br w:type="page"/>
      </w:r>
    </w:p>
    <w:p w14:paraId="4B088837" w14:textId="7A712A20" w:rsidR="00937D1C" w:rsidRPr="00CC3F4F" w:rsidRDefault="00E86125" w:rsidP="008404DF">
      <w:pPr>
        <w:pStyle w:val="Heading1"/>
      </w:pPr>
      <w:bookmarkStart w:id="1424" w:name="_Toc145950511"/>
      <w:bookmarkStart w:id="1425" w:name="_Toc145951168"/>
      <w:bookmarkStart w:id="1426" w:name="_Toc146014439"/>
      <w:bookmarkEnd w:id="1379"/>
      <w:bookmarkEnd w:id="1424"/>
      <w:bookmarkEnd w:id="1425"/>
      <w:r>
        <w:lastRenderedPageBreak/>
        <w:t>Welfare and Support</w:t>
      </w:r>
      <w:bookmarkEnd w:id="1426"/>
    </w:p>
    <w:p w14:paraId="28460004" w14:textId="77777777" w:rsidR="00E86125" w:rsidRPr="00E86125" w:rsidRDefault="00E86125" w:rsidP="00E86125">
      <w:pPr>
        <w:pStyle w:val="ListParagraph"/>
        <w:keepNext/>
        <w:numPr>
          <w:ilvl w:val="0"/>
          <w:numId w:val="131"/>
        </w:numPr>
        <w:tabs>
          <w:tab w:val="left" w:pos="851"/>
        </w:tabs>
        <w:spacing w:before="360" w:after="360"/>
        <w:contextualSpacing w:val="0"/>
        <w:outlineLvl w:val="1"/>
        <w:rPr>
          <w:rFonts w:eastAsiaTheme="minorHAnsi" w:cs="Arial"/>
          <w:b/>
          <w:bCs/>
          <w:iCs/>
          <w:vanish/>
          <w:sz w:val="24"/>
          <w:szCs w:val="24"/>
        </w:rPr>
      </w:pPr>
      <w:bookmarkStart w:id="1427" w:name="_Toc145950513"/>
      <w:bookmarkStart w:id="1428" w:name="_Toc145951170"/>
      <w:bookmarkStart w:id="1429" w:name="_Toc146014440"/>
      <w:bookmarkEnd w:id="1427"/>
      <w:bookmarkEnd w:id="1428"/>
      <w:bookmarkEnd w:id="1429"/>
    </w:p>
    <w:p w14:paraId="144C84FE" w14:textId="07CEEC25" w:rsidR="009279F6" w:rsidRDefault="009279F6" w:rsidP="008404DF">
      <w:pPr>
        <w:pStyle w:val="Heading2"/>
      </w:pPr>
      <w:bookmarkStart w:id="1430" w:name="_Toc146014441"/>
      <w:r>
        <w:t>Sources of advice, help, and counselling</w:t>
      </w:r>
      <w:bookmarkEnd w:id="1430"/>
    </w:p>
    <w:p w14:paraId="5CBFDD50" w14:textId="5DB8C438" w:rsidR="00842361" w:rsidRPr="00CC3F4F" w:rsidRDefault="00842361">
      <w:pPr>
        <w:rPr>
          <w:rFonts w:asciiTheme="minorHAnsi" w:hAnsiTheme="minorHAnsi" w:cstheme="minorHAnsi"/>
        </w:rPr>
      </w:pPr>
      <w:r w:rsidRPr="00CC3F4F">
        <w:rPr>
          <w:rFonts w:asciiTheme="minorHAnsi" w:hAnsiTheme="minorHAnsi" w:cstheme="minorHAnsi"/>
        </w:rPr>
        <w:t xml:space="preserve">If a student has concerns, academic or administrative, they have several possible courses of action open to them. </w:t>
      </w:r>
    </w:p>
    <w:p w14:paraId="479A25F8" w14:textId="77777777" w:rsidR="00842361" w:rsidRPr="00CC3F4F" w:rsidRDefault="00842361">
      <w:pPr>
        <w:rPr>
          <w:rFonts w:asciiTheme="minorHAnsi" w:hAnsiTheme="minorHAnsi" w:cstheme="minorHAnsi"/>
        </w:rPr>
      </w:pPr>
    </w:p>
    <w:p w14:paraId="7FAF881C" w14:textId="77777777" w:rsidR="00842361" w:rsidRPr="00CC3F4F" w:rsidRDefault="00842361">
      <w:pPr>
        <w:rPr>
          <w:rFonts w:asciiTheme="minorHAnsi" w:hAnsiTheme="minorHAnsi" w:cstheme="minorHAnsi"/>
        </w:rPr>
      </w:pPr>
      <w:r w:rsidRPr="00CC3F4F">
        <w:rPr>
          <w:rFonts w:asciiTheme="minorHAnsi" w:hAnsiTheme="minorHAnsi" w:cstheme="minorHAnsi"/>
        </w:rPr>
        <w:t>For academic issues:</w:t>
      </w:r>
    </w:p>
    <w:p w14:paraId="0C05A564" w14:textId="77777777" w:rsidR="00842361" w:rsidRPr="00CC3F4F" w:rsidRDefault="00842361" w:rsidP="008404DF">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 xml:space="preserve">Within the OII students can consult their supervisor, the Programme Director, the Director of Graduate Studies, or the Deputy Head of Department, who will if necessary, consult the appropriate authorities on the student’s behalf. </w:t>
      </w:r>
    </w:p>
    <w:p w14:paraId="4FA6B3AF" w14:textId="77777777" w:rsidR="00842361" w:rsidRPr="00CC3F4F" w:rsidRDefault="00842361" w:rsidP="008404DF">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At their College, students can consult the Senior Tutor, the Tutor for Graduates or their own College Advisor, who will give similar help.</w:t>
      </w:r>
    </w:p>
    <w:p w14:paraId="49482FEB" w14:textId="70733409" w:rsidR="00842361" w:rsidRDefault="00842361" w:rsidP="004A52F2">
      <w:pPr>
        <w:pStyle w:val="ListParagraph"/>
        <w:numPr>
          <w:ilvl w:val="0"/>
          <w:numId w:val="8"/>
        </w:numPr>
        <w:tabs>
          <w:tab w:val="clear" w:pos="1080"/>
          <w:tab w:val="num" w:pos="360"/>
        </w:tabs>
        <w:ind w:left="360"/>
        <w:rPr>
          <w:rFonts w:asciiTheme="minorHAnsi" w:hAnsiTheme="minorHAnsi" w:cstheme="minorHAnsi"/>
        </w:rPr>
      </w:pPr>
      <w:r w:rsidRPr="00CC3F4F">
        <w:rPr>
          <w:rFonts w:asciiTheme="minorHAnsi" w:hAnsiTheme="minorHAnsi" w:cstheme="minorHAnsi"/>
        </w:rPr>
        <w:t>Students can also consult the OII’s DPhil Coordinator or the Graduate Office at the Social Science Division, who will advise on the obtaining of necessary forms, submission of applications, dates and deadlines, deposit of theses, etc.</w:t>
      </w:r>
    </w:p>
    <w:p w14:paraId="0EA022BA" w14:textId="77777777" w:rsidR="00937D1C" w:rsidRPr="00CC3F4F" w:rsidRDefault="00937D1C" w:rsidP="008404DF">
      <w:pPr>
        <w:pStyle w:val="ListParagraph"/>
        <w:ind w:left="360"/>
        <w:rPr>
          <w:rFonts w:asciiTheme="minorHAnsi" w:hAnsiTheme="minorHAnsi" w:cstheme="minorHAnsi"/>
        </w:rPr>
      </w:pPr>
    </w:p>
    <w:p w14:paraId="15CE7729" w14:textId="11BFEE34" w:rsidR="00937D1C" w:rsidRPr="00CC3F4F" w:rsidRDefault="00937D1C" w:rsidP="008404DF"/>
    <w:p w14:paraId="2A8DA39B" w14:textId="77777777" w:rsidR="00937D1C" w:rsidRPr="002546D4" w:rsidRDefault="00937D1C" w:rsidP="00937D1C">
      <w:r w:rsidRPr="002546D4">
        <w:t>For wellbeing support:</w:t>
      </w:r>
    </w:p>
    <w:p w14:paraId="16CA3EB6" w14:textId="77777777" w:rsidR="00937D1C" w:rsidRPr="008404DF" w:rsidRDefault="00937D1C" w:rsidP="008404DF">
      <w:pPr>
        <w:pStyle w:val="ListParagraph"/>
        <w:numPr>
          <w:ilvl w:val="0"/>
          <w:numId w:val="245"/>
        </w:numPr>
        <w:spacing w:before="120" w:after="120"/>
        <w:ind w:left="360"/>
        <w:rPr>
          <w:rFonts w:asciiTheme="minorHAnsi" w:hAnsiTheme="minorHAnsi" w:cstheme="minorHAnsi"/>
          <w:lang w:val="en-US"/>
        </w:rPr>
      </w:pPr>
      <w:r w:rsidRPr="008404DF">
        <w:rPr>
          <w:rFonts w:asciiTheme="minorHAnsi" w:hAnsiTheme="minorHAnsi"/>
        </w:rPr>
        <w:t xml:space="preserve">The University Counselling Service (which acts strictly in confidence) is experienced not only in general psychological problems but also in the special problems and blocks associated with academic work. For more information see </w:t>
      </w:r>
      <w:hyperlink r:id="rId156" w:history="1">
        <w:r w:rsidRPr="008404DF">
          <w:rPr>
            <w:rStyle w:val="Hyperlink"/>
            <w:rFonts w:asciiTheme="minorHAnsi" w:eastAsia="PalatinoLinotype" w:hAnsiTheme="minorHAnsi"/>
            <w:sz w:val="22"/>
          </w:rPr>
          <w:t>http://www.ox.ac.uk/students/welfare/counselling</w:t>
        </w:r>
      </w:hyperlink>
      <w:r w:rsidRPr="008404DF">
        <w:rPr>
          <w:rFonts w:asciiTheme="minorHAnsi" w:hAnsiTheme="minorHAnsi"/>
        </w:rPr>
        <w:t xml:space="preserve"> or email </w:t>
      </w:r>
      <w:hyperlink r:id="rId157" w:history="1">
        <w:r w:rsidRPr="008404DF">
          <w:rPr>
            <w:rStyle w:val="Hyperlink"/>
            <w:rFonts w:asciiTheme="minorHAnsi" w:eastAsia="PalatinoLinotype" w:hAnsiTheme="minorHAnsi"/>
            <w:sz w:val="22"/>
          </w:rPr>
          <w:t>counselling@admin.ox.ac.uk</w:t>
        </w:r>
      </w:hyperlink>
      <w:r w:rsidRPr="008404DF">
        <w:rPr>
          <w:rFonts w:asciiTheme="minorHAnsi" w:hAnsiTheme="minorHAnsi"/>
        </w:rPr>
        <w:t xml:space="preserve">. </w:t>
      </w:r>
      <w:r w:rsidRPr="008404DF">
        <w:rPr>
          <w:rFonts w:asciiTheme="minorHAnsi" w:hAnsiTheme="minorHAnsi" w:cstheme="minorHAnsi"/>
        </w:rPr>
        <w:t>They offer a free and confidential service and offer online consultations while working remotely due to the COVID-19 pandemic.</w:t>
      </w:r>
      <w:r w:rsidRPr="008404DF">
        <w:rPr>
          <w:rFonts w:asciiTheme="minorHAnsi" w:hAnsiTheme="minorHAnsi" w:cs="Times New Roman"/>
          <w:color w:val="2C2C2C"/>
        </w:rPr>
        <w:t xml:space="preserve"> </w:t>
      </w:r>
    </w:p>
    <w:p w14:paraId="67D497F1" w14:textId="77777777" w:rsidR="00937D1C" w:rsidRPr="008404DF" w:rsidRDefault="00937D1C" w:rsidP="008404DF">
      <w:pPr>
        <w:pStyle w:val="ListParagraph"/>
        <w:numPr>
          <w:ilvl w:val="0"/>
          <w:numId w:val="245"/>
        </w:numPr>
        <w:spacing w:before="120" w:after="120"/>
        <w:ind w:left="360"/>
        <w:rPr>
          <w:rFonts w:asciiTheme="minorHAnsi" w:hAnsiTheme="minorHAnsi" w:cstheme="minorHAnsi"/>
        </w:rPr>
      </w:pPr>
      <w:r w:rsidRPr="008404DF">
        <w:rPr>
          <w:rFonts w:asciiTheme="minorHAnsi" w:hAnsiTheme="minorHAnsi" w:cstheme="minorHAnsi"/>
        </w:rPr>
        <w:t>Every college has a welfare team, which provides support to students including signposting you to specialist services when necessary.  You will be introduced to your </w:t>
      </w:r>
      <w:hyperlink r:id="rId158" w:history="1">
        <w:r w:rsidRPr="008404DF">
          <w:rPr>
            <w:rStyle w:val="Hyperlink"/>
            <w:rFonts w:asciiTheme="minorHAnsi" w:eastAsia="PalatinoLinotype" w:hAnsiTheme="minorHAnsi"/>
            <w:sz w:val="22"/>
          </w:rPr>
          <w:t>college welfare team</w:t>
        </w:r>
      </w:hyperlink>
      <w:r w:rsidRPr="008404DF">
        <w:rPr>
          <w:rFonts w:asciiTheme="minorHAnsi" w:hAnsiTheme="minorHAnsi" w:cstheme="minorHAnsi"/>
        </w:rPr>
        <w:t> as part of your induction when you start your course.</w:t>
      </w:r>
    </w:p>
    <w:p w14:paraId="61D5F1DC" w14:textId="77777777" w:rsidR="00937D1C" w:rsidRPr="008404DF" w:rsidRDefault="00937D1C" w:rsidP="008404DF">
      <w:pPr>
        <w:pStyle w:val="ListParagraph"/>
        <w:numPr>
          <w:ilvl w:val="0"/>
          <w:numId w:val="245"/>
        </w:numPr>
        <w:spacing w:before="120" w:after="120"/>
        <w:ind w:left="360"/>
        <w:rPr>
          <w:rFonts w:asciiTheme="minorHAnsi" w:hAnsiTheme="minorHAnsi" w:cstheme="minorHAnsi"/>
        </w:rPr>
      </w:pPr>
      <w:r w:rsidRPr="008404DF">
        <w:rPr>
          <w:rFonts w:asciiTheme="minorHAnsi" w:hAnsiTheme="minorHAnsi" w:cstheme="minorHAnsi"/>
        </w:rPr>
        <w:t xml:space="preserve">Every department also has a Welfare Contact, </w:t>
      </w:r>
      <w:r w:rsidRPr="008404DF">
        <w:rPr>
          <w:rFonts w:asciiTheme="minorHAnsi" w:hAnsiTheme="minorHAnsi"/>
        </w:rPr>
        <w:t>who acts as a first point of contact for students with welfare concerns, offering a listening ear and signposting to other sources of informal and professional support as appropriate. The OII’s Welfare Contact is Chrissy Bunyan (</w:t>
      </w:r>
      <w:hyperlink r:id="rId159" w:history="1">
        <w:r w:rsidRPr="008404DF">
          <w:rPr>
            <w:rStyle w:val="Hyperlink"/>
            <w:rFonts w:asciiTheme="minorHAnsi" w:hAnsiTheme="minorHAnsi"/>
            <w:sz w:val="22"/>
          </w:rPr>
          <w:t>christine.bunyan@oii.ox.ac.uk</w:t>
        </w:r>
      </w:hyperlink>
      <w:r w:rsidRPr="008404DF">
        <w:rPr>
          <w:rFonts w:asciiTheme="minorHAnsi" w:hAnsiTheme="minorHAnsi"/>
        </w:rPr>
        <w:t xml:space="preserve">). </w:t>
      </w:r>
    </w:p>
    <w:p w14:paraId="67AC61AE" w14:textId="77777777" w:rsidR="00937D1C" w:rsidRPr="008404DF" w:rsidRDefault="00937D1C" w:rsidP="008404DF">
      <w:pPr>
        <w:pStyle w:val="ListParagraph"/>
        <w:numPr>
          <w:ilvl w:val="0"/>
          <w:numId w:val="8"/>
        </w:numPr>
        <w:tabs>
          <w:tab w:val="clear" w:pos="1080"/>
          <w:tab w:val="num" w:pos="363"/>
        </w:tabs>
        <w:spacing w:before="120" w:after="120"/>
        <w:ind w:left="363"/>
        <w:rPr>
          <w:rFonts w:asciiTheme="minorHAnsi" w:hAnsiTheme="minorHAnsi"/>
        </w:rPr>
      </w:pPr>
      <w:r w:rsidRPr="008404DF">
        <w:rPr>
          <w:rFonts w:asciiTheme="minorHAnsi" w:hAnsiTheme="minorHAnsi" w:cstheme="minorHAnsi"/>
          <w:lang w:val="en-US"/>
        </w:rPr>
        <w:t xml:space="preserve">In the UK, primary healthcare (including mental health) is accessed via your doctor (also known as a General Practitioner or GP), who can refer you to specialist services where necessary. Your college will have a recommended National Health Service (NHS) doctor and many also have a nurse on site. Should you have a long-term health condition, it is possible for your college doctor to liaise with other health practitioners who know you and your medical history well. </w:t>
      </w:r>
      <w:r w:rsidRPr="008404DF">
        <w:rPr>
          <w:rFonts w:asciiTheme="minorHAnsi" w:hAnsiTheme="minorHAnsi"/>
        </w:rPr>
        <w:t>“Nightline” is a confidential listening and information service run for students by students and is open from 8pm until 8am from 0th week to 9</w:t>
      </w:r>
      <w:r w:rsidRPr="008404DF">
        <w:rPr>
          <w:rFonts w:asciiTheme="minorHAnsi" w:hAnsiTheme="minorHAnsi"/>
          <w:vertAlign w:val="superscript"/>
        </w:rPr>
        <w:t>th</w:t>
      </w:r>
      <w:r w:rsidRPr="008404DF">
        <w:rPr>
          <w:rFonts w:asciiTheme="minorHAnsi" w:hAnsiTheme="minorHAnsi"/>
        </w:rPr>
        <w:t xml:space="preserve"> week each term. Students can phone 01865 270270 or visit Nightline at 16 Wellington Square. Please see </w:t>
      </w:r>
      <w:hyperlink r:id="rId160" w:history="1">
        <w:r w:rsidRPr="008404DF">
          <w:rPr>
            <w:rStyle w:val="Hyperlink"/>
            <w:rFonts w:asciiTheme="minorHAnsi" w:eastAsia="PalatinoLinotype" w:hAnsiTheme="minorHAnsi"/>
            <w:sz w:val="22"/>
          </w:rPr>
          <w:t>https://oxfordnightline.org/</w:t>
        </w:r>
      </w:hyperlink>
      <w:r w:rsidRPr="008404DF">
        <w:rPr>
          <w:rFonts w:asciiTheme="minorHAnsi" w:hAnsiTheme="minorHAnsi"/>
        </w:rPr>
        <w:t xml:space="preserve"> for more information. </w:t>
      </w:r>
    </w:p>
    <w:p w14:paraId="5B2C4B77" w14:textId="77777777" w:rsidR="00937D1C" w:rsidRPr="002546D4" w:rsidRDefault="00937D1C" w:rsidP="00937D1C">
      <w:r w:rsidRPr="002546D4">
        <w:t>For community and peer support:</w:t>
      </w:r>
    </w:p>
    <w:p w14:paraId="4D580CB7" w14:textId="77777777" w:rsidR="00937D1C" w:rsidRPr="008404DF" w:rsidRDefault="00937D1C" w:rsidP="008404DF">
      <w:pPr>
        <w:pStyle w:val="ListParagraph"/>
        <w:numPr>
          <w:ilvl w:val="0"/>
          <w:numId w:val="247"/>
        </w:numPr>
        <w:rPr>
          <w:rFonts w:asciiTheme="minorHAnsi" w:eastAsia="PalatinoLinotype" w:hAnsiTheme="minorHAnsi"/>
        </w:rPr>
      </w:pPr>
      <w:r w:rsidRPr="008404DF">
        <w:rPr>
          <w:rFonts w:asciiTheme="minorHAnsi" w:hAnsiTheme="minorHAnsi"/>
        </w:rPr>
        <w:t xml:space="preserve">A range of services led by students are available to help provide support to other students, including the peer supporter network, the Oxford SU’s Student Advice Service and the Student Resolution Service. For more information visit: </w:t>
      </w:r>
      <w:hyperlink r:id="rId161" w:history="1">
        <w:r w:rsidRPr="008404DF">
          <w:rPr>
            <w:rStyle w:val="Hyperlink"/>
            <w:rFonts w:asciiTheme="minorHAnsi" w:hAnsiTheme="minorHAnsi"/>
            <w:sz w:val="22"/>
          </w:rPr>
          <w:t>https://www.ox.ac.uk/students/welfare/peersupport</w:t>
        </w:r>
      </w:hyperlink>
      <w:r w:rsidRPr="008404DF">
        <w:rPr>
          <w:rFonts w:asciiTheme="minorHAnsi" w:hAnsiTheme="minorHAnsi"/>
        </w:rPr>
        <w:t xml:space="preserve"> </w:t>
      </w:r>
    </w:p>
    <w:p w14:paraId="45ECA551" w14:textId="77777777" w:rsidR="00937D1C" w:rsidRPr="008404DF" w:rsidRDefault="00937D1C" w:rsidP="008404DF">
      <w:pPr>
        <w:pStyle w:val="ListParagraph"/>
        <w:numPr>
          <w:ilvl w:val="0"/>
          <w:numId w:val="247"/>
        </w:numPr>
        <w:rPr>
          <w:rFonts w:asciiTheme="minorHAnsi" w:eastAsia="PalatinoLinotype" w:hAnsiTheme="minorHAnsi"/>
        </w:rPr>
      </w:pPr>
      <w:r w:rsidRPr="008404DF">
        <w:rPr>
          <w:rFonts w:asciiTheme="minorHAnsi" w:hAnsiTheme="minorHAnsi"/>
        </w:rPr>
        <w:t xml:space="preserve">Oxford SU also runs a series of campaigns to raise awareness and promote causes that matter to students. For full details, visit: https://www.oxfordsu.org/representation/campaigns/There is a wide range of student clubs and societies to get involved in - for more details visit: </w:t>
      </w:r>
      <w:hyperlink r:id="rId162" w:history="1">
        <w:r w:rsidRPr="008404DF">
          <w:rPr>
            <w:rStyle w:val="Hyperlink"/>
            <w:rFonts w:asciiTheme="minorHAnsi" w:eastAsia="PalatinoLinotype" w:hAnsiTheme="minorHAnsi"/>
            <w:sz w:val="22"/>
          </w:rPr>
          <w:t>www.ox.ac.uk/students/life/clubs</w:t>
        </w:r>
      </w:hyperlink>
      <w:r w:rsidRPr="008404DF">
        <w:rPr>
          <w:rFonts w:asciiTheme="minorHAnsi" w:hAnsiTheme="minorHAnsi"/>
        </w:rPr>
        <w:t xml:space="preserve">   </w:t>
      </w:r>
    </w:p>
    <w:p w14:paraId="228EF04A" w14:textId="77777777" w:rsidR="00937D1C" w:rsidRDefault="00937D1C" w:rsidP="00937D1C">
      <w:pPr>
        <w:pStyle w:val="ListParagraph"/>
        <w:ind w:left="1080"/>
        <w:rPr>
          <w:szCs w:val="18"/>
        </w:rPr>
      </w:pPr>
    </w:p>
    <w:p w14:paraId="60A514E2" w14:textId="77777777" w:rsidR="00937D1C" w:rsidRDefault="00937D1C" w:rsidP="00937D1C">
      <w:pPr>
        <w:rPr>
          <w:szCs w:val="18"/>
        </w:rPr>
      </w:pPr>
      <w:r>
        <w:rPr>
          <w:szCs w:val="18"/>
        </w:rPr>
        <w:lastRenderedPageBreak/>
        <w:t>Details of the wide range of sources of support are available more widely in the University are available from the Oxford Students website (</w:t>
      </w:r>
      <w:hyperlink r:id="rId163" w:history="1">
        <w:r>
          <w:rPr>
            <w:rStyle w:val="Hyperlink"/>
            <w:rFonts w:eastAsia="PalatinoLinotype"/>
            <w:szCs w:val="18"/>
          </w:rPr>
          <w:t>www.ox.ac.uk/students/welfare</w:t>
        </w:r>
      </w:hyperlink>
      <w:r>
        <w:rPr>
          <w:szCs w:val="18"/>
        </w:rPr>
        <w:t>), including in relation to mental and physical health and disability.</w:t>
      </w:r>
    </w:p>
    <w:p w14:paraId="2A5F836E" w14:textId="78E0C95F" w:rsidR="00DD06FD" w:rsidRDefault="00DD06FD">
      <w:pPr>
        <w:pStyle w:val="Heading2"/>
      </w:pPr>
      <w:bookmarkStart w:id="1431" w:name="_Toc145950515"/>
      <w:bookmarkStart w:id="1432" w:name="_Toc145951172"/>
      <w:bookmarkStart w:id="1433" w:name="_Toc145950516"/>
      <w:bookmarkStart w:id="1434" w:name="_Toc145951173"/>
      <w:bookmarkStart w:id="1435" w:name="_Toc145950517"/>
      <w:bookmarkStart w:id="1436" w:name="_Toc145951174"/>
      <w:bookmarkStart w:id="1437" w:name="_Toc145950518"/>
      <w:bookmarkStart w:id="1438" w:name="_Toc145951175"/>
      <w:bookmarkStart w:id="1439" w:name="_Toc145950519"/>
      <w:bookmarkStart w:id="1440" w:name="_Toc145951176"/>
      <w:bookmarkStart w:id="1441" w:name="_Toc145950520"/>
      <w:bookmarkStart w:id="1442" w:name="_Toc145951177"/>
      <w:bookmarkStart w:id="1443" w:name="_Toc145950521"/>
      <w:bookmarkStart w:id="1444" w:name="_Toc145951178"/>
      <w:bookmarkStart w:id="1445" w:name="_Toc145950522"/>
      <w:bookmarkStart w:id="1446" w:name="_Toc145951179"/>
      <w:bookmarkStart w:id="1447" w:name="_Toc145950523"/>
      <w:bookmarkStart w:id="1448" w:name="_Toc145951180"/>
      <w:bookmarkStart w:id="1449" w:name="_Toc431469653"/>
      <w:bookmarkStart w:id="1450" w:name="_Toc81332698"/>
      <w:bookmarkStart w:id="1451" w:name="_Toc146014442"/>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r>
        <w:t>Problems completing the DPhil</w:t>
      </w:r>
      <w:bookmarkEnd w:id="1451"/>
    </w:p>
    <w:p w14:paraId="78D99FDE" w14:textId="77777777" w:rsidR="00DD06FD" w:rsidRPr="00CC3F4F" w:rsidRDefault="00DD06FD" w:rsidP="008404DF">
      <w:pPr>
        <w:pStyle w:val="Heading3"/>
      </w:pPr>
      <w:bookmarkStart w:id="1452" w:name="_Toc146014443"/>
      <w:r w:rsidRPr="00CC3F4F">
        <w:t>Illness</w:t>
      </w:r>
      <w:bookmarkEnd w:id="1452"/>
    </w:p>
    <w:p w14:paraId="4FD6F185" w14:textId="0627457F" w:rsidR="00DD06FD" w:rsidRPr="00CC3F4F" w:rsidRDefault="00DD06FD" w:rsidP="00DD06FD">
      <w:pPr>
        <w:rPr>
          <w:rFonts w:asciiTheme="minorHAnsi" w:hAnsiTheme="minorHAnsi" w:cstheme="minorHAnsi"/>
          <w:lang w:val="en-US"/>
        </w:rPr>
      </w:pPr>
      <w:r w:rsidRPr="00CC3F4F">
        <w:rPr>
          <w:rFonts w:asciiTheme="minorHAnsi" w:hAnsiTheme="minorHAnsi" w:cstheme="minorHAnsi"/>
          <w:lang w:val="en-US"/>
        </w:rPr>
        <w:t xml:space="preserve">The University records should show correctly for how many terms a student has been actively working on a thesis. If a student’s work is unavoidably interrupted by illness, they will be encouraged to apply for suspension of status. Students should always let their supervisor know when illness has prevented work on the thesis. </w:t>
      </w:r>
    </w:p>
    <w:p w14:paraId="2C69D91F" w14:textId="77777777" w:rsidR="00DD06FD" w:rsidRPr="00CC3F4F" w:rsidRDefault="00DD06FD" w:rsidP="008404DF">
      <w:pPr>
        <w:pStyle w:val="Heading3"/>
      </w:pPr>
      <w:bookmarkStart w:id="1453" w:name="_Toc146014444"/>
      <w:r w:rsidRPr="00CC3F4F">
        <w:t>Suspension of status as a postgraduate student</w:t>
      </w:r>
      <w:bookmarkEnd w:id="1453"/>
    </w:p>
    <w:p w14:paraId="73BB4BB5" w14:textId="77777777" w:rsidR="00DD06FD" w:rsidRPr="00CC3F4F" w:rsidRDefault="00DD06FD" w:rsidP="00DD06FD">
      <w:pPr>
        <w:rPr>
          <w:rFonts w:asciiTheme="minorHAnsi" w:hAnsiTheme="minorHAnsi" w:cstheme="minorHAnsi"/>
          <w:color w:val="000000"/>
        </w:rPr>
      </w:pPr>
      <w:r w:rsidRPr="00CC3F4F">
        <w:rPr>
          <w:rFonts w:asciiTheme="minorHAnsi" w:hAnsiTheme="minorHAnsi" w:cstheme="minorHAnsi"/>
        </w:rPr>
        <w:t xml:space="preserve">Suspension of status as a postgraduate student enables students to suspend their research studies without payment of fees if there is good reason for a student to do so. </w:t>
      </w:r>
    </w:p>
    <w:p w14:paraId="73544999" w14:textId="77777777" w:rsidR="00DD06FD" w:rsidRDefault="00DD06FD" w:rsidP="00DD06FD">
      <w:pPr>
        <w:rPr>
          <w:rFonts w:asciiTheme="minorHAnsi" w:hAnsiTheme="minorHAnsi" w:cstheme="minorHAnsi"/>
        </w:rPr>
      </w:pPr>
    </w:p>
    <w:p w14:paraId="039873B0" w14:textId="77777777" w:rsidR="00DD06FD" w:rsidRPr="00CC3F4F" w:rsidRDefault="00DD06FD" w:rsidP="00DD06FD">
      <w:pPr>
        <w:rPr>
          <w:rFonts w:asciiTheme="minorHAnsi" w:hAnsiTheme="minorHAnsi" w:cstheme="minorHAnsi"/>
        </w:rPr>
      </w:pPr>
      <w:r w:rsidRPr="00CC3F4F">
        <w:rPr>
          <w:rFonts w:asciiTheme="minorHAnsi" w:hAnsiTheme="minorHAnsi" w:cstheme="minorHAnsi"/>
        </w:rPr>
        <w:t xml:space="preserve">You may apply to the Graduate Studies Committee for suspension of status for a specified period. Any such application should be submitted using the </w:t>
      </w:r>
      <w:r w:rsidRPr="00CC3F4F">
        <w:rPr>
          <w:rFonts w:asciiTheme="minorHAnsi" w:hAnsiTheme="minorHAnsi" w:cstheme="minorHAnsi"/>
          <w:b/>
        </w:rPr>
        <w:t>form GSO.17</w:t>
      </w:r>
      <w:r w:rsidRPr="00CC3F4F">
        <w:rPr>
          <w:rFonts w:asciiTheme="minorHAnsi" w:hAnsiTheme="minorHAnsi" w:cstheme="minorHAnsi"/>
        </w:rPr>
        <w:t xml:space="preserve"> (available from </w:t>
      </w:r>
      <w:hyperlink r:id="rId164" w:history="1">
        <w:r w:rsidRPr="005F4A09">
          <w:rPr>
            <w:rStyle w:val="Hyperlink"/>
            <w:rFonts w:asciiTheme="minorHAnsi" w:hAnsiTheme="minorHAnsi" w:cstheme="minorHAnsi"/>
            <w:sz w:val="22"/>
          </w:rPr>
          <w:t>http://www.ox.ac.uk/students/academic/guidance/graduate/progression</w:t>
        </w:r>
      </w:hyperlink>
      <w:r>
        <w:rPr>
          <w:rStyle w:val="Hyperlink"/>
          <w:rFonts w:asciiTheme="minorHAnsi" w:hAnsiTheme="minorHAnsi" w:cstheme="minorHAnsi"/>
          <w:sz w:val="22"/>
        </w:rPr>
        <w:t>/exceptional</w:t>
      </w:r>
      <w:r w:rsidRPr="00CC3F4F">
        <w:rPr>
          <w:rFonts w:asciiTheme="minorHAnsi" w:hAnsiTheme="minorHAnsi" w:cstheme="minorHAnsi"/>
        </w:rPr>
        <w:t>) with details of the anticipated period required and with supporting comments from both the student’s supervisor and college.</w:t>
      </w:r>
    </w:p>
    <w:p w14:paraId="0A9AD938" w14:textId="77777777" w:rsidR="00DD06FD" w:rsidRDefault="00DD06FD" w:rsidP="00DD06FD">
      <w:pPr>
        <w:rPr>
          <w:rFonts w:asciiTheme="minorHAnsi" w:hAnsiTheme="minorHAnsi" w:cstheme="minorHAnsi"/>
        </w:rPr>
      </w:pPr>
    </w:p>
    <w:p w14:paraId="718BE83F" w14:textId="77777777" w:rsidR="00DD06FD" w:rsidRPr="00CC3F4F" w:rsidRDefault="00DD06FD" w:rsidP="00DD06FD">
      <w:pPr>
        <w:rPr>
          <w:rFonts w:asciiTheme="minorHAnsi" w:hAnsiTheme="minorHAnsi" w:cstheme="minorHAnsi"/>
          <w:color w:val="000000"/>
        </w:rPr>
      </w:pPr>
      <w:r w:rsidRPr="00CC3F4F">
        <w:rPr>
          <w:rFonts w:asciiTheme="minorHAnsi" w:hAnsiTheme="minorHAnsi" w:cstheme="minorHAnsi"/>
        </w:rPr>
        <w:t xml:space="preserve">If the application is approved, the student will not be liable to pay fees during the period of suspension. </w:t>
      </w:r>
    </w:p>
    <w:p w14:paraId="1F59ADDA" w14:textId="77777777" w:rsidR="00DD06FD" w:rsidRDefault="00DD06FD" w:rsidP="00DD06FD">
      <w:pPr>
        <w:rPr>
          <w:rFonts w:asciiTheme="minorHAnsi" w:hAnsiTheme="minorHAnsi" w:cstheme="minorHAnsi"/>
        </w:rPr>
      </w:pPr>
    </w:p>
    <w:p w14:paraId="4E6F4C80" w14:textId="77777777" w:rsidR="00DD06FD" w:rsidRPr="00CC3F4F" w:rsidRDefault="00DD06FD" w:rsidP="00DD06FD">
      <w:pPr>
        <w:rPr>
          <w:rFonts w:asciiTheme="minorHAnsi" w:hAnsiTheme="minorHAnsi" w:cstheme="minorHAnsi"/>
          <w:color w:val="000000"/>
        </w:rPr>
      </w:pPr>
      <w:r w:rsidRPr="00CC3F4F">
        <w:rPr>
          <w:rFonts w:asciiTheme="minorHAnsi" w:hAnsiTheme="minorHAnsi" w:cstheme="minorHAnsi"/>
        </w:rPr>
        <w:t>Research students may be allowed to suspend for one or more terms</w:t>
      </w:r>
      <w:r>
        <w:rPr>
          <w:rFonts w:asciiTheme="minorHAnsi" w:hAnsiTheme="minorHAnsi" w:cstheme="minorHAnsi"/>
        </w:rPr>
        <w:t>, but suspensions are generally granted for one term at a time</w:t>
      </w:r>
      <w:r w:rsidRPr="00CC3F4F">
        <w:rPr>
          <w:rFonts w:asciiTheme="minorHAnsi" w:hAnsiTheme="minorHAnsi" w:cstheme="minorHAnsi"/>
        </w:rPr>
        <w:t>. When the student returns from suspension, they are to complete the GSO 17</w:t>
      </w:r>
      <w:r>
        <w:rPr>
          <w:rFonts w:asciiTheme="minorHAnsi" w:hAnsiTheme="minorHAnsi" w:cstheme="minorHAnsi"/>
        </w:rPr>
        <w:t>a</w:t>
      </w:r>
      <w:r w:rsidRPr="00CC3F4F">
        <w:rPr>
          <w:rFonts w:asciiTheme="minorHAnsi" w:hAnsiTheme="minorHAnsi" w:cstheme="minorHAnsi"/>
        </w:rPr>
        <w:t xml:space="preserve"> </w:t>
      </w:r>
      <w:r w:rsidRPr="00CC3F4F">
        <w:rPr>
          <w:rFonts w:asciiTheme="minorHAnsi" w:hAnsiTheme="minorHAnsi" w:cstheme="minorHAnsi"/>
          <w:i/>
        </w:rPr>
        <w:t>Confirmation of Return from Suspension</w:t>
      </w:r>
      <w:r w:rsidRPr="00CC3F4F">
        <w:rPr>
          <w:rFonts w:asciiTheme="minorHAnsi" w:hAnsiTheme="minorHAnsi" w:cstheme="minorHAnsi"/>
        </w:rPr>
        <w:t xml:space="preserve"> form. </w:t>
      </w:r>
    </w:p>
    <w:p w14:paraId="1ED6AF35" w14:textId="77777777" w:rsidR="00DD06FD" w:rsidRDefault="00DD06FD" w:rsidP="00DD06FD">
      <w:pPr>
        <w:rPr>
          <w:b/>
          <w:bCs/>
        </w:rPr>
      </w:pPr>
    </w:p>
    <w:p w14:paraId="2D0C3C87" w14:textId="77777777" w:rsidR="00DD06FD" w:rsidRPr="00874560" w:rsidRDefault="00DD06FD" w:rsidP="00DD06FD">
      <w:r w:rsidRPr="00A70E0D">
        <w:rPr>
          <w:b/>
          <w:bCs/>
        </w:rPr>
        <w:t>Grounds for suspension</w:t>
      </w:r>
    </w:p>
    <w:p w14:paraId="497ACA54" w14:textId="77777777" w:rsidR="00DD06FD" w:rsidRPr="00CC3F4F" w:rsidRDefault="00DD06FD" w:rsidP="00DD06FD">
      <w:pPr>
        <w:rPr>
          <w:rFonts w:asciiTheme="minorHAnsi" w:hAnsiTheme="minorHAnsi" w:cstheme="minorHAnsi"/>
        </w:rPr>
      </w:pPr>
      <w:r w:rsidRPr="00CC3F4F">
        <w:rPr>
          <w:rFonts w:asciiTheme="minorHAnsi" w:hAnsiTheme="minorHAnsi" w:cstheme="minorHAnsi"/>
        </w:rPr>
        <w:t>The Graduate Studies Committee is prepared to consider applications for suspension of status on the following grounds:</w:t>
      </w:r>
    </w:p>
    <w:p w14:paraId="06B0D6B4" w14:textId="77777777" w:rsidR="00DD06FD" w:rsidRPr="00CC3F4F" w:rsidRDefault="00DD06FD" w:rsidP="00DD06FD">
      <w:pPr>
        <w:pStyle w:val="ListParagraph"/>
        <w:numPr>
          <w:ilvl w:val="0"/>
          <w:numId w:val="51"/>
        </w:numPr>
        <w:rPr>
          <w:rFonts w:asciiTheme="minorHAnsi" w:hAnsiTheme="minorHAnsi" w:cstheme="minorHAnsi"/>
        </w:rPr>
      </w:pPr>
      <w:r w:rsidRPr="00CC3F4F">
        <w:rPr>
          <w:rFonts w:asciiTheme="minorHAnsi" w:hAnsiTheme="minorHAnsi" w:cstheme="minorHAnsi"/>
        </w:rPr>
        <w:t>Where a student is effectively prevented from pursuing their course of study in circumstances which are outside their control though there are good grounds for believing that they will be able to resume work within a reasonable period for example, cases of:</w:t>
      </w:r>
    </w:p>
    <w:p w14:paraId="4929773B" w14:textId="77777777" w:rsidR="00DD06FD" w:rsidRPr="00CC3F4F" w:rsidRDefault="00DD06FD" w:rsidP="00DD06FD">
      <w:pPr>
        <w:pStyle w:val="ListParagraph"/>
        <w:numPr>
          <w:ilvl w:val="1"/>
          <w:numId w:val="51"/>
        </w:numPr>
        <w:rPr>
          <w:rFonts w:asciiTheme="minorHAnsi" w:hAnsiTheme="minorHAnsi" w:cstheme="minorHAnsi"/>
        </w:rPr>
      </w:pPr>
      <w:r w:rsidRPr="00CC3F4F">
        <w:rPr>
          <w:rFonts w:asciiTheme="minorHAnsi" w:hAnsiTheme="minorHAnsi" w:cstheme="minorHAnsi"/>
        </w:rPr>
        <w:t xml:space="preserve">unforeseeable financial difficulty, </w:t>
      </w:r>
    </w:p>
    <w:p w14:paraId="56CFE2FB" w14:textId="77777777" w:rsidR="00DD06FD" w:rsidRDefault="00DD06FD" w:rsidP="00DD06FD">
      <w:pPr>
        <w:pStyle w:val="ListParagraph"/>
        <w:numPr>
          <w:ilvl w:val="1"/>
          <w:numId w:val="51"/>
        </w:numPr>
        <w:rPr>
          <w:rFonts w:asciiTheme="minorHAnsi" w:hAnsiTheme="minorHAnsi" w:cstheme="minorHAnsi"/>
        </w:rPr>
      </w:pPr>
      <w:r w:rsidRPr="00CC3F4F">
        <w:rPr>
          <w:rFonts w:asciiTheme="minorHAnsi" w:hAnsiTheme="minorHAnsi" w:cstheme="minorHAnsi"/>
        </w:rPr>
        <w:t>physical or mental incapacity</w:t>
      </w:r>
      <w:r>
        <w:rPr>
          <w:rFonts w:asciiTheme="minorHAnsi" w:hAnsiTheme="minorHAnsi" w:cstheme="minorHAnsi"/>
        </w:rPr>
        <w:t>, or</w:t>
      </w:r>
    </w:p>
    <w:p w14:paraId="00439B24" w14:textId="77777777" w:rsidR="00DD06FD" w:rsidRPr="00CC3F4F" w:rsidRDefault="00DD06FD" w:rsidP="00DD06FD">
      <w:pPr>
        <w:pStyle w:val="ListParagraph"/>
        <w:numPr>
          <w:ilvl w:val="1"/>
          <w:numId w:val="51"/>
        </w:numPr>
        <w:rPr>
          <w:rFonts w:asciiTheme="minorHAnsi" w:hAnsiTheme="minorHAnsi" w:cstheme="minorHAnsi"/>
        </w:rPr>
      </w:pPr>
      <w:r>
        <w:rPr>
          <w:rFonts w:asciiTheme="minorHAnsi" w:hAnsiTheme="minorHAnsi" w:cstheme="minorHAnsi"/>
        </w:rPr>
        <w:t>parental leave;</w:t>
      </w:r>
    </w:p>
    <w:p w14:paraId="3CA37365" w14:textId="77777777" w:rsidR="00DD06FD" w:rsidRPr="00CC3F4F" w:rsidRDefault="00DD06FD" w:rsidP="00DD06FD">
      <w:pPr>
        <w:pStyle w:val="ListParagraph"/>
        <w:numPr>
          <w:ilvl w:val="0"/>
          <w:numId w:val="51"/>
        </w:numPr>
        <w:rPr>
          <w:rFonts w:asciiTheme="minorHAnsi" w:hAnsiTheme="minorHAnsi" w:cstheme="minorHAnsi"/>
        </w:rPr>
      </w:pPr>
      <w:r w:rsidRPr="00CC3F4F">
        <w:rPr>
          <w:rFonts w:asciiTheme="minorHAnsi" w:hAnsiTheme="minorHAnsi" w:cstheme="minorHAnsi"/>
        </w:rPr>
        <w:t xml:space="preserve">Where it is desirable that a student should give up their work for a </w:t>
      </w:r>
      <w:r w:rsidRPr="00CC3F4F">
        <w:rPr>
          <w:rFonts w:asciiTheme="minorHAnsi" w:hAnsiTheme="minorHAnsi" w:cstheme="minorHAnsi"/>
          <w:i/>
        </w:rPr>
        <w:t>limited period</w:t>
      </w:r>
      <w:r w:rsidRPr="00CC3F4F">
        <w:rPr>
          <w:rFonts w:asciiTheme="minorHAnsi" w:hAnsiTheme="minorHAnsi" w:cstheme="minorHAnsi"/>
        </w:rPr>
        <w:t>, either:</w:t>
      </w:r>
    </w:p>
    <w:p w14:paraId="658EAFD3" w14:textId="77777777" w:rsidR="00DD06FD" w:rsidRPr="00CC3F4F" w:rsidRDefault="00DD06FD" w:rsidP="00DD06FD">
      <w:pPr>
        <w:pStyle w:val="ListParagraph"/>
        <w:numPr>
          <w:ilvl w:val="1"/>
          <w:numId w:val="51"/>
        </w:numPr>
        <w:rPr>
          <w:rFonts w:asciiTheme="minorHAnsi" w:hAnsiTheme="minorHAnsi" w:cstheme="minorHAnsi"/>
        </w:rPr>
      </w:pPr>
      <w:r w:rsidRPr="00CC3F4F">
        <w:rPr>
          <w:rFonts w:asciiTheme="minorHAnsi" w:hAnsiTheme="minorHAnsi" w:cstheme="minorHAnsi"/>
        </w:rPr>
        <w:t>in order to concentrate on some other project which cannot reasonably be deferred until their postgraduate work is completed (for example, in order to acquire some ancillary qualification); or</w:t>
      </w:r>
    </w:p>
    <w:p w14:paraId="2DFC1A7A" w14:textId="77777777" w:rsidR="00DD06FD" w:rsidRPr="00CC3F4F" w:rsidRDefault="00DD06FD" w:rsidP="00DD06FD">
      <w:pPr>
        <w:pStyle w:val="ListParagraph"/>
        <w:numPr>
          <w:ilvl w:val="1"/>
          <w:numId w:val="51"/>
        </w:numPr>
        <w:rPr>
          <w:rFonts w:asciiTheme="minorHAnsi" w:hAnsiTheme="minorHAnsi" w:cstheme="minorHAnsi"/>
        </w:rPr>
      </w:pPr>
      <w:r w:rsidRPr="00CC3F4F">
        <w:rPr>
          <w:rFonts w:asciiTheme="minorHAnsi" w:hAnsiTheme="minorHAnsi" w:cstheme="minorHAnsi"/>
        </w:rPr>
        <w:t xml:space="preserve">to take up temporary work which is likely to be relevant to their subsequent career and the opportunity for which is </w:t>
      </w:r>
      <w:r w:rsidRPr="00CC3F4F">
        <w:rPr>
          <w:rFonts w:asciiTheme="minorHAnsi" w:hAnsiTheme="minorHAnsi" w:cstheme="minorHAnsi"/>
          <w:i/>
        </w:rPr>
        <w:t>unlikely to recur</w:t>
      </w:r>
      <w:r w:rsidRPr="00CC3F4F">
        <w:rPr>
          <w:rFonts w:asciiTheme="minorHAnsi" w:hAnsiTheme="minorHAnsi" w:cstheme="minorHAnsi"/>
        </w:rPr>
        <w:t>.</w:t>
      </w:r>
    </w:p>
    <w:p w14:paraId="3B909895" w14:textId="77777777" w:rsidR="00DD06FD" w:rsidRPr="00CC3F4F" w:rsidRDefault="00DD06FD" w:rsidP="00DD06FD">
      <w:pPr>
        <w:pStyle w:val="ListParagraph"/>
        <w:numPr>
          <w:ilvl w:val="0"/>
          <w:numId w:val="51"/>
        </w:numPr>
        <w:rPr>
          <w:rFonts w:asciiTheme="minorHAnsi" w:hAnsiTheme="minorHAnsi" w:cstheme="minorHAnsi"/>
        </w:rPr>
      </w:pPr>
      <w:r w:rsidRPr="00CC3F4F">
        <w:rPr>
          <w:rFonts w:asciiTheme="minorHAnsi" w:hAnsiTheme="minorHAnsi" w:cstheme="minorHAnsi"/>
        </w:rPr>
        <w:t>In the case of study abroad:</w:t>
      </w:r>
    </w:p>
    <w:p w14:paraId="353A52F0" w14:textId="77777777" w:rsidR="00DD06FD" w:rsidRPr="00CC3F4F" w:rsidRDefault="00DD06FD" w:rsidP="00DD06FD">
      <w:pPr>
        <w:pStyle w:val="ListParagraph"/>
        <w:numPr>
          <w:ilvl w:val="1"/>
          <w:numId w:val="51"/>
        </w:numPr>
        <w:rPr>
          <w:rFonts w:asciiTheme="minorHAnsi" w:hAnsiTheme="minorHAnsi" w:cstheme="minorHAnsi"/>
        </w:rPr>
      </w:pPr>
      <w:r w:rsidRPr="00CC3F4F">
        <w:rPr>
          <w:rFonts w:asciiTheme="minorHAnsi" w:hAnsiTheme="minorHAnsi" w:cstheme="minorHAnsi"/>
        </w:rPr>
        <w:t>where a student holds a research studentship which is suspended during the period of study abroad because of the nature of the study; or</w:t>
      </w:r>
    </w:p>
    <w:p w14:paraId="198C8D9E" w14:textId="77777777" w:rsidR="00DD06FD" w:rsidRPr="00CC3F4F" w:rsidRDefault="00DD06FD" w:rsidP="00DD06FD">
      <w:pPr>
        <w:pStyle w:val="ListParagraph"/>
        <w:numPr>
          <w:ilvl w:val="1"/>
          <w:numId w:val="51"/>
        </w:numPr>
        <w:rPr>
          <w:rFonts w:asciiTheme="minorHAnsi" w:hAnsiTheme="minorHAnsi" w:cstheme="minorHAnsi"/>
        </w:rPr>
      </w:pPr>
      <w:r w:rsidRPr="00CC3F4F">
        <w:rPr>
          <w:rFonts w:asciiTheme="minorHAnsi" w:hAnsiTheme="minorHAnsi" w:cstheme="minorHAnsi"/>
        </w:rPr>
        <w:lastRenderedPageBreak/>
        <w:t>where a student’s work is unduly delayed by difficulties in making arrangements for study, or in carrying out such study, in another country.</w:t>
      </w:r>
    </w:p>
    <w:p w14:paraId="4021A45D" w14:textId="77777777" w:rsidR="00DD06FD" w:rsidRDefault="00DD06FD" w:rsidP="00DD06FD">
      <w:pPr>
        <w:rPr>
          <w:b/>
          <w:bCs/>
        </w:rPr>
      </w:pPr>
    </w:p>
    <w:p w14:paraId="65AB65F0" w14:textId="77777777" w:rsidR="00DD06FD" w:rsidRPr="00874560" w:rsidRDefault="00DD06FD" w:rsidP="00DD06FD">
      <w:r w:rsidRPr="00A70E0D">
        <w:rPr>
          <w:b/>
          <w:bCs/>
        </w:rPr>
        <w:t>Notifying funder</w:t>
      </w:r>
      <w:r w:rsidRPr="00A70E0D">
        <w:rPr>
          <w:rFonts w:asciiTheme="minorHAnsi" w:hAnsiTheme="minorHAnsi" w:cstheme="minorHAnsi"/>
          <w:b/>
          <w:bCs/>
        </w:rPr>
        <w:t>s</w:t>
      </w:r>
    </w:p>
    <w:p w14:paraId="7B72A670" w14:textId="77777777" w:rsidR="00DD06FD" w:rsidRPr="00CC3F4F" w:rsidRDefault="00DD06FD" w:rsidP="00DD06FD">
      <w:pPr>
        <w:rPr>
          <w:rFonts w:asciiTheme="minorHAnsi" w:hAnsiTheme="minorHAnsi" w:cstheme="minorHAnsi"/>
        </w:rPr>
      </w:pPr>
      <w:r w:rsidRPr="00CC3F4F">
        <w:rPr>
          <w:rFonts w:asciiTheme="minorHAnsi" w:hAnsiTheme="minorHAnsi" w:cstheme="minorHAnsi"/>
        </w:rPr>
        <w:t>If a student is funded by an external body or bodies, they must communicate with them about any planned or granted suspension of status, and must secure the funders approval if required.</w:t>
      </w:r>
    </w:p>
    <w:p w14:paraId="1DB07B8D" w14:textId="03FC6E7C" w:rsidR="00842361" w:rsidRPr="00CC3F4F" w:rsidRDefault="00DD06FD" w:rsidP="008404DF">
      <w:pPr>
        <w:pStyle w:val="Heading2"/>
      </w:pPr>
      <w:r w:rsidRPr="00CC3F4F">
        <w:t xml:space="preserve"> </w:t>
      </w:r>
      <w:bookmarkStart w:id="1454" w:name="_Toc146014445"/>
      <w:r w:rsidR="00842361" w:rsidRPr="00CC3F4F">
        <w:t>Disability Advisory Service</w:t>
      </w:r>
      <w:bookmarkEnd w:id="1449"/>
      <w:bookmarkEnd w:id="1450"/>
      <w:bookmarkEnd w:id="1454"/>
    </w:p>
    <w:p w14:paraId="16809DA0" w14:textId="704EDAB9" w:rsidR="00842361" w:rsidRPr="00786B7B" w:rsidRDefault="00842361">
      <w:pPr>
        <w:rPr>
          <w:rFonts w:asciiTheme="minorHAnsi" w:hAnsiTheme="minorHAnsi" w:cstheme="minorHAnsi"/>
        </w:rPr>
      </w:pPr>
      <w:r w:rsidRPr="00CC3F4F">
        <w:rPr>
          <w:rFonts w:asciiTheme="minorHAnsi" w:hAnsiTheme="minorHAnsi" w:cstheme="minorHAnsi"/>
        </w:rPr>
        <w:t xml:space="preserve">The University </w:t>
      </w:r>
      <w:r w:rsidRPr="00786B7B">
        <w:rPr>
          <w:rFonts w:asciiTheme="minorHAnsi" w:hAnsiTheme="minorHAnsi" w:cstheme="minorHAnsi"/>
        </w:rPr>
        <w:t xml:space="preserve">operates a Disability Advisory Service which provides information and advice to students with impairments, health conditions, specific learning disabilities, and any other physical or mental difficulties (see </w:t>
      </w:r>
      <w:hyperlink r:id="rId165" w:history="1">
        <w:r w:rsidRPr="005F4A09">
          <w:rPr>
            <w:rStyle w:val="Hyperlink"/>
            <w:rFonts w:asciiTheme="minorHAnsi" w:hAnsiTheme="minorHAnsi" w:cstheme="minorHAnsi"/>
            <w:sz w:val="22"/>
          </w:rPr>
          <w:t>http://www.ox.ac.uk/students/welfare/disability</w:t>
        </w:r>
      </w:hyperlink>
      <w:r w:rsidRPr="00786B7B">
        <w:rPr>
          <w:rFonts w:asciiTheme="minorHAnsi" w:hAnsiTheme="minorHAnsi" w:cstheme="minorHAnsi"/>
        </w:rPr>
        <w:t>). The Oxford Internet Institute works closely with this service to support students who require additional support or accommodation in their coursework, examinations, assessments, and interactions with the faculty and their peers at the OII.</w:t>
      </w:r>
    </w:p>
    <w:p w14:paraId="1C29EC29" w14:textId="77777777" w:rsidR="006D02C8" w:rsidRPr="00786B7B" w:rsidRDefault="006D02C8">
      <w:pPr>
        <w:rPr>
          <w:rFonts w:asciiTheme="minorHAnsi" w:hAnsiTheme="minorHAnsi" w:cstheme="minorHAnsi"/>
        </w:rPr>
      </w:pPr>
    </w:p>
    <w:p w14:paraId="5F2BCEF3" w14:textId="28443851" w:rsidR="00842361" w:rsidRDefault="00842361" w:rsidP="004A52F2">
      <w:pPr>
        <w:rPr>
          <w:rFonts w:asciiTheme="minorHAnsi" w:hAnsiTheme="minorHAnsi" w:cstheme="minorHAnsi"/>
        </w:rPr>
      </w:pPr>
      <w:r w:rsidRPr="00786B7B">
        <w:rPr>
          <w:rFonts w:asciiTheme="minorHAnsi" w:hAnsiTheme="minorHAnsi" w:cstheme="minorHAnsi"/>
        </w:rPr>
        <w:t>Students who require support of this nature are advised to contact the Disability Advisory Service as soon as possible during the academic year, or when a new situation arises, for advice and support. The Service will liaise with the OII to provide you the support you need.</w:t>
      </w:r>
    </w:p>
    <w:p w14:paraId="5C31441B" w14:textId="77777777" w:rsidR="00937D1C" w:rsidRPr="00786B7B" w:rsidRDefault="00937D1C">
      <w:pPr>
        <w:rPr>
          <w:rFonts w:asciiTheme="minorHAnsi" w:hAnsiTheme="minorHAnsi" w:cstheme="minorHAnsi"/>
        </w:rPr>
      </w:pPr>
    </w:p>
    <w:p w14:paraId="2EAF3996" w14:textId="72C8BA47" w:rsidR="00842361" w:rsidRDefault="00842361" w:rsidP="00937D1C">
      <w:pPr>
        <w:rPr>
          <w:rFonts w:asciiTheme="minorHAnsi" w:hAnsiTheme="minorHAnsi" w:cstheme="minorHAnsi"/>
        </w:rPr>
      </w:pPr>
      <w:r w:rsidRPr="00786B7B">
        <w:rPr>
          <w:rFonts w:asciiTheme="minorHAnsi" w:hAnsiTheme="minorHAnsi" w:cstheme="minorHAnsi"/>
        </w:rPr>
        <w:t xml:space="preserve">The OII supports the University’s </w:t>
      </w:r>
      <w:hyperlink r:id="rId166" w:history="1">
        <w:r w:rsidRPr="00937D1C">
          <w:rPr>
            <w:rStyle w:val="Hyperlink"/>
            <w:rFonts w:asciiTheme="minorHAnsi" w:hAnsiTheme="minorHAnsi" w:cstheme="minorHAnsi"/>
            <w:i/>
            <w:sz w:val="22"/>
          </w:rPr>
          <w:t>Common Framework for Supporting Disabled Students</w:t>
        </w:r>
      </w:hyperlink>
      <w:r w:rsidR="00937D1C">
        <w:rPr>
          <w:rFonts w:asciiTheme="minorHAnsi" w:hAnsiTheme="minorHAnsi" w:cstheme="minorHAnsi"/>
        </w:rPr>
        <w:t xml:space="preserve">. </w:t>
      </w:r>
      <w:r w:rsidR="006D02C8" w:rsidRPr="00786B7B">
        <w:rPr>
          <w:rFonts w:asciiTheme="minorHAnsi" w:hAnsiTheme="minorHAnsi" w:cstheme="minorHAnsi"/>
        </w:rPr>
        <w:t xml:space="preserve">Chrissy Bunyan </w:t>
      </w:r>
      <w:r w:rsidRPr="00786B7B">
        <w:rPr>
          <w:rFonts w:asciiTheme="minorHAnsi" w:hAnsiTheme="minorHAnsi" w:cstheme="minorHAnsi"/>
        </w:rPr>
        <w:t>is the OII’s Disability contact, and is available to discuss any related issues, and to assist with connecting</w:t>
      </w:r>
      <w:r w:rsidRPr="00CC3F4F">
        <w:rPr>
          <w:rFonts w:asciiTheme="minorHAnsi" w:hAnsiTheme="minorHAnsi" w:cstheme="minorHAnsi"/>
        </w:rPr>
        <w:t xml:space="preserve"> the student with appropriate support. She can be contacted at </w:t>
      </w:r>
      <w:hyperlink r:id="rId167" w:history="1">
        <w:r w:rsidR="006D02C8" w:rsidRPr="00596972">
          <w:rPr>
            <w:rStyle w:val="Hyperlink"/>
            <w:rFonts w:asciiTheme="minorHAnsi" w:hAnsiTheme="minorHAnsi" w:cstheme="minorHAnsi"/>
            <w:sz w:val="22"/>
          </w:rPr>
          <w:t>christine.bunyan@oii.ox.ac.uk</w:t>
        </w:r>
      </w:hyperlink>
      <w:r w:rsidR="006D02C8">
        <w:rPr>
          <w:rFonts w:asciiTheme="minorHAnsi" w:hAnsiTheme="minorHAnsi" w:cstheme="minorHAnsi"/>
        </w:rPr>
        <w:t xml:space="preserve">. </w:t>
      </w:r>
    </w:p>
    <w:p w14:paraId="0C658F1D" w14:textId="2B635346" w:rsidR="009279F6" w:rsidRDefault="009279F6" w:rsidP="00937D1C">
      <w:pPr>
        <w:rPr>
          <w:rFonts w:asciiTheme="minorHAnsi" w:hAnsiTheme="minorHAnsi" w:cstheme="minorHAnsi"/>
        </w:rPr>
      </w:pPr>
    </w:p>
    <w:p w14:paraId="1C7E6638" w14:textId="77777777" w:rsidR="009279F6" w:rsidRPr="00CC3F4F" w:rsidRDefault="009279F6" w:rsidP="00937D1C">
      <w:pPr>
        <w:rPr>
          <w:rFonts w:asciiTheme="minorHAnsi" w:hAnsiTheme="minorHAnsi" w:cstheme="minorHAnsi"/>
        </w:rPr>
      </w:pPr>
    </w:p>
    <w:p w14:paraId="35856D7F" w14:textId="77777777" w:rsidR="009279F6" w:rsidRDefault="009279F6">
      <w:pPr>
        <w:spacing w:after="160" w:line="259" w:lineRule="auto"/>
        <w:rPr>
          <w:b/>
          <w:bCs/>
          <w:sz w:val="36"/>
          <w:szCs w:val="36"/>
        </w:rPr>
      </w:pPr>
      <w:bookmarkStart w:id="1455" w:name="_Toc81332699"/>
      <w:r>
        <w:br w:type="page"/>
      </w:r>
    </w:p>
    <w:p w14:paraId="3AB6BFAB" w14:textId="77777777" w:rsidR="009279F6" w:rsidRDefault="009279F6">
      <w:pPr>
        <w:pStyle w:val="Heading2"/>
      </w:pPr>
      <w:bookmarkStart w:id="1456" w:name="_Toc81331040"/>
      <w:bookmarkStart w:id="1457" w:name="_Toc81331314"/>
      <w:bookmarkStart w:id="1458" w:name="_Toc81331594"/>
      <w:bookmarkStart w:id="1459" w:name="_Toc81331868"/>
      <w:bookmarkStart w:id="1460" w:name="_Toc81332148"/>
      <w:bookmarkStart w:id="1461" w:name="_Toc81332428"/>
      <w:bookmarkStart w:id="1462" w:name="_Toc81332702"/>
      <w:bookmarkStart w:id="1463" w:name="_Toc81332976"/>
      <w:bookmarkStart w:id="1464" w:name="_Toc81333256"/>
      <w:bookmarkStart w:id="1465" w:name="_Toc81336151"/>
      <w:bookmarkStart w:id="1466" w:name="_Toc81336608"/>
      <w:bookmarkStart w:id="1467" w:name="_Toc81337071"/>
      <w:bookmarkStart w:id="1468" w:name="_Toc81337992"/>
      <w:bookmarkStart w:id="1469" w:name="_Toc81332703"/>
      <w:bookmarkStart w:id="1470" w:name="_Toc146014446"/>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lastRenderedPageBreak/>
        <w:t>Equality, Diversity and Inclusion</w:t>
      </w:r>
      <w:bookmarkEnd w:id="1470"/>
    </w:p>
    <w:p w14:paraId="0FE3C789" w14:textId="77777777" w:rsidR="009279F6" w:rsidRPr="006776A4" w:rsidRDefault="009279F6" w:rsidP="009279F6">
      <w:pPr>
        <w:ind w:left="360"/>
        <w:rPr>
          <w:rFonts w:asciiTheme="minorHAnsi" w:hAnsiTheme="minorHAnsi" w:cstheme="minorHAnsi"/>
          <w:bCs/>
          <w:i/>
          <w:szCs w:val="18"/>
        </w:rPr>
      </w:pPr>
      <w:r w:rsidRPr="006776A4">
        <w:rPr>
          <w:rFonts w:asciiTheme="minorHAnsi" w:hAnsiTheme="minorHAnsi" w:cstheme="minorHAnsi"/>
          <w:bCs/>
          <w:i/>
          <w:szCs w:val="18"/>
        </w:rPr>
        <w:t>“The University of Oxford is committed to fostering an inclusive culture which promotes equality, values diversity and maintains a working, learning and social environment in which the rights and dignity of all its staff and students are respected. We recognise that the broad range of experiences that a diverse staff and student body brings strengthens our research and enhances our teaching, and that in order for Oxford to remain a world-leading institution we must continue to provide a diverse, inclusive, fair and open environment that allows everyone to grow and flourish.”</w:t>
      </w:r>
    </w:p>
    <w:p w14:paraId="306A8007" w14:textId="77777777" w:rsidR="009279F6" w:rsidRDefault="009279F6" w:rsidP="009279F6">
      <w:pPr>
        <w:ind w:left="720"/>
        <w:jc w:val="right"/>
        <w:rPr>
          <w:rStyle w:val="Hyperlink"/>
          <w:rFonts w:asciiTheme="minorHAnsi" w:hAnsiTheme="minorHAnsi" w:cstheme="minorHAnsi"/>
          <w:b/>
          <w:szCs w:val="16"/>
        </w:rPr>
      </w:pPr>
      <w:r w:rsidRPr="006776A4">
        <w:rPr>
          <w:rFonts w:asciiTheme="minorHAnsi" w:hAnsiTheme="minorHAnsi" w:cstheme="minorHAnsi"/>
          <w:bCs/>
          <w:i/>
          <w:szCs w:val="18"/>
        </w:rPr>
        <w:t xml:space="preserve"> </w:t>
      </w:r>
      <w:r w:rsidRPr="006776A4">
        <w:rPr>
          <w:rFonts w:asciiTheme="minorHAnsi" w:hAnsiTheme="minorHAnsi" w:cstheme="minorHAnsi"/>
          <w:bCs/>
          <w:szCs w:val="18"/>
        </w:rPr>
        <w:t xml:space="preserve">University of Oxford </w:t>
      </w:r>
      <w:hyperlink r:id="rId168" w:history="1">
        <w:r w:rsidRPr="006776A4">
          <w:rPr>
            <w:rStyle w:val="Hyperlink"/>
            <w:rFonts w:asciiTheme="minorHAnsi" w:hAnsiTheme="minorHAnsi" w:cstheme="minorHAnsi"/>
            <w:b/>
            <w:szCs w:val="16"/>
          </w:rPr>
          <w:t xml:space="preserve">Equality Policy </w:t>
        </w:r>
      </w:hyperlink>
    </w:p>
    <w:p w14:paraId="00BE5B4C" w14:textId="77777777" w:rsidR="009279F6" w:rsidRPr="006776A4" w:rsidRDefault="009279F6" w:rsidP="009279F6">
      <w:pPr>
        <w:ind w:left="720"/>
        <w:jc w:val="right"/>
        <w:rPr>
          <w:rFonts w:asciiTheme="minorHAnsi" w:hAnsiTheme="minorHAnsi" w:cstheme="minorHAnsi"/>
          <w:b/>
          <w:szCs w:val="18"/>
          <w:u w:val="single"/>
        </w:rPr>
      </w:pPr>
    </w:p>
    <w:p w14:paraId="21C1226A" w14:textId="77777777" w:rsidR="009279F6" w:rsidRPr="006776A4" w:rsidRDefault="009279F6" w:rsidP="009279F6">
      <w:pPr>
        <w:rPr>
          <w:rFonts w:asciiTheme="minorHAnsi" w:hAnsiTheme="minorHAnsi" w:cstheme="minorHAnsi"/>
          <w:szCs w:val="18"/>
        </w:rPr>
      </w:pPr>
      <w:r w:rsidRPr="006776A4">
        <w:rPr>
          <w:rFonts w:asciiTheme="minorHAnsi" w:hAnsiTheme="minorHAnsi" w:cstheme="minorHAnsi"/>
          <w:szCs w:val="18"/>
        </w:rPr>
        <w:t>As a member of the University you contribute towards making it an inclusive environment and we ask that you treat other members of the University community with respect, courtesy and consideration. Please see the sections below for further information about EDI work at the University, divisional and departmental levels and how OII students can get involved.</w:t>
      </w:r>
    </w:p>
    <w:p w14:paraId="09521201" w14:textId="77777777" w:rsidR="009279F6" w:rsidRDefault="009279F6" w:rsidP="009279F6">
      <w:pPr>
        <w:rPr>
          <w:rFonts w:asciiTheme="minorHAnsi" w:hAnsiTheme="minorHAnsi" w:cstheme="minorHAnsi"/>
          <w:b/>
          <w:bCs/>
        </w:rPr>
      </w:pPr>
    </w:p>
    <w:p w14:paraId="68E592D8" w14:textId="77777777" w:rsidR="009279F6" w:rsidRDefault="009279F6" w:rsidP="008404DF">
      <w:pPr>
        <w:pStyle w:val="Heading3"/>
      </w:pPr>
      <w:bookmarkStart w:id="1471" w:name="_Toc146014447"/>
      <w:r>
        <w:t>The Equality and Diversity Unit</w:t>
      </w:r>
      <w:bookmarkEnd w:id="1471"/>
    </w:p>
    <w:p w14:paraId="4A3F5663" w14:textId="351F14D7" w:rsidR="009279F6" w:rsidRDefault="009279F6" w:rsidP="009279F6">
      <w:pPr>
        <w:rPr>
          <w:b/>
          <w:bCs/>
          <w:szCs w:val="18"/>
        </w:rPr>
      </w:pPr>
      <w:r>
        <w:rPr>
          <w:szCs w:val="18"/>
        </w:rPr>
        <w:t xml:space="preserve">The </w:t>
      </w:r>
      <w:r>
        <w:rPr>
          <w:bCs/>
          <w:szCs w:val="18"/>
        </w:rPr>
        <w:t>Equality and Diversity Unit</w:t>
      </w:r>
      <w:r>
        <w:rPr>
          <w:b/>
          <w:bCs/>
          <w:szCs w:val="18"/>
        </w:rPr>
        <w:t xml:space="preserve"> </w:t>
      </w:r>
      <w:r>
        <w:rPr>
          <w:szCs w:val="18"/>
        </w:rPr>
        <w:t>(EDU) works with all parts of the collegiate University to develop and promote an understanding of equality and diversity and ensure that this is reflected in all its processes. They have a team of advisors covering each area of equality and diversity, in relation to both staff and students. Their work is overseen by the Equality and Diversity Panel, which reports to the </w:t>
      </w:r>
      <w:hyperlink r:id="rId169" w:history="1">
        <w:r>
          <w:rPr>
            <w:rStyle w:val="Hyperlink"/>
            <w:rFonts w:eastAsia="PalatinoLinotype"/>
            <w:szCs w:val="18"/>
          </w:rPr>
          <w:t>Education</w:t>
        </w:r>
      </w:hyperlink>
      <w:r>
        <w:rPr>
          <w:szCs w:val="18"/>
        </w:rPr>
        <w:t> and </w:t>
      </w:r>
      <w:hyperlink r:id="rId170" w:anchor="collapse1626591" w:history="1">
        <w:r>
          <w:rPr>
            <w:rStyle w:val="Hyperlink"/>
            <w:rFonts w:eastAsia="PalatinoLinotype"/>
            <w:szCs w:val="18"/>
          </w:rPr>
          <w:t>Personnel</w:t>
        </w:r>
      </w:hyperlink>
      <w:r>
        <w:rPr>
          <w:szCs w:val="18"/>
        </w:rPr>
        <w:t> Committees of </w:t>
      </w:r>
      <w:hyperlink r:id="rId171" w:history="1">
        <w:r>
          <w:rPr>
            <w:rStyle w:val="Hyperlink"/>
            <w:rFonts w:eastAsia="PalatinoLinotype"/>
            <w:szCs w:val="18"/>
          </w:rPr>
          <w:t>Council</w:t>
        </w:r>
      </w:hyperlink>
      <w:r>
        <w:rPr>
          <w:szCs w:val="18"/>
        </w:rPr>
        <w:t xml:space="preserve">. Please see </w:t>
      </w:r>
      <w:hyperlink r:id="rId172" w:history="1">
        <w:r>
          <w:rPr>
            <w:rStyle w:val="Hyperlink"/>
            <w:rFonts w:eastAsia="PalatinoLinotype"/>
            <w:szCs w:val="18"/>
          </w:rPr>
          <w:t>https://edu.web.ox.ac.uk/about-us</w:t>
        </w:r>
      </w:hyperlink>
      <w:r>
        <w:rPr>
          <w:szCs w:val="18"/>
        </w:rPr>
        <w:t xml:space="preserve"> for contact details of the EDU team members. You can also reach the EDU team at</w:t>
      </w:r>
      <w:r>
        <w:rPr>
          <w:b/>
          <w:bCs/>
          <w:szCs w:val="18"/>
        </w:rPr>
        <w:t xml:space="preserve"> </w:t>
      </w:r>
      <w:hyperlink r:id="rId173" w:history="1">
        <w:r>
          <w:rPr>
            <w:rStyle w:val="Hyperlink"/>
            <w:rFonts w:eastAsia="PalatinoLinotype"/>
            <w:szCs w:val="18"/>
          </w:rPr>
          <w:t>equality@admin.ox.ac.uk</w:t>
        </w:r>
      </w:hyperlink>
      <w:r>
        <w:rPr>
          <w:b/>
          <w:bCs/>
          <w:szCs w:val="18"/>
        </w:rPr>
        <w:t>.</w:t>
      </w:r>
    </w:p>
    <w:p w14:paraId="046F4CE2" w14:textId="77777777" w:rsidR="009279F6" w:rsidRDefault="009279F6" w:rsidP="009279F6">
      <w:pPr>
        <w:rPr>
          <w:b/>
          <w:szCs w:val="18"/>
        </w:rPr>
      </w:pPr>
    </w:p>
    <w:p w14:paraId="7AE1FFB5" w14:textId="3CE5263C" w:rsidR="009279F6" w:rsidRDefault="009279F6" w:rsidP="009279F6">
      <w:pPr>
        <w:rPr>
          <w:szCs w:val="18"/>
        </w:rPr>
      </w:pPr>
      <w:r>
        <w:rPr>
          <w:szCs w:val="18"/>
        </w:rPr>
        <w:t xml:space="preserve">The Unit supports the University in meeting the legal requirements of the Equality Act 2010, including eliminating unlawful discrimination, promoting equality of opportunity and fostering good relations between people with and without the ‘protected characteristics’ of disability, gender, race, sexual orientation, age, gender reassignment, marriage and civil partnership, pregnancy and maternity and religion and/or belief. Please see </w:t>
      </w:r>
      <w:hyperlink r:id="rId174" w:anchor="/" w:history="1">
        <w:r>
          <w:rPr>
            <w:rStyle w:val="Hyperlink"/>
            <w:rFonts w:eastAsia="PalatinoLinotype"/>
            <w:szCs w:val="18"/>
          </w:rPr>
          <w:t>https://edu.web.ox.ac.uk/equality-themes#/</w:t>
        </w:r>
      </w:hyperlink>
      <w:r>
        <w:rPr>
          <w:szCs w:val="18"/>
        </w:rPr>
        <w:t xml:space="preserve"> for further information about the University’s work around each of these thematic areas, together with information about resources to support individuals from different backgrounds.</w:t>
      </w:r>
    </w:p>
    <w:p w14:paraId="3DF8A51D" w14:textId="77777777" w:rsidR="009279F6" w:rsidRDefault="009279F6" w:rsidP="009279F6">
      <w:pPr>
        <w:rPr>
          <w:szCs w:val="18"/>
        </w:rPr>
      </w:pPr>
    </w:p>
    <w:p w14:paraId="4B1BCA99" w14:textId="77777777" w:rsidR="009279F6" w:rsidRDefault="009279F6" w:rsidP="009279F6">
      <w:pPr>
        <w:rPr>
          <w:szCs w:val="18"/>
        </w:rPr>
      </w:pPr>
      <w:r>
        <w:t xml:space="preserve">The Equality and Diversity Unit also supports a broad network of harassment advisors in departments/faculties and colleges and a central Harassment Advisory Service. For more information on the University’s Harassment and Bullying policy and the support available for students visit: </w:t>
      </w:r>
      <w:hyperlink r:id="rId175" w:anchor="/">
        <w:r w:rsidRPr="3F5C42EE">
          <w:rPr>
            <w:rStyle w:val="Hyperlink"/>
            <w:rFonts w:eastAsia="PalatinoLinotype"/>
          </w:rPr>
          <w:t>https://edu.web.ox.ac.uk/harassment-advice#/</w:t>
        </w:r>
      </w:hyperlink>
      <w:r>
        <w:t xml:space="preserve"> </w:t>
      </w:r>
    </w:p>
    <w:p w14:paraId="04383590" w14:textId="77777777" w:rsidR="009279F6" w:rsidRDefault="009279F6" w:rsidP="008404DF">
      <w:pPr>
        <w:pStyle w:val="Heading3"/>
      </w:pPr>
      <w:bookmarkStart w:id="1472" w:name="_Toc146014448"/>
      <w:r>
        <w:t>The Oxford Students’ Union</w:t>
      </w:r>
      <w:bookmarkEnd w:id="1472"/>
    </w:p>
    <w:p w14:paraId="7B6B90F4" w14:textId="77777777" w:rsidR="009279F6" w:rsidRDefault="009279F6" w:rsidP="009279F6">
      <w:r>
        <w:t xml:space="preserve">Oxford SU is the representative body for all University of Oxford students and is involved in various projects that relate to Equality, Diversity and Inclusion. To find out more about how to get involved with the SU’s work, please see </w:t>
      </w:r>
      <w:hyperlink r:id="rId176" w:history="1">
        <w:r w:rsidRPr="00082A92">
          <w:rPr>
            <w:rStyle w:val="Hyperlink"/>
          </w:rPr>
          <w:t>https://www.oxfordsu.org/about-us/</w:t>
        </w:r>
      </w:hyperlink>
      <w:r>
        <w:t xml:space="preserve">  </w:t>
      </w:r>
    </w:p>
    <w:p w14:paraId="68A4D0F5" w14:textId="77777777" w:rsidR="009279F6" w:rsidRDefault="009279F6" w:rsidP="008404DF">
      <w:pPr>
        <w:pStyle w:val="Heading3"/>
      </w:pPr>
      <w:bookmarkStart w:id="1473" w:name="_Toc146014449"/>
      <w:r>
        <w:lastRenderedPageBreak/>
        <w:t>EDI at the Social Sciences Division</w:t>
      </w:r>
      <w:bookmarkEnd w:id="1473"/>
    </w:p>
    <w:p w14:paraId="15F12BA3" w14:textId="77777777" w:rsidR="009279F6" w:rsidRDefault="009279F6" w:rsidP="009279F6">
      <w:r>
        <w:t>The Social Sciences Division is committed to increasing the diversity of the people, scholarship and teaching across the division, and ensuring that each member is, and feels, valued, listened to and respected, able to be themselves, and to participate fully in the life of the Division.</w:t>
      </w:r>
    </w:p>
    <w:p w14:paraId="6023BD84" w14:textId="77777777" w:rsidR="009279F6" w:rsidRDefault="009279F6" w:rsidP="009279F6">
      <w:r>
        <w:t xml:space="preserve">Departments across the Division are taking steps to tackle racism, advance equality, and create a more inclusive and equitable culture. The Divisional EDI Panel meets twice termly to coordinate these efforts and advance proposals to the central University (Equality and Diversity Panel and other governing bodies as appropriate. </w:t>
      </w:r>
    </w:p>
    <w:p w14:paraId="562A5EB9" w14:textId="77777777" w:rsidR="009279F6" w:rsidRDefault="009279F6" w:rsidP="009279F6">
      <w:r>
        <w:t xml:space="preserve">The Action Plan outlines steps being taken by the Division to advance change, including work by the Division's Equality, Diversity and Inclusion Panel. More information about the </w:t>
      </w:r>
      <w:hyperlink r:id="rId177" w:history="1">
        <w:r w:rsidRPr="009C4EF0">
          <w:rPr>
            <w:rStyle w:val="Hyperlink"/>
          </w:rPr>
          <w:t>Division’s Equality, Diversity and Inclusion work</w:t>
        </w:r>
      </w:hyperlink>
      <w:r>
        <w:t xml:space="preserve"> can be found on the Social Sciences website.</w:t>
      </w:r>
    </w:p>
    <w:p w14:paraId="3280BD05" w14:textId="77777777" w:rsidR="009279F6" w:rsidRDefault="009279F6" w:rsidP="008404DF">
      <w:pPr>
        <w:pStyle w:val="Heading3"/>
      </w:pPr>
      <w:bookmarkStart w:id="1474" w:name="_Toc146014450"/>
      <w:r>
        <w:t>EDI at the OII</w:t>
      </w:r>
      <w:bookmarkEnd w:id="1474"/>
    </w:p>
    <w:p w14:paraId="0FE02C2E" w14:textId="77777777" w:rsidR="009279F6" w:rsidRDefault="009279F6" w:rsidP="009279F6">
      <w:pPr>
        <w:rPr>
          <w:szCs w:val="18"/>
        </w:rPr>
      </w:pPr>
      <w:r>
        <w:t xml:space="preserve">The Oxford Internet Institute is committed to enhancing diversity and promoting equality of opportunity amongst all our staff and students. </w:t>
      </w:r>
      <w:r>
        <w:rPr>
          <w:szCs w:val="18"/>
        </w:rPr>
        <w:t>The OII seeks to maintain a positive and supportive working environment for its members and takes the well-being of all seriously.</w:t>
      </w:r>
    </w:p>
    <w:p w14:paraId="260B9F81" w14:textId="77777777" w:rsidR="009279F6" w:rsidRDefault="009279F6" w:rsidP="009279F6">
      <w:pPr>
        <w:rPr>
          <w:color w:val="000000"/>
          <w:shd w:val="clear" w:color="auto" w:fill="FFFFFF"/>
        </w:rPr>
      </w:pPr>
      <w:r>
        <w:rPr>
          <w:szCs w:val="18"/>
        </w:rPr>
        <w:t>The OII’s Equality, Diversity and Inclusion (EDI) committee is an internal group that considers and advises on how the department should support a working culture in which equality and diversity is embraced, and where appropriate focus is given to identifying, implementing and monitoring effective actions on diversity matters. Prof Katya Hertog</w:t>
      </w:r>
      <w:r w:rsidDel="00C54129">
        <w:t xml:space="preserve"> </w:t>
      </w:r>
      <w:r>
        <w:rPr>
          <w:szCs w:val="18"/>
        </w:rPr>
        <w:t xml:space="preserve">chairs the group, with </w:t>
      </w:r>
      <w:r>
        <w:rPr>
          <w:color w:val="000000"/>
          <w:shd w:val="clear" w:color="auto" w:fill="FFFFFF"/>
        </w:rPr>
        <w:t>administrative support from Christine Bunyan, Graduate Studies Manager and Ornella Sciuto, HR Officer. The Committee’s Terms of Reference are:</w:t>
      </w:r>
    </w:p>
    <w:p w14:paraId="26F2D395" w14:textId="77777777" w:rsidR="009279F6" w:rsidRDefault="009279F6" w:rsidP="009279F6">
      <w:pPr>
        <w:pStyle w:val="ListParagraph"/>
        <w:numPr>
          <w:ilvl w:val="0"/>
          <w:numId w:val="209"/>
        </w:numPr>
        <w:spacing w:before="120" w:after="120"/>
        <w:rPr>
          <w:szCs w:val="18"/>
        </w:rPr>
      </w:pPr>
      <w:r>
        <w:rPr>
          <w:szCs w:val="18"/>
        </w:rPr>
        <w:t>To monitor and promote, and make policy proposals relating to, equality, diversity and inclusion in the OII;</w:t>
      </w:r>
    </w:p>
    <w:p w14:paraId="4CABCC0D" w14:textId="77777777" w:rsidR="009279F6" w:rsidRDefault="009279F6" w:rsidP="009279F6">
      <w:pPr>
        <w:pStyle w:val="ListParagraph"/>
        <w:numPr>
          <w:ilvl w:val="0"/>
          <w:numId w:val="209"/>
        </w:numPr>
        <w:spacing w:before="120" w:after="120"/>
        <w:rPr>
          <w:szCs w:val="18"/>
        </w:rPr>
      </w:pPr>
      <w:r>
        <w:rPr>
          <w:szCs w:val="18"/>
        </w:rPr>
        <w:t>To advise the Director and other Senior Executive Team members on equality, diversity and inclusion as regards the matters for which they are responsible;</w:t>
      </w:r>
    </w:p>
    <w:p w14:paraId="75BFEF27" w14:textId="77777777" w:rsidR="009279F6" w:rsidRDefault="009279F6" w:rsidP="009279F6">
      <w:pPr>
        <w:pStyle w:val="ListParagraph"/>
        <w:numPr>
          <w:ilvl w:val="0"/>
          <w:numId w:val="209"/>
        </w:numPr>
        <w:spacing w:before="120" w:after="120"/>
        <w:rPr>
          <w:szCs w:val="18"/>
        </w:rPr>
      </w:pPr>
      <w:r>
        <w:rPr>
          <w:szCs w:val="18"/>
        </w:rPr>
        <w:t>To support the department in providing an inclusive environment in which the rights and dignity of all its staff and students are respected;</w:t>
      </w:r>
    </w:p>
    <w:p w14:paraId="5F46A29A" w14:textId="77777777" w:rsidR="009279F6" w:rsidRDefault="009279F6" w:rsidP="009279F6">
      <w:pPr>
        <w:pStyle w:val="ListParagraph"/>
        <w:numPr>
          <w:ilvl w:val="0"/>
          <w:numId w:val="209"/>
        </w:numPr>
        <w:spacing w:before="120" w:after="120"/>
        <w:rPr>
          <w:szCs w:val="18"/>
        </w:rPr>
      </w:pPr>
      <w:r>
        <w:rPr>
          <w:szCs w:val="18"/>
        </w:rPr>
        <w:t>To provide a forum for discussion of equality and diversity issues raised by staff and students in a transparent manner;</w:t>
      </w:r>
    </w:p>
    <w:p w14:paraId="33D8DC77" w14:textId="77777777" w:rsidR="009279F6" w:rsidRDefault="009279F6" w:rsidP="009279F6">
      <w:pPr>
        <w:pStyle w:val="ListParagraph"/>
        <w:numPr>
          <w:ilvl w:val="0"/>
          <w:numId w:val="209"/>
        </w:numPr>
        <w:spacing w:before="120" w:after="120"/>
        <w:rPr>
          <w:szCs w:val="18"/>
        </w:rPr>
      </w:pPr>
      <w:r>
        <w:rPr>
          <w:szCs w:val="18"/>
        </w:rPr>
        <w:t>To consider and share best practice from the department, University, and the wider higher education community;</w:t>
      </w:r>
    </w:p>
    <w:p w14:paraId="218E9800" w14:textId="77777777" w:rsidR="009279F6" w:rsidRDefault="009279F6" w:rsidP="009279F6">
      <w:pPr>
        <w:pStyle w:val="ListParagraph"/>
        <w:numPr>
          <w:ilvl w:val="0"/>
          <w:numId w:val="209"/>
        </w:numPr>
        <w:spacing w:before="120" w:after="120"/>
        <w:rPr>
          <w:szCs w:val="18"/>
        </w:rPr>
      </w:pPr>
      <w:r>
        <w:rPr>
          <w:szCs w:val="18"/>
        </w:rPr>
        <w:t>To fulfil the role of Self-Assessment Team for Athena SWAN;</w:t>
      </w:r>
    </w:p>
    <w:p w14:paraId="7669F883" w14:textId="77777777" w:rsidR="009279F6" w:rsidRDefault="009279F6" w:rsidP="009279F6">
      <w:pPr>
        <w:pStyle w:val="ListParagraph"/>
        <w:numPr>
          <w:ilvl w:val="0"/>
          <w:numId w:val="209"/>
        </w:numPr>
        <w:spacing w:before="120" w:after="120"/>
        <w:rPr>
          <w:szCs w:val="18"/>
        </w:rPr>
      </w:pPr>
      <w:r>
        <w:rPr>
          <w:szCs w:val="18"/>
        </w:rPr>
        <w:t>To monitor and progress the Department's Athena SWAN action plan and develop future submissions;</w:t>
      </w:r>
    </w:p>
    <w:p w14:paraId="5A6FA27D" w14:textId="77777777" w:rsidR="009279F6" w:rsidRDefault="009279F6" w:rsidP="009279F6">
      <w:pPr>
        <w:pStyle w:val="ListParagraph"/>
        <w:numPr>
          <w:ilvl w:val="0"/>
          <w:numId w:val="209"/>
        </w:numPr>
        <w:spacing w:before="120" w:after="120"/>
        <w:rPr>
          <w:szCs w:val="18"/>
        </w:rPr>
      </w:pPr>
      <w:r>
        <w:rPr>
          <w:szCs w:val="18"/>
        </w:rPr>
        <w:t>To actively promote the Athena SWAN Charter within the department through activities and events to foster equality, diversity and inclusion;</w:t>
      </w:r>
    </w:p>
    <w:p w14:paraId="07B97AA4" w14:textId="77777777" w:rsidR="009279F6" w:rsidRDefault="009279F6" w:rsidP="009279F6">
      <w:pPr>
        <w:pStyle w:val="ListParagraph"/>
        <w:numPr>
          <w:ilvl w:val="0"/>
          <w:numId w:val="209"/>
        </w:numPr>
        <w:spacing w:before="120" w:after="120"/>
        <w:rPr>
          <w:szCs w:val="18"/>
        </w:rPr>
      </w:pPr>
      <w:r>
        <w:rPr>
          <w:szCs w:val="18"/>
        </w:rPr>
        <w:t>To promote effective equality impact assessment of new departmental policies;</w:t>
      </w:r>
    </w:p>
    <w:p w14:paraId="71A2A843" w14:textId="77777777" w:rsidR="009279F6" w:rsidRDefault="009279F6" w:rsidP="009279F6">
      <w:pPr>
        <w:pStyle w:val="ListParagraph"/>
        <w:numPr>
          <w:ilvl w:val="0"/>
          <w:numId w:val="209"/>
        </w:numPr>
        <w:spacing w:before="120" w:after="120"/>
        <w:rPr>
          <w:szCs w:val="18"/>
        </w:rPr>
      </w:pPr>
      <w:r>
        <w:rPr>
          <w:szCs w:val="18"/>
        </w:rPr>
        <w:t>To promote and support a well-balanced working and study environment for all staff and students;</w:t>
      </w:r>
    </w:p>
    <w:p w14:paraId="081E0582" w14:textId="77777777" w:rsidR="009279F6" w:rsidRDefault="009279F6" w:rsidP="009279F6">
      <w:pPr>
        <w:pStyle w:val="ListParagraph"/>
        <w:numPr>
          <w:ilvl w:val="0"/>
          <w:numId w:val="209"/>
        </w:numPr>
        <w:spacing w:before="120" w:after="120"/>
        <w:rPr>
          <w:szCs w:val="18"/>
        </w:rPr>
      </w:pPr>
      <w:r>
        <w:rPr>
          <w:szCs w:val="18"/>
        </w:rPr>
        <w:t>To monitor career support and mentoring for staff in the department;</w:t>
      </w:r>
    </w:p>
    <w:p w14:paraId="02C606C0" w14:textId="77777777" w:rsidR="009279F6" w:rsidRDefault="009279F6" w:rsidP="009279F6">
      <w:pPr>
        <w:pStyle w:val="ListParagraph"/>
        <w:numPr>
          <w:ilvl w:val="0"/>
          <w:numId w:val="209"/>
        </w:numPr>
        <w:spacing w:before="120" w:after="120"/>
        <w:rPr>
          <w:szCs w:val="18"/>
        </w:rPr>
      </w:pPr>
      <w:r>
        <w:rPr>
          <w:szCs w:val="18"/>
        </w:rPr>
        <w:t>To liaise with and consult the University Equality and Diversity Unit as required.</w:t>
      </w:r>
    </w:p>
    <w:p w14:paraId="01FDA1E9" w14:textId="77777777" w:rsidR="009279F6" w:rsidRPr="00FB696A" w:rsidRDefault="009279F6" w:rsidP="009279F6">
      <w:r>
        <w:t xml:space="preserve">The Equality, Diversity and Inclusion Committee meets no less than once per term, normally in Wees 7. Meetings are open, meaning all students and staff members are welcome to attend. Meeting papers and minutes of previous meetings will be made available on </w:t>
      </w:r>
      <w:hyperlink r:id="rId178" w:history="1">
        <w:r w:rsidRPr="3F5C42EE">
          <w:rPr>
            <w:rStyle w:val="Hyperlink"/>
          </w:rPr>
          <w:t>the OII Intranet.</w:t>
        </w:r>
      </w:hyperlink>
    </w:p>
    <w:p w14:paraId="7A3916EC" w14:textId="77777777" w:rsidR="009279F6" w:rsidRDefault="009279F6" w:rsidP="009279F6">
      <w:pPr>
        <w:rPr>
          <w:szCs w:val="18"/>
        </w:rPr>
      </w:pPr>
      <w:r>
        <w:rPr>
          <w:szCs w:val="18"/>
        </w:rPr>
        <w:t xml:space="preserve">For any queries or comments about the work of the OII’s EDI Committee, please email </w:t>
      </w:r>
      <w:hyperlink r:id="rId179" w:history="1">
        <w:r w:rsidRPr="00843EC6">
          <w:rPr>
            <w:rStyle w:val="Hyperlink"/>
            <w:szCs w:val="18"/>
          </w:rPr>
          <w:t>edi@oii.ox.ac.uk</w:t>
        </w:r>
      </w:hyperlink>
      <w:r>
        <w:rPr>
          <w:szCs w:val="18"/>
        </w:rPr>
        <w:t xml:space="preserve">. </w:t>
      </w:r>
    </w:p>
    <w:p w14:paraId="7B31642C" w14:textId="77777777" w:rsidR="009279F6" w:rsidRPr="00640645" w:rsidRDefault="009279F6" w:rsidP="008404DF">
      <w:pPr>
        <w:pStyle w:val="Heading3"/>
      </w:pPr>
      <w:bookmarkStart w:id="1475" w:name="_Toc146014451"/>
      <w:r>
        <w:lastRenderedPageBreak/>
        <w:t>OII Professional Code of Conduct</w:t>
      </w:r>
      <w:bookmarkEnd w:id="1475"/>
    </w:p>
    <w:p w14:paraId="30DCDBB4" w14:textId="77777777" w:rsidR="009279F6" w:rsidRDefault="009279F6" w:rsidP="009279F6">
      <w:r w:rsidRPr="00D65489">
        <w:t xml:space="preserve">The Oxford Internet Institute </w:t>
      </w:r>
      <w:r>
        <w:t xml:space="preserve">has a </w:t>
      </w:r>
      <w:hyperlink r:id="rId180" w:history="1">
        <w:r w:rsidRPr="00640645">
          <w:rPr>
            <w:rStyle w:val="Hyperlink"/>
          </w:rPr>
          <w:t>Professional Code of Conduct</w:t>
        </w:r>
      </w:hyperlink>
      <w:r>
        <w:t xml:space="preserve"> that is designed to help all students and staff make the most of working and studying at the OII. It:</w:t>
      </w:r>
    </w:p>
    <w:p w14:paraId="23E55BA3" w14:textId="77C35551" w:rsidR="009279F6" w:rsidRPr="00744FC9" w:rsidRDefault="009279F6" w:rsidP="008404DF">
      <w:pPr>
        <w:pStyle w:val="ListParagraph"/>
        <w:numPr>
          <w:ilvl w:val="0"/>
          <w:numId w:val="41"/>
        </w:numPr>
      </w:pPr>
      <w:r w:rsidRPr="00744FC9">
        <w:t xml:space="preserve">sets out our expectations of OII members in their behaviour and conduct in what is first and foremost a place of work; </w:t>
      </w:r>
    </w:p>
    <w:p w14:paraId="30F94E7D" w14:textId="1262AB87" w:rsidR="009279F6" w:rsidRPr="00744FC9" w:rsidRDefault="009279F6" w:rsidP="008404DF">
      <w:pPr>
        <w:pStyle w:val="ListParagraph"/>
        <w:numPr>
          <w:ilvl w:val="0"/>
          <w:numId w:val="41"/>
        </w:numPr>
      </w:pPr>
      <w:r w:rsidRPr="00744FC9">
        <w:t>describes the resources and support available to help you to make the most of your experience at the OII;</w:t>
      </w:r>
    </w:p>
    <w:p w14:paraId="6744D5D1" w14:textId="042C6C19" w:rsidR="009279F6" w:rsidRPr="00744FC9" w:rsidRDefault="009279F6" w:rsidP="008404DF">
      <w:pPr>
        <w:pStyle w:val="ListParagraph"/>
        <w:numPr>
          <w:ilvl w:val="0"/>
          <w:numId w:val="41"/>
        </w:numPr>
      </w:pPr>
      <w:r w:rsidRPr="00744FC9">
        <w:t>provides information on dealing with complaints, both formally and informally, within the department and across the wider University;</w:t>
      </w:r>
    </w:p>
    <w:p w14:paraId="56CBACE8" w14:textId="48E7DF6B" w:rsidR="009279F6" w:rsidRPr="00744FC9" w:rsidRDefault="009279F6" w:rsidP="008404DF">
      <w:pPr>
        <w:pStyle w:val="ListParagraph"/>
        <w:numPr>
          <w:ilvl w:val="0"/>
          <w:numId w:val="41"/>
        </w:numPr>
      </w:pPr>
      <w:r w:rsidRPr="00744FC9">
        <w:t>describes the various ways in which your work and studies can be supported and enriched</w:t>
      </w:r>
      <w:r>
        <w:t>.</w:t>
      </w:r>
    </w:p>
    <w:p w14:paraId="3A054167" w14:textId="77777777" w:rsidR="009279F6" w:rsidRPr="008404DF" w:rsidRDefault="009279F6">
      <w:pPr>
        <w:pStyle w:val="Heading2"/>
        <w:rPr>
          <w:sz w:val="36"/>
          <w:szCs w:val="36"/>
        </w:rPr>
      </w:pPr>
      <w:bookmarkStart w:id="1476" w:name="_Toc146014452"/>
      <w:r>
        <w:t>Bullying and Harassment</w:t>
      </w:r>
      <w:bookmarkEnd w:id="1476"/>
    </w:p>
    <w:p w14:paraId="5E004B9F" w14:textId="77777777" w:rsidR="009279F6" w:rsidRPr="008465D5" w:rsidRDefault="009279F6" w:rsidP="009279F6">
      <w:pPr>
        <w:pStyle w:val="ListParagraph"/>
        <w:ind w:left="0"/>
      </w:pPr>
      <w:r w:rsidRPr="008465D5">
        <w:t xml:space="preserve">All members of the University are expected to treat each other fairly and with respect, courtesy and consideration. Harassment or victimisation is regarded as unacceptable behaviour and is not tolerated in any form. </w:t>
      </w:r>
    </w:p>
    <w:p w14:paraId="4C620926" w14:textId="77777777" w:rsidR="009279F6" w:rsidRPr="008465D5" w:rsidRDefault="009279F6" w:rsidP="009279F6">
      <w:pPr>
        <w:pStyle w:val="ListParagraph"/>
        <w:ind w:left="0"/>
      </w:pPr>
    </w:p>
    <w:p w14:paraId="6805D058" w14:textId="77777777" w:rsidR="009279F6" w:rsidRPr="008465D5" w:rsidRDefault="009279F6" w:rsidP="009279F6">
      <w:pPr>
        <w:pStyle w:val="ListParagraph"/>
        <w:ind w:left="0"/>
      </w:pPr>
      <w:r w:rsidRPr="008465D5">
        <w:t xml:space="preserve">Harassing behaviours can take a variety of forms as defined in the </w:t>
      </w:r>
      <w:hyperlink r:id="rId181" w:history="1">
        <w:r w:rsidRPr="008465D5">
          <w:rPr>
            <w:rStyle w:val="Hyperlink"/>
            <w:rFonts w:eastAsiaTheme="majorEastAsia"/>
          </w:rPr>
          <w:t>University Harassment Policy</w:t>
        </w:r>
      </w:hyperlink>
      <w:r w:rsidRPr="008465D5">
        <w:t>:</w:t>
      </w:r>
    </w:p>
    <w:p w14:paraId="42169C21" w14:textId="77777777" w:rsidR="009279F6" w:rsidRPr="008465D5" w:rsidRDefault="009279F6" w:rsidP="009279F6">
      <w:pPr>
        <w:pStyle w:val="ListParagraph"/>
        <w:ind w:left="0"/>
      </w:pPr>
    </w:p>
    <w:p w14:paraId="787087DC" w14:textId="77777777" w:rsidR="009279F6" w:rsidRPr="008465D5" w:rsidRDefault="009279F6" w:rsidP="009279F6">
      <w:pPr>
        <w:pStyle w:val="ListParagraph"/>
        <w:numPr>
          <w:ilvl w:val="0"/>
          <w:numId w:val="251"/>
        </w:numPr>
        <w:spacing w:line="276" w:lineRule="auto"/>
      </w:pPr>
      <w:r w:rsidRPr="008465D5">
        <w:t>violating another person’s dignity;</w:t>
      </w:r>
    </w:p>
    <w:p w14:paraId="1018F604" w14:textId="77777777" w:rsidR="009279F6" w:rsidRPr="008465D5" w:rsidRDefault="009279F6" w:rsidP="009279F6">
      <w:pPr>
        <w:pStyle w:val="ListParagraph"/>
        <w:numPr>
          <w:ilvl w:val="0"/>
          <w:numId w:val="251"/>
        </w:numPr>
        <w:spacing w:line="276" w:lineRule="auto"/>
      </w:pPr>
      <w:r w:rsidRPr="008465D5">
        <w:t>creating an intimidating, hostile, degrading, humiliating or offensive environment for another person;</w:t>
      </w:r>
    </w:p>
    <w:p w14:paraId="28A2AAEE" w14:textId="77777777" w:rsidR="009279F6" w:rsidRPr="008465D5" w:rsidRDefault="009279F6" w:rsidP="009279F6">
      <w:pPr>
        <w:pStyle w:val="ListParagraph"/>
        <w:numPr>
          <w:ilvl w:val="0"/>
          <w:numId w:val="251"/>
        </w:numPr>
        <w:spacing w:line="276" w:lineRule="auto"/>
      </w:pPr>
      <w:r w:rsidRPr="008465D5">
        <w:t xml:space="preserve">Bullying is a form of harassment and may be characterised as offensive, intimidating, malicious or insulting behaviour, or misuse of power through means intended to undermine, humiliate, denigrate or injure the recipient. </w:t>
      </w:r>
    </w:p>
    <w:p w14:paraId="03843E23" w14:textId="77777777" w:rsidR="009279F6" w:rsidRPr="008465D5" w:rsidRDefault="009279F6" w:rsidP="009279F6">
      <w:pPr>
        <w:pStyle w:val="ListParagraph"/>
        <w:ind w:left="0"/>
      </w:pPr>
    </w:p>
    <w:p w14:paraId="035077BF" w14:textId="77777777" w:rsidR="009279F6" w:rsidRPr="008465D5" w:rsidRDefault="009279F6" w:rsidP="009279F6">
      <w:pPr>
        <w:pStyle w:val="ListParagraph"/>
        <w:ind w:left="0"/>
      </w:pPr>
      <w:r w:rsidRPr="008465D5">
        <w:t xml:space="preserve">Many experiences of harassment can be difficult for victims and survivors to process or articulate. </w:t>
      </w:r>
      <w:r w:rsidRPr="00640645">
        <w:t>Likewise, reporting incidents can prove a challenging and distressing process. At all points, whether or not you choose to report your experience, please prioritise your wellbeing by seeking support, factoring in your mental health and emotional resources, and knowing your options.</w:t>
      </w:r>
      <w:r>
        <w:t xml:space="preserve"> </w:t>
      </w:r>
    </w:p>
    <w:p w14:paraId="410E8240" w14:textId="77777777" w:rsidR="009279F6" w:rsidRPr="008465D5" w:rsidRDefault="009279F6" w:rsidP="009279F6">
      <w:pPr>
        <w:pStyle w:val="ListParagraph"/>
        <w:ind w:left="0"/>
      </w:pPr>
    </w:p>
    <w:p w14:paraId="64A79D01" w14:textId="77777777" w:rsidR="009279F6" w:rsidRPr="008465D5" w:rsidRDefault="009279F6" w:rsidP="009279F6">
      <w:pPr>
        <w:pStyle w:val="ListParagraph"/>
        <w:ind w:left="0"/>
      </w:pPr>
      <w:r w:rsidRPr="008465D5">
        <w:t>The following sections the sources of support that are available to you if you experience bullying or harassment, and explains the options for raising concerns informally or making a formal complaint against a member of staff or another student.</w:t>
      </w:r>
    </w:p>
    <w:p w14:paraId="65FE2DA6" w14:textId="77777777" w:rsidR="009279F6" w:rsidRPr="00640645" w:rsidRDefault="009279F6" w:rsidP="008404DF">
      <w:pPr>
        <w:pStyle w:val="Heading3"/>
      </w:pPr>
      <w:bookmarkStart w:id="1477" w:name="_Toc146014453"/>
      <w:r>
        <w:t>Support w</w:t>
      </w:r>
      <w:r w:rsidRPr="00640645">
        <w:t>ithin the University</w:t>
      </w:r>
      <w:bookmarkEnd w:id="1477"/>
    </w:p>
    <w:p w14:paraId="632A342F" w14:textId="77777777" w:rsidR="009279F6" w:rsidRDefault="009279F6">
      <w:pPr>
        <w:pStyle w:val="ListParagraph"/>
        <w:ind w:left="0"/>
        <w:rPr>
          <w:b/>
        </w:rPr>
      </w:pPr>
      <w:bookmarkStart w:id="1478" w:name="_Student_Welfare_and"/>
      <w:bookmarkStart w:id="1479" w:name="_Toc58513770"/>
      <w:bookmarkStart w:id="1480" w:name="_Toc87608375"/>
      <w:bookmarkEnd w:id="1478"/>
    </w:p>
    <w:p w14:paraId="6520EB14" w14:textId="77777777" w:rsidR="009279F6" w:rsidRPr="00640645" w:rsidRDefault="009279F6">
      <w:pPr>
        <w:pStyle w:val="ListParagraph"/>
        <w:ind w:left="0"/>
        <w:rPr>
          <w:b/>
        </w:rPr>
      </w:pPr>
      <w:r w:rsidRPr="00640645">
        <w:rPr>
          <w:b/>
        </w:rPr>
        <w:t>Student Welfare and Support Services</w:t>
      </w:r>
      <w:bookmarkEnd w:id="1479"/>
      <w:bookmarkEnd w:id="1480"/>
    </w:p>
    <w:p w14:paraId="3AE74FB5" w14:textId="77777777" w:rsidR="009279F6" w:rsidRDefault="009279F6">
      <w:pPr>
        <w:pStyle w:val="ListParagraph"/>
        <w:ind w:left="0"/>
        <w:rPr>
          <w:u w:val="single"/>
        </w:rPr>
      </w:pPr>
      <w:r w:rsidRPr="00640645">
        <w:t xml:space="preserve">The University has a range of welfare services that may be of help to you. You can contact the Director of the Student Welfare and Support Services’ Office who can advise you about selecting the most appropriate form of support. The Director can be emailed at this address: </w:t>
      </w:r>
      <w:hyperlink r:id="rId182" w:history="1">
        <w:r w:rsidRPr="00640645">
          <w:rPr>
            <w:rStyle w:val="Hyperlink"/>
          </w:rPr>
          <w:t>director.swss@admin.ox.ac.uk</w:t>
        </w:r>
      </w:hyperlink>
      <w:r w:rsidRPr="00640645">
        <w:rPr>
          <w:u w:val="single"/>
        </w:rPr>
        <w:t>.</w:t>
      </w:r>
    </w:p>
    <w:p w14:paraId="56E9ACBE" w14:textId="77777777" w:rsidR="009279F6" w:rsidRPr="00640645" w:rsidRDefault="009279F6">
      <w:pPr>
        <w:pStyle w:val="ListParagraph"/>
        <w:ind w:left="0"/>
      </w:pPr>
    </w:p>
    <w:p w14:paraId="5D94D4A1" w14:textId="77777777" w:rsidR="009279F6" w:rsidRPr="00640645" w:rsidRDefault="009279F6">
      <w:pPr>
        <w:pStyle w:val="ListParagraph"/>
        <w:ind w:left="0"/>
        <w:rPr>
          <w:b/>
        </w:rPr>
      </w:pPr>
      <w:bookmarkStart w:id="1481" w:name="_Toc58513771"/>
      <w:bookmarkStart w:id="1482" w:name="_Toc87608376"/>
      <w:r w:rsidRPr="00640645">
        <w:rPr>
          <w:b/>
        </w:rPr>
        <w:t>Sexual Harassment and Violence Support Service (SHVSS)</w:t>
      </w:r>
      <w:bookmarkEnd w:id="1481"/>
      <w:bookmarkEnd w:id="1482"/>
    </w:p>
    <w:p w14:paraId="31AE1C00" w14:textId="77777777" w:rsidR="009279F6" w:rsidRDefault="009279F6">
      <w:pPr>
        <w:pStyle w:val="ListParagraph"/>
        <w:ind w:left="0"/>
      </w:pPr>
      <w:r w:rsidRPr="00640645">
        <w:lastRenderedPageBreak/>
        <w:t>The Sexual Harassment and Violence Support Service is a service that provides professional support to students who have experienced sexual harassment and/or sexual violence, along with a safe place to be heard independent of your college or department. It works with all students whether the experience of sexual harassment or violence happened in Oxford or elsewhere, and whether it was recent or in the past.</w:t>
      </w:r>
    </w:p>
    <w:p w14:paraId="7F74FAF9" w14:textId="77777777" w:rsidR="009279F6" w:rsidRPr="00640645" w:rsidRDefault="009279F6">
      <w:pPr>
        <w:pStyle w:val="ListParagraph"/>
        <w:ind w:left="0"/>
      </w:pPr>
    </w:p>
    <w:p w14:paraId="45CD0D88" w14:textId="77777777" w:rsidR="009279F6" w:rsidRDefault="009279F6">
      <w:pPr>
        <w:pStyle w:val="ListParagraph"/>
        <w:ind w:left="0"/>
      </w:pPr>
      <w:r w:rsidRPr="00640645">
        <w:t>Its advisors are specially trained in responding to incidents of sexual harassment and violence, including domestic abuse. All specialist advisors at the service are trained to support survivors at their own pace, free of charge and in confidence. Current students looking to speak to one of our advisors can email: </w:t>
      </w:r>
      <w:hyperlink r:id="rId183" w:history="1">
        <w:r w:rsidRPr="00640645">
          <w:rPr>
            <w:rStyle w:val="Hyperlink"/>
          </w:rPr>
          <w:t>supportservice@admin.ox.ac.uk</w:t>
        </w:r>
      </w:hyperlink>
      <w:r w:rsidRPr="00640645">
        <w:t xml:space="preserve">. More information is available on the </w:t>
      </w:r>
      <w:hyperlink r:id="rId184" w:history="1">
        <w:r w:rsidRPr="00640645">
          <w:rPr>
            <w:rStyle w:val="Hyperlink"/>
          </w:rPr>
          <w:t>SHVSS website</w:t>
        </w:r>
      </w:hyperlink>
      <w:r w:rsidRPr="00640645">
        <w:t>.</w:t>
      </w:r>
    </w:p>
    <w:p w14:paraId="668CE39C" w14:textId="77777777" w:rsidR="009279F6" w:rsidRPr="00640645" w:rsidRDefault="009279F6">
      <w:pPr>
        <w:pStyle w:val="ListParagraph"/>
        <w:ind w:left="0"/>
      </w:pPr>
    </w:p>
    <w:p w14:paraId="4604C345" w14:textId="77777777" w:rsidR="009279F6" w:rsidRPr="00640645" w:rsidRDefault="009279F6">
      <w:pPr>
        <w:pStyle w:val="ListParagraph"/>
        <w:ind w:left="0"/>
        <w:rPr>
          <w:b/>
        </w:rPr>
      </w:pPr>
      <w:bookmarkStart w:id="1483" w:name="_Toc87457785"/>
      <w:bookmarkStart w:id="1484" w:name="_Toc87457786"/>
      <w:bookmarkStart w:id="1485" w:name="_Toc87457787"/>
      <w:bookmarkStart w:id="1486" w:name="_Toc87457788"/>
      <w:bookmarkStart w:id="1487" w:name="_Toc87457789"/>
      <w:bookmarkStart w:id="1488" w:name="_Toc87457790"/>
      <w:bookmarkStart w:id="1489" w:name="_Toc87457791"/>
      <w:bookmarkStart w:id="1490" w:name="_Toc87457792"/>
      <w:bookmarkStart w:id="1491" w:name="_Toc87457793"/>
      <w:bookmarkStart w:id="1492" w:name="_Toc87457794"/>
      <w:bookmarkStart w:id="1493" w:name="_At_the_OII"/>
      <w:bookmarkStart w:id="1494" w:name="_Toc58513772"/>
      <w:bookmarkStart w:id="1495" w:name="_Toc87608377"/>
      <w:bookmarkEnd w:id="1483"/>
      <w:bookmarkEnd w:id="1484"/>
      <w:bookmarkEnd w:id="1485"/>
      <w:bookmarkEnd w:id="1486"/>
      <w:bookmarkEnd w:id="1487"/>
      <w:bookmarkEnd w:id="1488"/>
      <w:bookmarkEnd w:id="1489"/>
      <w:bookmarkEnd w:id="1490"/>
      <w:bookmarkEnd w:id="1491"/>
      <w:bookmarkEnd w:id="1492"/>
      <w:bookmarkEnd w:id="1493"/>
      <w:r w:rsidRPr="00640645">
        <w:rPr>
          <w:b/>
        </w:rPr>
        <w:t>At the OII</w:t>
      </w:r>
      <w:bookmarkEnd w:id="1494"/>
      <w:bookmarkEnd w:id="1495"/>
    </w:p>
    <w:p w14:paraId="3FC4019D" w14:textId="77777777" w:rsidR="009279F6" w:rsidRDefault="009279F6">
      <w:pPr>
        <w:pStyle w:val="ListParagraph"/>
        <w:ind w:left="0"/>
      </w:pPr>
      <w:r w:rsidRPr="00640645">
        <w:t>At the OII, you can contact a range of people about issues relating to bullying and harassment. These include the Graduate Studies Support Team, your Programme Directors, your Director of Graduate Studies, and the OII’s Harassment Advisors.</w:t>
      </w:r>
    </w:p>
    <w:p w14:paraId="5D7EABD1" w14:textId="77777777" w:rsidR="009279F6" w:rsidRPr="00640645" w:rsidRDefault="009279F6">
      <w:pPr>
        <w:pStyle w:val="ListParagraph"/>
        <w:ind w:left="0"/>
      </w:pPr>
    </w:p>
    <w:p w14:paraId="5F924B36" w14:textId="77777777" w:rsidR="009279F6" w:rsidRPr="00640645" w:rsidRDefault="009279F6">
      <w:pPr>
        <w:pStyle w:val="ListParagraph"/>
        <w:ind w:left="0"/>
      </w:pPr>
      <w:r w:rsidRPr="00640645">
        <w:t xml:space="preserve">The OII currently has 4 trained </w:t>
      </w:r>
      <w:r w:rsidRPr="00640645">
        <w:rPr>
          <w:b/>
          <w:bCs/>
        </w:rPr>
        <w:t>Harassment Advisors</w:t>
      </w:r>
      <w:r w:rsidRPr="00640645">
        <w:t xml:space="preserve"> who are part of the University’s confidential harassment advisor network. An up-to-date list of the OII advisors can always be found on the </w:t>
      </w:r>
      <w:hyperlink r:id="rId185" w:history="1">
        <w:r w:rsidRPr="00640645">
          <w:rPr>
            <w:rStyle w:val="Hyperlink"/>
          </w:rPr>
          <w:t>OII Intranet</w:t>
        </w:r>
      </w:hyperlink>
      <w:r w:rsidRPr="00640645">
        <w:t xml:space="preserve">. Further details on the role of the harassment advisor can be found on the </w:t>
      </w:r>
      <w:hyperlink r:id="rId186" w:history="1">
        <w:r w:rsidRPr="00640645">
          <w:rPr>
            <w:rStyle w:val="Hyperlink"/>
          </w:rPr>
          <w:t>Harassment Advisor Network webpage</w:t>
        </w:r>
      </w:hyperlink>
      <w:r w:rsidRPr="00640645">
        <w:t>.</w:t>
      </w:r>
    </w:p>
    <w:p w14:paraId="0A5C521A" w14:textId="77777777" w:rsidR="009279F6" w:rsidRPr="00640645" w:rsidRDefault="009279F6">
      <w:pPr>
        <w:pStyle w:val="ListParagraph"/>
        <w:ind w:left="0"/>
        <w:rPr>
          <w:b/>
          <w:bCs/>
        </w:rPr>
      </w:pPr>
    </w:p>
    <w:p w14:paraId="12C6701D" w14:textId="77777777" w:rsidR="009279F6" w:rsidRPr="00640645" w:rsidRDefault="009279F6">
      <w:pPr>
        <w:pStyle w:val="ListParagraph"/>
        <w:ind w:left="0"/>
        <w:rPr>
          <w:b/>
          <w:bCs/>
        </w:rPr>
      </w:pPr>
    </w:p>
    <w:p w14:paraId="61C7B2A5" w14:textId="77777777" w:rsidR="009279F6" w:rsidRPr="00640645" w:rsidRDefault="009279F6">
      <w:pPr>
        <w:pStyle w:val="ListParagraph"/>
        <w:ind w:left="0"/>
      </w:pPr>
    </w:p>
    <w:p w14:paraId="451D40ED" w14:textId="77777777" w:rsidR="009279F6" w:rsidRPr="00640645" w:rsidRDefault="009279F6">
      <w:pPr>
        <w:pStyle w:val="ListParagraph"/>
        <w:ind w:left="0"/>
      </w:pPr>
    </w:p>
    <w:p w14:paraId="0E50ADE6" w14:textId="77777777" w:rsidR="009279F6" w:rsidRDefault="009279F6">
      <w:pPr>
        <w:pStyle w:val="ListParagraph"/>
        <w:ind w:left="0"/>
      </w:pPr>
      <w:r w:rsidRPr="00640645">
        <w:t>If you do not feel comfortable contacting a local advisor in your college or department, you can contact the Harassment Line for details of another advisor</w:t>
      </w:r>
      <w:r>
        <w:t>.</w:t>
      </w:r>
      <w:r w:rsidRPr="00640645">
        <w:t xml:space="preserve"> </w:t>
      </w:r>
    </w:p>
    <w:p w14:paraId="482C1650" w14:textId="77777777" w:rsidR="009279F6" w:rsidRPr="00640645" w:rsidRDefault="009279F6">
      <w:pPr>
        <w:pStyle w:val="ListParagraph"/>
        <w:ind w:left="0"/>
      </w:pPr>
    </w:p>
    <w:p w14:paraId="5E60D905" w14:textId="77777777" w:rsidR="009279F6" w:rsidRPr="00640645" w:rsidRDefault="009279F6">
      <w:pPr>
        <w:pStyle w:val="ListParagraph"/>
        <w:ind w:left="0"/>
        <w:rPr>
          <w:b/>
        </w:rPr>
      </w:pPr>
      <w:bookmarkStart w:id="1496" w:name="_Toc58513773"/>
      <w:bookmarkStart w:id="1497" w:name="_Toc87608378"/>
      <w:r w:rsidRPr="00640645">
        <w:rPr>
          <w:b/>
        </w:rPr>
        <w:t>At College</w:t>
      </w:r>
      <w:bookmarkEnd w:id="1496"/>
      <w:bookmarkEnd w:id="1497"/>
    </w:p>
    <w:p w14:paraId="44728C7A" w14:textId="77777777" w:rsidR="009279F6" w:rsidRDefault="009279F6">
      <w:pPr>
        <w:pStyle w:val="ListParagraph"/>
        <w:ind w:left="0"/>
      </w:pPr>
      <w:r w:rsidRPr="00640645">
        <w:t>Help and advice is available from your college Dean, tutor, senior tutor, academic administrator, Middle Common Room or Student Union representative. All colleges also have a dedicated welfare contact. Your college may also have a published complaints procedure, which is usually found in your college handbook.</w:t>
      </w:r>
    </w:p>
    <w:p w14:paraId="7984013A" w14:textId="77777777" w:rsidR="009279F6" w:rsidRPr="00640645" w:rsidRDefault="009279F6">
      <w:pPr>
        <w:pStyle w:val="ListParagraph"/>
        <w:ind w:left="0"/>
      </w:pPr>
    </w:p>
    <w:p w14:paraId="58301743" w14:textId="77777777" w:rsidR="009279F6" w:rsidRPr="00640645" w:rsidRDefault="009279F6">
      <w:pPr>
        <w:pStyle w:val="ListParagraph"/>
        <w:ind w:left="0"/>
        <w:rPr>
          <w:b/>
        </w:rPr>
      </w:pPr>
      <w:bookmarkStart w:id="1498" w:name="_At_the_University"/>
      <w:bookmarkEnd w:id="1498"/>
      <w:r>
        <w:rPr>
          <w:b/>
        </w:rPr>
        <w:t>Harassment Advisory Service</w:t>
      </w:r>
    </w:p>
    <w:p w14:paraId="47F955A8" w14:textId="77777777" w:rsidR="009279F6" w:rsidRDefault="009279F6">
      <w:pPr>
        <w:pStyle w:val="ListParagraph"/>
        <w:ind w:left="0"/>
      </w:pPr>
      <w:r w:rsidRPr="00640645">
        <w:t>Members of the University community who feel that they have been subject to harassment can contact the </w:t>
      </w:r>
      <w:hyperlink r:id="rId187" w:history="1">
        <w:r w:rsidRPr="00640645">
          <w:rPr>
            <w:rStyle w:val="Hyperlink"/>
          </w:rPr>
          <w:t>Harassment Advisory Service</w:t>
        </w:r>
      </w:hyperlink>
      <w:r w:rsidRPr="00640645">
        <w:t xml:space="preserve">, or their local harassment advisor (see </w:t>
      </w:r>
      <w:hyperlink w:anchor="_At_the_OII" w:history="1">
        <w:r w:rsidRPr="00640645">
          <w:rPr>
            <w:rStyle w:val="Hyperlink"/>
          </w:rPr>
          <w:t>section 4.4</w:t>
        </w:r>
      </w:hyperlink>
      <w:r w:rsidRPr="00640645">
        <w:t xml:space="preserve">), for support. The Service is also available to those against whom an allegation of harassment has been made. To speak to one of the University advisors, please call 01865 270760 or e-mail </w:t>
      </w:r>
      <w:hyperlink r:id="rId188" w:history="1">
        <w:r w:rsidRPr="00640645">
          <w:rPr>
            <w:rStyle w:val="Hyperlink"/>
          </w:rPr>
          <w:t>harassment.line@admin.ox.ac.uk</w:t>
        </w:r>
      </w:hyperlink>
      <w:r w:rsidRPr="00640645">
        <w:t>.</w:t>
      </w:r>
    </w:p>
    <w:p w14:paraId="4357F296" w14:textId="77777777" w:rsidR="009279F6" w:rsidRPr="00640645" w:rsidRDefault="009279F6">
      <w:pPr>
        <w:pStyle w:val="ListParagraph"/>
        <w:ind w:left="0"/>
      </w:pPr>
    </w:p>
    <w:p w14:paraId="20023531" w14:textId="77777777" w:rsidR="009279F6" w:rsidRPr="00640645" w:rsidRDefault="009279F6">
      <w:pPr>
        <w:pStyle w:val="ListParagraph"/>
        <w:ind w:left="0"/>
        <w:rPr>
          <w:b/>
        </w:rPr>
      </w:pPr>
      <w:bookmarkStart w:id="1499" w:name="_Toc58513775"/>
      <w:bookmarkStart w:id="1500" w:name="_Toc87608380"/>
      <w:r w:rsidRPr="00640645">
        <w:rPr>
          <w:b/>
        </w:rPr>
        <w:t>Student Union Advice Service</w:t>
      </w:r>
      <w:bookmarkEnd w:id="1499"/>
      <w:bookmarkEnd w:id="1500"/>
    </w:p>
    <w:p w14:paraId="0FBF6455" w14:textId="77777777" w:rsidR="009279F6" w:rsidRPr="00640645" w:rsidRDefault="009279F6">
      <w:pPr>
        <w:pStyle w:val="ListParagraph"/>
        <w:ind w:left="0"/>
      </w:pPr>
      <w:r w:rsidRPr="00640645">
        <w:t xml:space="preserve">Oxford SU Student Advice also provides a confidential and impartial listening and advice service for students. More information is available on the </w:t>
      </w:r>
      <w:hyperlink r:id="rId189" w:history="1">
        <w:r w:rsidRPr="00640645">
          <w:rPr>
            <w:rStyle w:val="Hyperlink"/>
          </w:rPr>
          <w:t>Oxford SU website</w:t>
        </w:r>
      </w:hyperlink>
      <w:r w:rsidRPr="00640645">
        <w:t xml:space="preserve">. Students looking to speak to an advisor from the Student Union can email this address: </w:t>
      </w:r>
      <w:hyperlink r:id="rId190" w:history="1">
        <w:r w:rsidRPr="00640645">
          <w:rPr>
            <w:rStyle w:val="Hyperlink"/>
          </w:rPr>
          <w:t>advice@oxfordsu.ox.ac.uk</w:t>
        </w:r>
      </w:hyperlink>
      <w:r w:rsidRPr="00640645">
        <w:t>, or call one of the numbers given on the website.</w:t>
      </w:r>
    </w:p>
    <w:p w14:paraId="3C78C7F4" w14:textId="77777777" w:rsidR="009279F6" w:rsidRPr="00640645" w:rsidRDefault="009279F6">
      <w:pPr>
        <w:pStyle w:val="ListParagraph"/>
        <w:ind w:left="0"/>
      </w:pPr>
    </w:p>
    <w:p w14:paraId="009BA287" w14:textId="77777777" w:rsidR="009279F6" w:rsidRPr="00640645" w:rsidRDefault="009279F6">
      <w:pPr>
        <w:pStyle w:val="ListParagraph"/>
        <w:ind w:left="0"/>
        <w:rPr>
          <w:b/>
        </w:rPr>
      </w:pPr>
      <w:bookmarkStart w:id="1501" w:name="_Toc58513776"/>
      <w:bookmarkStart w:id="1502" w:name="_Toc87608381"/>
      <w:r w:rsidRPr="00640645">
        <w:rPr>
          <w:b/>
        </w:rPr>
        <w:t>Peer Support</w:t>
      </w:r>
      <w:bookmarkEnd w:id="1501"/>
      <w:bookmarkEnd w:id="1502"/>
    </w:p>
    <w:p w14:paraId="6DB6C213" w14:textId="77777777" w:rsidR="009279F6" w:rsidRDefault="009279F6">
      <w:pPr>
        <w:pStyle w:val="ListParagraph"/>
        <w:ind w:left="0"/>
      </w:pPr>
      <w:hyperlink r:id="rId191" w:history="1">
        <w:r w:rsidRPr="00640645">
          <w:rPr>
            <w:rStyle w:val="Hyperlink"/>
          </w:rPr>
          <w:t>Student peer supporters</w:t>
        </w:r>
      </w:hyperlink>
      <w:r w:rsidRPr="00640645">
        <w:t xml:space="preserve"> are available in colleges and departments to talk with students informally about any issues or problems they might be experiencing. At any one time there are around 350 peer supporters, who are carefully selected and trained to take up this role, and receive ongoing </w:t>
      </w:r>
      <w:r w:rsidRPr="00640645">
        <w:lastRenderedPageBreak/>
        <w:t xml:space="preserve">support and supervision from the University Counselling Service. You can find a </w:t>
      </w:r>
      <w:hyperlink r:id="rId192" w:history="1">
        <w:r w:rsidRPr="00640645">
          <w:rPr>
            <w:rStyle w:val="Hyperlink"/>
          </w:rPr>
          <w:t>full list of Peer Supporters</w:t>
        </w:r>
      </w:hyperlink>
      <w:r w:rsidRPr="00640645">
        <w:t xml:space="preserve"> here.</w:t>
      </w:r>
    </w:p>
    <w:p w14:paraId="1740331D" w14:textId="77777777" w:rsidR="009279F6" w:rsidRPr="00640645" w:rsidRDefault="009279F6">
      <w:pPr>
        <w:pStyle w:val="ListParagraph"/>
        <w:ind w:left="0"/>
      </w:pPr>
    </w:p>
    <w:p w14:paraId="14F5A73F" w14:textId="77777777" w:rsidR="009279F6" w:rsidRPr="00640645" w:rsidRDefault="009279F6">
      <w:pPr>
        <w:pStyle w:val="ListParagraph"/>
        <w:ind w:left="0"/>
        <w:rPr>
          <w:b/>
        </w:rPr>
      </w:pPr>
      <w:r w:rsidRPr="00640645">
        <w:rPr>
          <w:b/>
        </w:rPr>
        <w:t>Peers of Colour</w:t>
      </w:r>
    </w:p>
    <w:p w14:paraId="2F1DC8D8" w14:textId="77777777" w:rsidR="009279F6" w:rsidRDefault="009279F6">
      <w:pPr>
        <w:pStyle w:val="ListParagraph"/>
        <w:ind w:left="0"/>
      </w:pPr>
      <w:r w:rsidRPr="00640645">
        <w:t xml:space="preserve">Peers of Colour are Peer Supporters who identify as people of colour and attend 2 further supervisions per term to discuss supporting Oxford students of colour and to explore themes around race, identity, racism, inclusivity, belonging, society, Peer Support and the University.  If you wish to speak to a Peer of Colour, then please email </w:t>
      </w:r>
      <w:hyperlink r:id="rId193" w:history="1">
        <w:r w:rsidRPr="00640645">
          <w:rPr>
            <w:rStyle w:val="Hyperlink"/>
          </w:rPr>
          <w:t>peersupport@admin.ox.ac.uk/</w:t>
        </w:r>
      </w:hyperlink>
      <w:r w:rsidRPr="00640645">
        <w:t xml:space="preserve">. </w:t>
      </w:r>
    </w:p>
    <w:p w14:paraId="24AEDFB6" w14:textId="77777777" w:rsidR="009279F6" w:rsidRPr="00640645" w:rsidRDefault="009279F6">
      <w:pPr>
        <w:pStyle w:val="ListParagraph"/>
        <w:ind w:left="0"/>
      </w:pPr>
    </w:p>
    <w:p w14:paraId="63C90967" w14:textId="77777777" w:rsidR="009279F6" w:rsidRPr="00640645" w:rsidRDefault="009279F6">
      <w:pPr>
        <w:pStyle w:val="ListParagraph"/>
        <w:ind w:left="0"/>
        <w:rPr>
          <w:b/>
        </w:rPr>
      </w:pPr>
      <w:r w:rsidRPr="00640645">
        <w:rPr>
          <w:b/>
        </w:rPr>
        <w:t>Rainbow Peers</w:t>
      </w:r>
    </w:p>
    <w:p w14:paraId="327AAEC7" w14:textId="77777777" w:rsidR="009279F6" w:rsidRDefault="009279F6">
      <w:pPr>
        <w:pStyle w:val="ListParagraph"/>
        <w:ind w:left="0"/>
      </w:pPr>
      <w:r w:rsidRPr="00640645">
        <w:t>Rainbow Peers are Peer Supporters who identify as LGBTQ+ and attend 2 further supervisions per term to discuss supporting Oxford LGBTQ+ students and explore themes around sexuality, sexual identity, prejudice, inclusivity, belonging, society, Peer Support and the University.</w:t>
      </w:r>
      <w:r>
        <w:t xml:space="preserve"> </w:t>
      </w:r>
      <w:r w:rsidRPr="00640645">
        <w:t xml:space="preserve">If you wish to speak to a Rainbow Peer, then please email </w:t>
      </w:r>
      <w:hyperlink r:id="rId194" w:history="1">
        <w:r w:rsidRPr="00640645">
          <w:rPr>
            <w:rStyle w:val="Hyperlink"/>
          </w:rPr>
          <w:t>peersupport@admin.ox.ac.uk</w:t>
        </w:r>
      </w:hyperlink>
      <w:r w:rsidRPr="00640645">
        <w:t xml:space="preserve">. </w:t>
      </w:r>
    </w:p>
    <w:p w14:paraId="278FD386" w14:textId="77777777" w:rsidR="009279F6" w:rsidRPr="00640645" w:rsidRDefault="009279F6">
      <w:pPr>
        <w:pStyle w:val="ListParagraph"/>
        <w:ind w:left="0"/>
      </w:pPr>
    </w:p>
    <w:p w14:paraId="53B27D3E" w14:textId="77777777" w:rsidR="009279F6" w:rsidRPr="00640645" w:rsidRDefault="009279F6">
      <w:pPr>
        <w:pStyle w:val="ListParagraph"/>
        <w:ind w:left="0"/>
        <w:rPr>
          <w:b/>
        </w:rPr>
      </w:pPr>
      <w:bookmarkStart w:id="1503" w:name="_Toc87608382"/>
      <w:r w:rsidRPr="00640645">
        <w:rPr>
          <w:b/>
        </w:rPr>
        <w:t>Coffee Ambassadors</w:t>
      </w:r>
      <w:bookmarkEnd w:id="1503"/>
    </w:p>
    <w:p w14:paraId="017B8AE5" w14:textId="77777777" w:rsidR="009279F6" w:rsidRPr="00640645" w:rsidRDefault="009279F6">
      <w:pPr>
        <w:pStyle w:val="ListParagraph"/>
        <w:ind w:left="0"/>
      </w:pPr>
      <w:r w:rsidRPr="00640645">
        <w:t>Coffee Ambassadors are trained Peer Supporters who provide a diverse team of friendly Oxford University Peers who listen to any and all Oxford University undergraduates, graduates and postdocs from across the university who want a chat. This is done in a series of local networked cafes around the city, providing free coffee, tea and cake over a confidential chat.</w:t>
      </w:r>
      <w:r>
        <w:t xml:space="preserve"> </w:t>
      </w:r>
      <w:r w:rsidRPr="00640645">
        <w:t xml:space="preserve">More information is available on this website </w:t>
      </w:r>
      <w:hyperlink r:id="rId195" w:history="1">
        <w:r w:rsidRPr="00640645">
          <w:rPr>
            <w:rStyle w:val="Hyperlink"/>
          </w:rPr>
          <w:t>http://oucoffeeambassadors.com</w:t>
        </w:r>
      </w:hyperlink>
      <w:r w:rsidRPr="00640645">
        <w:t xml:space="preserve">. If you wish to speak to a Coffee Ambassador, please email </w:t>
      </w:r>
      <w:hyperlink r:id="rId196" w:history="1">
        <w:r w:rsidRPr="00640645">
          <w:rPr>
            <w:rStyle w:val="Hyperlink"/>
          </w:rPr>
          <w:t>oucoffeeambassadors@gmail.com</w:t>
        </w:r>
      </w:hyperlink>
      <w:r w:rsidRPr="00640645">
        <w:t>.</w:t>
      </w:r>
    </w:p>
    <w:p w14:paraId="7B8C1EB9" w14:textId="77777777" w:rsidR="009279F6" w:rsidRPr="00640645" w:rsidRDefault="009279F6">
      <w:pPr>
        <w:pStyle w:val="ListParagraph"/>
        <w:ind w:left="0"/>
      </w:pPr>
    </w:p>
    <w:p w14:paraId="49838D81" w14:textId="77777777" w:rsidR="009279F6" w:rsidRPr="00640645" w:rsidRDefault="009279F6" w:rsidP="008404DF">
      <w:pPr>
        <w:pStyle w:val="Heading3"/>
      </w:pPr>
      <w:bookmarkStart w:id="1504" w:name="_External_to_the"/>
      <w:bookmarkStart w:id="1505" w:name="_Toc58513777"/>
      <w:bookmarkStart w:id="1506" w:name="_Toc87608383"/>
      <w:bookmarkStart w:id="1507" w:name="_Toc146014454"/>
      <w:bookmarkEnd w:id="1504"/>
      <w:r>
        <w:t>Support e</w:t>
      </w:r>
      <w:r w:rsidRPr="00640645">
        <w:t>xternal to the University</w:t>
      </w:r>
      <w:bookmarkEnd w:id="1505"/>
      <w:bookmarkEnd w:id="1506"/>
      <w:bookmarkEnd w:id="1507"/>
    </w:p>
    <w:p w14:paraId="56D85B43" w14:textId="77777777" w:rsidR="009279F6" w:rsidRPr="00640645" w:rsidRDefault="009279F6">
      <w:pPr>
        <w:pStyle w:val="ListParagraph"/>
        <w:ind w:left="0"/>
        <w:rPr>
          <w:b/>
          <w:bCs/>
        </w:rPr>
      </w:pPr>
    </w:p>
    <w:p w14:paraId="45320B88" w14:textId="77777777" w:rsidR="009279F6" w:rsidRPr="00640645" w:rsidRDefault="009279F6">
      <w:pPr>
        <w:pStyle w:val="ListParagraph"/>
        <w:ind w:left="0"/>
        <w:rPr>
          <w:b/>
        </w:rPr>
      </w:pPr>
      <w:bookmarkStart w:id="1508" w:name="_Toc58513778"/>
      <w:r w:rsidRPr="00640645">
        <w:rPr>
          <w:b/>
        </w:rPr>
        <w:t>Legal Advice</w:t>
      </w:r>
      <w:bookmarkEnd w:id="1508"/>
    </w:p>
    <w:p w14:paraId="2BF1335A" w14:textId="77777777" w:rsidR="009279F6" w:rsidRDefault="009279F6">
      <w:pPr>
        <w:pStyle w:val="ListParagraph"/>
        <w:ind w:left="0"/>
      </w:pPr>
      <w:r w:rsidRPr="00640645">
        <w:t xml:space="preserve">Please see a </w:t>
      </w:r>
      <w:hyperlink r:id="rId197" w:anchor="info1" w:history="1">
        <w:r w:rsidRPr="00640645">
          <w:rPr>
            <w:rStyle w:val="Hyperlink"/>
          </w:rPr>
          <w:t>list of UK law firms</w:t>
        </w:r>
      </w:hyperlink>
      <w:r w:rsidRPr="00640645">
        <w:t xml:space="preserve"> offering help with discrimination and harassment cases. While there is usually a charge for an initial consultation, it may be possible that a case can proceed on a no-win, no-fee basis.</w:t>
      </w:r>
    </w:p>
    <w:p w14:paraId="5F4BE074" w14:textId="77777777" w:rsidR="009279F6" w:rsidRPr="00640645" w:rsidRDefault="009279F6">
      <w:pPr>
        <w:pStyle w:val="ListParagraph"/>
        <w:ind w:left="0"/>
      </w:pPr>
    </w:p>
    <w:p w14:paraId="7CEEBD65" w14:textId="77777777" w:rsidR="009279F6" w:rsidRPr="00640645" w:rsidRDefault="009279F6">
      <w:pPr>
        <w:pStyle w:val="ListParagraph"/>
        <w:ind w:left="0"/>
        <w:rPr>
          <w:b/>
        </w:rPr>
      </w:pPr>
      <w:bookmarkStart w:id="1509" w:name="_Toc58513779"/>
      <w:r w:rsidRPr="00640645">
        <w:rPr>
          <w:b/>
        </w:rPr>
        <w:t>Trade Unions</w:t>
      </w:r>
      <w:bookmarkEnd w:id="1509"/>
    </w:p>
    <w:p w14:paraId="6DE4C42C" w14:textId="77777777" w:rsidR="009279F6" w:rsidRDefault="009279F6">
      <w:pPr>
        <w:pStyle w:val="ListParagraph"/>
        <w:ind w:left="0"/>
      </w:pPr>
      <w:r w:rsidRPr="00640645">
        <w:t xml:space="preserve">All postgraduate students are eligible to </w:t>
      </w:r>
      <w:hyperlink r:id="rId198" w:history="1">
        <w:r w:rsidRPr="00640645">
          <w:rPr>
            <w:rStyle w:val="Hyperlink"/>
          </w:rPr>
          <w:t>join the University and College Union as a Student Member for free</w:t>
        </w:r>
      </w:hyperlink>
      <w:r w:rsidRPr="00640645">
        <w:t xml:space="preserve">. If you are an employee as well as a student of the university, you can join as a “Full Free” member. Contact </w:t>
      </w:r>
      <w:hyperlink r:id="rId199" w:history="1">
        <w:r w:rsidRPr="00640645">
          <w:rPr>
            <w:rStyle w:val="Hyperlink"/>
          </w:rPr>
          <w:t>ucu@ox.ac.uk</w:t>
        </w:r>
      </w:hyperlink>
      <w:r w:rsidRPr="00640645">
        <w:t xml:space="preserve"> for information about free support from a caseworker or from the UCU legal team.</w:t>
      </w:r>
    </w:p>
    <w:p w14:paraId="7C46CF2E" w14:textId="77777777" w:rsidR="009279F6" w:rsidRPr="00640645" w:rsidRDefault="009279F6">
      <w:pPr>
        <w:pStyle w:val="ListParagraph"/>
        <w:ind w:left="0"/>
      </w:pPr>
    </w:p>
    <w:p w14:paraId="43871A03" w14:textId="77777777" w:rsidR="009279F6" w:rsidRPr="00640645" w:rsidRDefault="009279F6">
      <w:pPr>
        <w:pStyle w:val="ListParagraph"/>
        <w:ind w:left="0"/>
        <w:rPr>
          <w:b/>
        </w:rPr>
      </w:pPr>
      <w:bookmarkStart w:id="1510" w:name="_Toc58513780"/>
      <w:r w:rsidRPr="00640645">
        <w:rPr>
          <w:b/>
        </w:rPr>
        <w:t>Office of Independent Adjudicators</w:t>
      </w:r>
      <w:bookmarkEnd w:id="1510"/>
    </w:p>
    <w:p w14:paraId="30FDBA22" w14:textId="77777777" w:rsidR="009279F6" w:rsidRPr="00640645" w:rsidRDefault="009279F6">
      <w:pPr>
        <w:pStyle w:val="ListParagraph"/>
        <w:ind w:left="0"/>
      </w:pPr>
      <w:r w:rsidRPr="00640645">
        <w:t xml:space="preserve">If you feel that the university has not properly handled your complaint, you can raise the issue with the Office of Independent Adjudicators (OIA) </w:t>
      </w:r>
      <w:hyperlink r:id="rId200" w:history="1">
        <w:r w:rsidRPr="00640645">
          <w:rPr>
            <w:rStyle w:val="Hyperlink"/>
          </w:rPr>
          <w:t>https://www.oiahe.org.uk/students/how-to-complain-to-us/</w:t>
        </w:r>
      </w:hyperlink>
      <w:r w:rsidRPr="00640645">
        <w:t>.</w:t>
      </w:r>
    </w:p>
    <w:p w14:paraId="10DA8A6A" w14:textId="77777777" w:rsidR="009279F6" w:rsidRPr="00640645" w:rsidRDefault="009279F6">
      <w:pPr>
        <w:pStyle w:val="ListParagraph"/>
        <w:ind w:left="0"/>
      </w:pPr>
    </w:p>
    <w:p w14:paraId="2AFCB2BD" w14:textId="77777777" w:rsidR="009279F6" w:rsidRPr="00640645" w:rsidRDefault="009279F6" w:rsidP="008404DF">
      <w:pPr>
        <w:pStyle w:val="Heading3"/>
      </w:pPr>
      <w:bookmarkStart w:id="1511" w:name="_Toc87608384"/>
      <w:bookmarkStart w:id="1512" w:name="_Toc146014455"/>
      <w:r w:rsidRPr="00640645">
        <w:t>Raising your concern about a staff member’s conduct informally</w:t>
      </w:r>
      <w:bookmarkEnd w:id="1511"/>
      <w:bookmarkEnd w:id="1512"/>
      <w:r w:rsidRPr="00640645">
        <w:t xml:space="preserve"> </w:t>
      </w:r>
    </w:p>
    <w:p w14:paraId="3B61D946" w14:textId="77777777" w:rsidR="009279F6" w:rsidRPr="00640645" w:rsidRDefault="009279F6">
      <w:pPr>
        <w:pStyle w:val="ListParagraph"/>
        <w:ind w:left="0"/>
      </w:pPr>
      <w:r w:rsidRPr="00640645">
        <w:t xml:space="preserve">The University differentiates between “informal” means of raising concerns and “formal” procedures for dealing with official complaints. For informal means, there is no specified procedure, and the department and university are not required to disclose the actions they take as a result of you raising your concern. The informal route is meant to bring the issue to the University and the </w:t>
      </w:r>
      <w:r w:rsidRPr="00640645">
        <w:lastRenderedPageBreak/>
        <w:t xml:space="preserve">department’s awareness, and to provide an option for resolution or reconciliation without the burdensome formal complaints process. </w:t>
      </w:r>
    </w:p>
    <w:p w14:paraId="33D91963" w14:textId="77777777" w:rsidR="009279F6" w:rsidRPr="00640645" w:rsidRDefault="009279F6">
      <w:pPr>
        <w:pStyle w:val="ListParagraph"/>
        <w:ind w:left="0"/>
      </w:pPr>
    </w:p>
    <w:p w14:paraId="2AAFC554" w14:textId="77777777" w:rsidR="009279F6" w:rsidRPr="00640645" w:rsidRDefault="009279F6">
      <w:pPr>
        <w:pStyle w:val="ListParagraph"/>
        <w:ind w:left="0"/>
      </w:pPr>
      <w:r w:rsidRPr="00640645">
        <w:t>The Office of Student Welfare and Support Services (SWSS) is a recommended first point of contact for all bullying and harassment-related concerns or complaints (</w:t>
      </w:r>
      <w:hyperlink r:id="rId201" w:history="1">
        <w:r w:rsidRPr="00640645">
          <w:rPr>
            <w:rStyle w:val="Hyperlink"/>
          </w:rPr>
          <w:t>supportservice@admin.ox.ac.uk</w:t>
        </w:r>
      </w:hyperlink>
      <w:r w:rsidRPr="00640645">
        <w:t xml:space="preserve">). </w:t>
      </w:r>
    </w:p>
    <w:p w14:paraId="3432039B" w14:textId="77777777" w:rsidR="009279F6" w:rsidRPr="00640645" w:rsidRDefault="009279F6">
      <w:pPr>
        <w:pStyle w:val="ListParagraph"/>
        <w:ind w:left="0"/>
      </w:pPr>
    </w:p>
    <w:p w14:paraId="7DC10DD9" w14:textId="77777777" w:rsidR="009279F6" w:rsidRDefault="009279F6">
      <w:pPr>
        <w:pStyle w:val="ListParagraph"/>
        <w:ind w:left="0"/>
      </w:pPr>
      <w:r w:rsidRPr="00640645">
        <w:t xml:space="preserve">SWSS is a student-centred service based in the central University led by specialist advisors and advocates. The Student Welfare Service works confidentially, meaning they won't share anything that you tell them with your college, department, tutors, family, or police without your explicit permission. Talking with one of the specialist advisors does not commit you to do anything, and they will not take any action on your behalf. The full guidance on confidentiality can be found here: </w:t>
      </w:r>
      <w:hyperlink r:id="rId202" w:history="1">
        <w:r w:rsidRPr="00640645">
          <w:rPr>
            <w:rStyle w:val="Hyperlink"/>
          </w:rPr>
          <w:t>Confidentiality in Student Welfare</w:t>
        </w:r>
      </w:hyperlink>
      <w:r w:rsidRPr="00640645">
        <w:t>.</w:t>
      </w:r>
    </w:p>
    <w:p w14:paraId="723D350A" w14:textId="77777777" w:rsidR="009279F6" w:rsidRPr="00640645" w:rsidRDefault="009279F6">
      <w:pPr>
        <w:pStyle w:val="ListParagraph"/>
        <w:ind w:left="0"/>
      </w:pPr>
    </w:p>
    <w:p w14:paraId="3128C089" w14:textId="77777777" w:rsidR="009279F6" w:rsidRPr="00640645" w:rsidRDefault="009279F6">
      <w:pPr>
        <w:pStyle w:val="ListParagraph"/>
        <w:ind w:left="0"/>
      </w:pPr>
      <w:r w:rsidRPr="00640645">
        <w:t>You can also raise concerns informally with anyone you feel comfortable with at the OII; in particular, your Programme Director, your supervisor, the Head of Department, your Programme Coordinator, the Graduate Studies Manager or one of the OII Harassment Advisors.</w:t>
      </w:r>
    </w:p>
    <w:p w14:paraId="036F2403" w14:textId="77777777" w:rsidR="009279F6" w:rsidRPr="00640645" w:rsidRDefault="009279F6">
      <w:pPr>
        <w:pStyle w:val="ListParagraph"/>
        <w:ind w:left="0"/>
        <w:rPr>
          <w:i/>
          <w:iCs/>
        </w:rPr>
      </w:pPr>
    </w:p>
    <w:p w14:paraId="59C52B34" w14:textId="77777777" w:rsidR="009279F6" w:rsidRPr="008465D5" w:rsidRDefault="009279F6">
      <w:pPr>
        <w:rPr>
          <w:b/>
          <w:lang w:val="en-US"/>
        </w:rPr>
      </w:pPr>
      <w:bookmarkStart w:id="1513" w:name="_Anonymous_Informal_Reporting"/>
      <w:bookmarkStart w:id="1514" w:name="_Anonymous_Channels_for"/>
      <w:bookmarkStart w:id="1515" w:name="_Toc58513783"/>
      <w:bookmarkStart w:id="1516" w:name="_Toc87608386"/>
      <w:bookmarkEnd w:id="1513"/>
      <w:bookmarkEnd w:id="1514"/>
      <w:r w:rsidRPr="008465D5">
        <w:rPr>
          <w:b/>
          <w:lang w:val="en-US"/>
        </w:rPr>
        <w:t>Anonymous Channels for Informal Reporting</w:t>
      </w:r>
      <w:bookmarkEnd w:id="1515"/>
      <w:bookmarkEnd w:id="1516"/>
    </w:p>
    <w:p w14:paraId="7C1758DB" w14:textId="77777777" w:rsidR="009279F6" w:rsidRPr="00640645" w:rsidRDefault="009279F6">
      <w:pPr>
        <w:pStyle w:val="ListParagraph"/>
        <w:ind w:left="0"/>
      </w:pPr>
    </w:p>
    <w:p w14:paraId="26B8CA23" w14:textId="77777777" w:rsidR="009279F6" w:rsidRPr="00640645" w:rsidRDefault="009279F6">
      <w:pPr>
        <w:pStyle w:val="ListParagraph"/>
        <w:ind w:left="0"/>
      </w:pPr>
      <w:r w:rsidRPr="00640645">
        <w:t xml:space="preserve">At present the University does not have any channels for anonymous informal reporting of bullying and harassment; this is expected to be launched during the 2023-24 academic year. That said, the OII has provided forms for giving anonymous feedback on our programmes, and these could conceivably be used to report concerns about bullying and harassment, for example, concerning treatment of students in a class. </w:t>
      </w:r>
    </w:p>
    <w:p w14:paraId="1A2F6EDE" w14:textId="77777777" w:rsidR="009279F6" w:rsidRPr="00640645" w:rsidRDefault="009279F6">
      <w:pPr>
        <w:pStyle w:val="ListParagraph"/>
        <w:ind w:left="0"/>
      </w:pPr>
    </w:p>
    <w:p w14:paraId="28BCFF6F" w14:textId="77777777" w:rsidR="009279F6" w:rsidRPr="00640645" w:rsidRDefault="009279F6">
      <w:pPr>
        <w:pStyle w:val="ListParagraph"/>
        <w:ind w:left="0"/>
      </w:pPr>
      <w:r w:rsidRPr="00640645">
        <w:t xml:space="preserve">If you wish to raise concerns anonymously, you can consider using the anonymous feedback form or asking one of the student reps or a trusted peer to send an email on your behalf. MSc students should use the </w:t>
      </w:r>
      <w:hyperlink r:id="rId203" w:history="1">
        <w:r w:rsidRPr="00640645">
          <w:rPr>
            <w:rStyle w:val="Hyperlink"/>
          </w:rPr>
          <w:t>SDS anonymous feedback form.</w:t>
        </w:r>
      </w:hyperlink>
    </w:p>
    <w:p w14:paraId="75A0156B" w14:textId="77777777" w:rsidR="009279F6" w:rsidRPr="00640645" w:rsidRDefault="009279F6">
      <w:pPr>
        <w:pStyle w:val="ListParagraph"/>
        <w:ind w:left="0"/>
      </w:pPr>
    </w:p>
    <w:p w14:paraId="1962B0BF" w14:textId="77777777" w:rsidR="009279F6" w:rsidRPr="00640645" w:rsidRDefault="009279F6">
      <w:pPr>
        <w:pStyle w:val="ListParagraph"/>
        <w:ind w:left="0"/>
      </w:pPr>
      <w:r w:rsidRPr="00640645">
        <w:t xml:space="preserve">Complaints submitted via the anonymous form will go to the relevant Programme Director and Administrative Coordinator, who are duty-bound to report to the whole cohort on any actions that have been taken as a result of the feedback. It is very important to tick the appropriate box on the online form to indicate that you do not want the issue to be discussed directly with the perpetrator(s) if you feel the details contained therein could identify you to those individuals. </w:t>
      </w:r>
    </w:p>
    <w:p w14:paraId="7A234110" w14:textId="77777777" w:rsidR="009279F6" w:rsidRPr="00640645" w:rsidRDefault="009279F6">
      <w:pPr>
        <w:pStyle w:val="ListParagraph"/>
        <w:ind w:left="0"/>
      </w:pPr>
    </w:p>
    <w:p w14:paraId="3583ED10" w14:textId="77777777" w:rsidR="009279F6" w:rsidRPr="00640645" w:rsidRDefault="009279F6">
      <w:pPr>
        <w:pStyle w:val="ListParagraph"/>
        <w:ind w:left="0"/>
      </w:pPr>
      <w:r w:rsidRPr="00640645">
        <w:t xml:space="preserve">You have the right to anonymity. As mentioned, your wellbeing is the priority and you do not need to take any course of action that you are uncomfortable with in reporting experiences of bullying or harassment. It is worth bearing in mind, however, that the options available to the department in addressing the incident and dealing with the underlying issues may be heavily limited when a concern is raised anonymously, not least because it may make it impossible to give details of the alleged problematic behaviour to the perpetrator. </w:t>
      </w:r>
    </w:p>
    <w:p w14:paraId="212A482B" w14:textId="77777777" w:rsidR="009279F6" w:rsidRPr="00640645" w:rsidRDefault="009279F6">
      <w:pPr>
        <w:pStyle w:val="ListParagraph"/>
        <w:ind w:left="0"/>
      </w:pPr>
    </w:p>
    <w:p w14:paraId="6E1F6CCA" w14:textId="77777777" w:rsidR="009279F6" w:rsidRPr="008465D5" w:rsidRDefault="009279F6">
      <w:pPr>
        <w:rPr>
          <w:b/>
          <w:lang w:val="en-US"/>
        </w:rPr>
      </w:pPr>
      <w:bookmarkStart w:id="1517" w:name="_Toc58513784"/>
      <w:bookmarkStart w:id="1518" w:name="_Toc87608387"/>
      <w:r w:rsidRPr="008465D5">
        <w:rPr>
          <w:b/>
          <w:lang w:val="en-US"/>
        </w:rPr>
        <w:t>Possible Resolutions</w:t>
      </w:r>
      <w:bookmarkEnd w:id="1517"/>
      <w:bookmarkEnd w:id="1518"/>
      <w:r w:rsidRPr="008465D5">
        <w:rPr>
          <w:b/>
          <w:lang w:val="en-US"/>
        </w:rPr>
        <w:t xml:space="preserve"> </w:t>
      </w:r>
    </w:p>
    <w:p w14:paraId="469D730D" w14:textId="77777777" w:rsidR="009279F6" w:rsidRPr="00640645" w:rsidRDefault="009279F6">
      <w:pPr>
        <w:pStyle w:val="ListParagraph"/>
        <w:ind w:left="0"/>
      </w:pPr>
    </w:p>
    <w:p w14:paraId="21538255" w14:textId="77777777" w:rsidR="009279F6" w:rsidRPr="00640645" w:rsidRDefault="009279F6">
      <w:pPr>
        <w:pStyle w:val="ListParagraph"/>
        <w:ind w:left="0"/>
      </w:pPr>
      <w:r w:rsidRPr="00640645">
        <w:t xml:space="preserve">You may or may not have a clear idea of what kinds of resolution you might prefer in response to your informal action, particularly if you submit an anonymous report. Below are some questions you might want to consider, if helpful to you. </w:t>
      </w:r>
    </w:p>
    <w:p w14:paraId="1BBBAABB" w14:textId="77777777" w:rsidR="009279F6" w:rsidRPr="00640645" w:rsidRDefault="009279F6">
      <w:pPr>
        <w:pStyle w:val="ListParagraph"/>
        <w:ind w:left="0"/>
      </w:pPr>
    </w:p>
    <w:p w14:paraId="09919616" w14:textId="77777777" w:rsidR="009279F6" w:rsidRPr="00640645" w:rsidRDefault="009279F6">
      <w:pPr>
        <w:pStyle w:val="ListParagraph"/>
        <w:numPr>
          <w:ilvl w:val="0"/>
          <w:numId w:val="253"/>
        </w:numPr>
        <w:spacing w:before="120" w:after="120"/>
      </w:pPr>
      <w:r w:rsidRPr="00640645">
        <w:t>Would you like the department to be made aware of the situation without a mandate for investigation?</w:t>
      </w:r>
    </w:p>
    <w:p w14:paraId="31378EC7" w14:textId="77777777" w:rsidR="009279F6" w:rsidRPr="00640645" w:rsidRDefault="009279F6">
      <w:pPr>
        <w:pStyle w:val="ListParagraph"/>
        <w:numPr>
          <w:ilvl w:val="0"/>
          <w:numId w:val="253"/>
        </w:numPr>
        <w:spacing w:before="120" w:after="120"/>
      </w:pPr>
      <w:r w:rsidRPr="00640645">
        <w:lastRenderedPageBreak/>
        <w:t>Would you like a generic warning reminding all staff and students to observe professional behaviour standards to go out to the department?</w:t>
      </w:r>
    </w:p>
    <w:p w14:paraId="3B6D3864" w14:textId="77777777" w:rsidR="009279F6" w:rsidRPr="00640645" w:rsidRDefault="009279F6">
      <w:pPr>
        <w:pStyle w:val="ListParagraph"/>
        <w:numPr>
          <w:ilvl w:val="0"/>
          <w:numId w:val="253"/>
        </w:numPr>
        <w:spacing w:before="120" w:after="120"/>
      </w:pPr>
      <w:r w:rsidRPr="00640645">
        <w:t>Would you like your incident counted in anonymous EDI data on bullying and harassment?</w:t>
      </w:r>
    </w:p>
    <w:p w14:paraId="681934D5" w14:textId="77777777" w:rsidR="009279F6" w:rsidRPr="00640645" w:rsidRDefault="009279F6">
      <w:pPr>
        <w:pStyle w:val="ListParagraph"/>
        <w:ind w:left="0"/>
      </w:pPr>
    </w:p>
    <w:p w14:paraId="2A0CCDC9" w14:textId="77777777" w:rsidR="009279F6" w:rsidRPr="00640645" w:rsidRDefault="009279F6" w:rsidP="008404DF">
      <w:pPr>
        <w:pStyle w:val="Heading3"/>
      </w:pPr>
      <w:r w:rsidRPr="00640645">
        <w:t xml:space="preserve"> </w:t>
      </w:r>
      <w:bookmarkStart w:id="1519" w:name="_Toc58513786"/>
      <w:bookmarkStart w:id="1520" w:name="_Toc87608388"/>
      <w:bookmarkStart w:id="1521" w:name="_Toc146014456"/>
      <w:r w:rsidRPr="00640645">
        <w:t>Making a formal complaint</w:t>
      </w:r>
      <w:bookmarkEnd w:id="1519"/>
      <w:r w:rsidRPr="00640645">
        <w:t xml:space="preserve"> about a member of staff</w:t>
      </w:r>
      <w:bookmarkEnd w:id="1520"/>
      <w:bookmarkEnd w:id="1521"/>
    </w:p>
    <w:p w14:paraId="483F5BE8" w14:textId="77777777" w:rsidR="009279F6" w:rsidRDefault="009279F6">
      <w:pPr>
        <w:pStyle w:val="ListParagraph"/>
        <w:ind w:left="0"/>
      </w:pPr>
      <w:r w:rsidRPr="00640645">
        <w:t>If you have not already been in touch with the Student Welfare and Support Services’ (SWSS) office prior to making a formal complaint, you are advised at this stage to contact the Director of Student Welfare and Support Services’ (SWSS) office (</w:t>
      </w:r>
      <w:hyperlink r:id="rId204" w:history="1">
        <w:r w:rsidRPr="00640645">
          <w:rPr>
            <w:rStyle w:val="Hyperlink"/>
          </w:rPr>
          <w:t>director.swss@admin.ox.ac.uk</w:t>
        </w:r>
      </w:hyperlink>
      <w:r w:rsidRPr="00640645">
        <w:t>) before submitting your written complaint, as they are responsible for supporting you through the process.</w:t>
      </w:r>
    </w:p>
    <w:p w14:paraId="41B59C7D" w14:textId="77777777" w:rsidR="009279F6" w:rsidRPr="00640645" w:rsidRDefault="009279F6">
      <w:pPr>
        <w:pStyle w:val="ListParagraph"/>
        <w:ind w:left="0"/>
      </w:pPr>
    </w:p>
    <w:p w14:paraId="6F412CA4" w14:textId="77777777" w:rsidR="009279F6" w:rsidRPr="00640645" w:rsidRDefault="009279F6">
      <w:pPr>
        <w:pStyle w:val="ListParagraph"/>
        <w:ind w:left="0"/>
      </w:pPr>
      <w:r w:rsidRPr="00640645">
        <w:t>Submit a written complaint to the Head of Department (</w:t>
      </w:r>
      <w:hyperlink r:id="rId205" w:history="1">
        <w:r w:rsidRPr="00640645">
          <w:rPr>
            <w:rStyle w:val="Hyperlink"/>
          </w:rPr>
          <w:t>director@oii.ox.ac.uk</w:t>
        </w:r>
      </w:hyperlink>
      <w:r w:rsidRPr="00640645">
        <w:t>). You should set out as clearly and succinctly as possible:</w:t>
      </w:r>
    </w:p>
    <w:p w14:paraId="325A897D" w14:textId="77777777" w:rsidR="009279F6" w:rsidRPr="00640645" w:rsidRDefault="009279F6">
      <w:pPr>
        <w:pStyle w:val="ListParagraph"/>
        <w:numPr>
          <w:ilvl w:val="0"/>
          <w:numId w:val="258"/>
        </w:numPr>
        <w:spacing w:before="120" w:after="120"/>
      </w:pPr>
      <w:r w:rsidRPr="00640645">
        <w:t>the nature of the behaviour you are concerned about;</w:t>
      </w:r>
    </w:p>
    <w:p w14:paraId="56594844" w14:textId="77777777" w:rsidR="009279F6" w:rsidRPr="00640645" w:rsidRDefault="009279F6">
      <w:pPr>
        <w:pStyle w:val="ListParagraph"/>
        <w:numPr>
          <w:ilvl w:val="0"/>
          <w:numId w:val="258"/>
        </w:numPr>
        <w:spacing w:before="120" w:after="120"/>
      </w:pPr>
      <w:r w:rsidRPr="00640645">
        <w:t xml:space="preserve">the effect of this behaviour on you; and </w:t>
      </w:r>
    </w:p>
    <w:p w14:paraId="3A3639F6" w14:textId="77777777" w:rsidR="009279F6" w:rsidRPr="00640645" w:rsidRDefault="009279F6">
      <w:pPr>
        <w:pStyle w:val="ListParagraph"/>
        <w:numPr>
          <w:ilvl w:val="0"/>
          <w:numId w:val="258"/>
        </w:numPr>
        <w:spacing w:before="120" w:after="120"/>
      </w:pPr>
      <w:r w:rsidRPr="00640645">
        <w:t xml:space="preserve">the resolution that you are seeking. </w:t>
      </w:r>
    </w:p>
    <w:p w14:paraId="4D5A635D" w14:textId="77777777" w:rsidR="009279F6" w:rsidRDefault="009279F6">
      <w:pPr>
        <w:pStyle w:val="ListParagraph"/>
        <w:ind w:left="0"/>
      </w:pPr>
    </w:p>
    <w:p w14:paraId="1FA2CE30" w14:textId="77777777" w:rsidR="009279F6" w:rsidRDefault="009279F6">
      <w:pPr>
        <w:pStyle w:val="ListParagraph"/>
        <w:ind w:left="0"/>
      </w:pPr>
      <w:r w:rsidRPr="00640645">
        <w:t xml:space="preserve">Include dates and details of any witnesses to any incidents referred to in the complaint, together with any </w:t>
      </w:r>
    </w:p>
    <w:p w14:paraId="43CCD464" w14:textId="77777777" w:rsidR="009279F6" w:rsidRDefault="009279F6">
      <w:pPr>
        <w:pStyle w:val="ListParagraph"/>
        <w:ind w:left="0"/>
      </w:pPr>
      <w:r w:rsidRPr="00640645">
        <w:t xml:space="preserve">documentary evidence. You should also explain what attempts, if any, have been made to resolve the difficulties informally. </w:t>
      </w:r>
    </w:p>
    <w:p w14:paraId="23FCC8B6" w14:textId="77777777" w:rsidR="009279F6" w:rsidRPr="00640645" w:rsidRDefault="009279F6">
      <w:pPr>
        <w:pStyle w:val="ListParagraph"/>
        <w:ind w:left="0"/>
      </w:pPr>
    </w:p>
    <w:p w14:paraId="33ACB36D" w14:textId="77777777" w:rsidR="009279F6" w:rsidRDefault="009279F6">
      <w:pPr>
        <w:pStyle w:val="ListParagraph"/>
        <w:ind w:left="0"/>
      </w:pPr>
      <w:r w:rsidRPr="00640645">
        <w:t>If you feel that directing your complaint to the Department is not appropriate, you should send your complaint to the Head of Division (</w:t>
      </w:r>
      <w:hyperlink r:id="rId206" w:history="1">
        <w:r w:rsidRPr="00640645">
          <w:rPr>
            <w:rStyle w:val="Hyperlink"/>
          </w:rPr>
          <w:t>timothy.power@socsci.ox.ac.uk</w:t>
        </w:r>
      </w:hyperlink>
      <w:r w:rsidRPr="00640645">
        <w:t>). It is advisable to detail why a complaint to a Department is not appropriate, especially if an informal resolution has failed.</w:t>
      </w:r>
    </w:p>
    <w:p w14:paraId="036C371D" w14:textId="77777777" w:rsidR="009279F6" w:rsidRPr="00640645" w:rsidRDefault="009279F6">
      <w:pPr>
        <w:pStyle w:val="ListParagraph"/>
        <w:ind w:left="0"/>
      </w:pPr>
    </w:p>
    <w:p w14:paraId="698B1731" w14:textId="77777777" w:rsidR="009279F6" w:rsidRDefault="009279F6">
      <w:pPr>
        <w:pStyle w:val="ListParagraph"/>
        <w:ind w:left="0"/>
      </w:pPr>
      <w:r w:rsidRPr="00640645">
        <w:t>It’s also advisable to include in the CC the Director of SWSS (</w:t>
      </w:r>
      <w:hyperlink r:id="rId207" w:history="1">
        <w:r w:rsidRPr="00640645">
          <w:rPr>
            <w:rStyle w:val="Hyperlink"/>
          </w:rPr>
          <w:t>director.swss@admin.ox.ac.uk</w:t>
        </w:r>
      </w:hyperlink>
      <w:r w:rsidRPr="00640645">
        <w:t>) and the UCU Trade Union Administrator if you are a UCU member (</w:t>
      </w:r>
      <w:hyperlink r:id="rId208" w:history="1">
        <w:r w:rsidRPr="00640645">
          <w:rPr>
            <w:rStyle w:val="Hyperlink"/>
          </w:rPr>
          <w:t>ucu@ox.ac.uk</w:t>
        </w:r>
      </w:hyperlink>
      <w:r w:rsidRPr="00640645">
        <w:t xml:space="preserve">). </w:t>
      </w:r>
    </w:p>
    <w:p w14:paraId="1805B3D4" w14:textId="77777777" w:rsidR="009279F6" w:rsidRPr="00640645" w:rsidRDefault="009279F6">
      <w:pPr>
        <w:pStyle w:val="ListParagraph"/>
        <w:ind w:left="0"/>
      </w:pPr>
    </w:p>
    <w:p w14:paraId="2DD09D9D" w14:textId="77777777" w:rsidR="009279F6" w:rsidRPr="008465D5" w:rsidRDefault="009279F6">
      <w:pPr>
        <w:pStyle w:val="ListParagraph"/>
        <w:ind w:left="0"/>
        <w:rPr>
          <w:b/>
        </w:rPr>
      </w:pPr>
      <w:r w:rsidRPr="008465D5">
        <w:rPr>
          <w:b/>
        </w:rPr>
        <w:t xml:space="preserve">It is crucial to include in your email an indication that the complaint is a formal complaint, such as by saying “This is a formal complaint and should be treated as such.” </w:t>
      </w:r>
    </w:p>
    <w:p w14:paraId="373B6275" w14:textId="77777777" w:rsidR="009279F6" w:rsidRPr="00640645" w:rsidRDefault="009279F6">
      <w:pPr>
        <w:pStyle w:val="ListParagraph"/>
        <w:ind w:left="0"/>
      </w:pPr>
    </w:p>
    <w:p w14:paraId="7C3CF4D9" w14:textId="77777777" w:rsidR="009279F6" w:rsidRPr="00640645" w:rsidRDefault="009279F6">
      <w:pPr>
        <w:pStyle w:val="ListParagraph"/>
        <w:ind w:left="0"/>
      </w:pPr>
      <w:r w:rsidRPr="00640645">
        <w:t xml:space="preserve">You may also wish to consider seeking legal advice at this stage, if you have the resources to do so (see the section on </w:t>
      </w:r>
      <w:hyperlink w:anchor="_External_to_the" w:history="1">
        <w:r w:rsidRPr="00640645">
          <w:rPr>
            <w:rStyle w:val="Hyperlink"/>
          </w:rPr>
          <w:t>support from external parties</w:t>
        </w:r>
      </w:hyperlink>
      <w:r w:rsidRPr="00640645">
        <w:t xml:space="preserve"> for further details).</w:t>
      </w:r>
    </w:p>
    <w:p w14:paraId="498A1A93" w14:textId="77777777" w:rsidR="009279F6" w:rsidRPr="00640645" w:rsidRDefault="009279F6">
      <w:pPr>
        <w:pStyle w:val="ListParagraph"/>
        <w:ind w:left="0"/>
        <w:rPr>
          <w:b/>
          <w:bCs/>
        </w:rPr>
      </w:pPr>
    </w:p>
    <w:p w14:paraId="522A490D" w14:textId="77777777" w:rsidR="009279F6" w:rsidRPr="00640645" w:rsidRDefault="009279F6">
      <w:pPr>
        <w:pStyle w:val="ListParagraph"/>
        <w:numPr>
          <w:ilvl w:val="2"/>
          <w:numId w:val="252"/>
        </w:numPr>
        <w:spacing w:before="120" w:after="120"/>
        <w:rPr>
          <w:b/>
          <w:lang w:val="en-US"/>
        </w:rPr>
      </w:pPr>
      <w:bookmarkStart w:id="1522" w:name="_Toc58513788"/>
      <w:bookmarkStart w:id="1523" w:name="_Toc87608389"/>
      <w:r w:rsidRPr="00640645">
        <w:rPr>
          <w:b/>
          <w:lang w:val="en-US"/>
        </w:rPr>
        <w:t>What to expect</w:t>
      </w:r>
      <w:bookmarkEnd w:id="1522"/>
      <w:bookmarkEnd w:id="1523"/>
    </w:p>
    <w:p w14:paraId="3B4154C9" w14:textId="77777777" w:rsidR="009279F6" w:rsidRPr="00640645" w:rsidRDefault="009279F6">
      <w:pPr>
        <w:pStyle w:val="ListParagraph"/>
        <w:ind w:left="0"/>
      </w:pPr>
    </w:p>
    <w:p w14:paraId="545E6D6C" w14:textId="77777777" w:rsidR="009279F6" w:rsidRPr="00640645" w:rsidRDefault="009279F6">
      <w:pPr>
        <w:pStyle w:val="ListParagraph"/>
        <w:ind w:left="0"/>
      </w:pPr>
      <w:r w:rsidRPr="00640645">
        <w:t xml:space="preserve">Expect the complaints process to be time consuming, emotional, and difficult, so ensure that you avail yourself of support throughout or at any time within the process. You can </w:t>
      </w:r>
      <w:hyperlink w:anchor="_Seek_support" w:history="1">
        <w:r w:rsidRPr="00640645">
          <w:rPr>
            <w:rStyle w:val="Hyperlink"/>
          </w:rPr>
          <w:t>seek support</w:t>
        </w:r>
      </w:hyperlink>
      <w:r w:rsidRPr="00640645">
        <w:t xml:space="preserve"> from one of the contacts listed.</w:t>
      </w:r>
    </w:p>
    <w:p w14:paraId="4598B03C" w14:textId="77777777" w:rsidR="009279F6" w:rsidRPr="00640645" w:rsidRDefault="009279F6">
      <w:pPr>
        <w:pStyle w:val="ListParagraph"/>
        <w:ind w:left="0"/>
      </w:pPr>
    </w:p>
    <w:p w14:paraId="0DADCC23" w14:textId="77777777" w:rsidR="009279F6" w:rsidRDefault="009279F6">
      <w:pPr>
        <w:pStyle w:val="ListParagraph"/>
        <w:ind w:left="0"/>
        <w:rPr>
          <w:i/>
        </w:rPr>
      </w:pPr>
      <w:r w:rsidRPr="00640645">
        <w:rPr>
          <w:i/>
        </w:rPr>
        <w:t>When the complaint has been received</w:t>
      </w:r>
    </w:p>
    <w:p w14:paraId="5F7D0220" w14:textId="77777777" w:rsidR="009279F6" w:rsidRPr="00640645" w:rsidRDefault="009279F6">
      <w:pPr>
        <w:pStyle w:val="ListParagraph"/>
        <w:ind w:left="0"/>
        <w:rPr>
          <w:i/>
        </w:rPr>
      </w:pPr>
    </w:p>
    <w:p w14:paraId="59C7744B" w14:textId="77777777" w:rsidR="009279F6" w:rsidRPr="00640645" w:rsidRDefault="009279F6">
      <w:pPr>
        <w:pStyle w:val="ListParagraph"/>
        <w:ind w:left="0"/>
      </w:pPr>
      <w:r w:rsidRPr="00640645">
        <w:t xml:space="preserve">It is the responsibility of the Head of Department to investigate formal complaints that they receive. First, they will consult with the Director of Human Resources and the Director of Student Welfare and Support Services to understand the nature of your complaint. This may include informing the person against whom a complaint has been made of the allegations made in the complaint; meeting separately with you and the perpetrator; speaking confidentially to other people who may be relevant to the case; and seeking to obtain further information. </w:t>
      </w:r>
    </w:p>
    <w:p w14:paraId="53C545F3" w14:textId="77777777" w:rsidR="009279F6" w:rsidRDefault="009279F6">
      <w:pPr>
        <w:pStyle w:val="ListParagraph"/>
        <w:ind w:left="0"/>
      </w:pPr>
      <w:r w:rsidRPr="00640645">
        <w:lastRenderedPageBreak/>
        <w:t>The Head of Department will then decide how to proceed and will inform the parties in writing. The Head of Department may make enquiries or commission an investigation as necessary to determine the complaint. At this point the Head of Department may also determine that immediate interim action is necessary pending the outcome of a formal process.</w:t>
      </w:r>
    </w:p>
    <w:p w14:paraId="521959E9" w14:textId="77777777" w:rsidR="009279F6" w:rsidRPr="00640645" w:rsidRDefault="009279F6">
      <w:pPr>
        <w:pStyle w:val="ListParagraph"/>
        <w:ind w:left="0"/>
      </w:pPr>
    </w:p>
    <w:p w14:paraId="319B294B" w14:textId="77777777" w:rsidR="009279F6" w:rsidRPr="00640645" w:rsidRDefault="009279F6">
      <w:pPr>
        <w:pStyle w:val="ListParagraph"/>
        <w:ind w:left="0"/>
      </w:pPr>
      <w:r w:rsidRPr="00640645">
        <w:t xml:space="preserve">If the Head of Department decides that an investigation is warranted, they will appoint an investigator to establish the relevant factual evidence in connection with your case. The investigator who is appointed should not have had any previous involvement with the issues in the case. The investigation should be concluded as soon as is reasonably practicable. The investigator will prepare a report and may make recommendations on possible courses of action, if the Head of Department has requested they do so. </w:t>
      </w:r>
    </w:p>
    <w:p w14:paraId="288C006F" w14:textId="77777777" w:rsidR="009279F6" w:rsidRPr="00640645" w:rsidRDefault="009279F6">
      <w:pPr>
        <w:pStyle w:val="ListParagraph"/>
        <w:ind w:left="0"/>
      </w:pPr>
      <w:r w:rsidRPr="00640645">
        <w:t>The Head of Department will then consider the findings of the investigation and whether any further investigation is required before making a decision. When they have reached a decision, the Head of Department will write to you to inform you:</w:t>
      </w:r>
    </w:p>
    <w:p w14:paraId="1DF9622A" w14:textId="77777777" w:rsidR="009279F6" w:rsidRPr="00640645" w:rsidRDefault="009279F6">
      <w:pPr>
        <w:pStyle w:val="ListParagraph"/>
        <w:numPr>
          <w:ilvl w:val="0"/>
          <w:numId w:val="259"/>
        </w:numPr>
        <w:spacing w:before="120" w:after="120"/>
      </w:pPr>
      <w:r w:rsidRPr="00640645">
        <w:t xml:space="preserve">whether your complaint has been upheld, partially upheld or not upheld </w:t>
      </w:r>
    </w:p>
    <w:p w14:paraId="0337B5CF" w14:textId="77777777" w:rsidR="009279F6" w:rsidRPr="00640645" w:rsidRDefault="009279F6">
      <w:pPr>
        <w:pStyle w:val="ListParagraph"/>
        <w:numPr>
          <w:ilvl w:val="0"/>
          <w:numId w:val="259"/>
        </w:numPr>
        <w:spacing w:before="120" w:after="120"/>
      </w:pPr>
      <w:r w:rsidRPr="00640645">
        <w:t>any recommendations they are making in relation to your complaint</w:t>
      </w:r>
    </w:p>
    <w:p w14:paraId="0B4683CB" w14:textId="77777777" w:rsidR="009279F6" w:rsidRPr="00640645" w:rsidRDefault="009279F6">
      <w:pPr>
        <w:pStyle w:val="ListParagraph"/>
        <w:numPr>
          <w:ilvl w:val="0"/>
          <w:numId w:val="259"/>
        </w:numPr>
        <w:spacing w:before="120" w:after="120"/>
      </w:pPr>
      <w:r w:rsidRPr="00640645">
        <w:t>about any right to appeal the head of department’s decision, and</w:t>
      </w:r>
    </w:p>
    <w:p w14:paraId="2B3AC210" w14:textId="77777777" w:rsidR="009279F6" w:rsidRPr="00640645" w:rsidRDefault="009279F6">
      <w:pPr>
        <w:pStyle w:val="ListParagraph"/>
        <w:numPr>
          <w:ilvl w:val="0"/>
          <w:numId w:val="259"/>
        </w:numPr>
        <w:spacing w:before="120" w:after="120"/>
      </w:pPr>
      <w:r w:rsidRPr="00640645">
        <w:t>about your option of taking the complaint to the Registrar (see below).</w:t>
      </w:r>
    </w:p>
    <w:p w14:paraId="0833BCF1" w14:textId="77777777" w:rsidR="009279F6" w:rsidRPr="00640645" w:rsidRDefault="009279F6">
      <w:pPr>
        <w:pStyle w:val="ListParagraph"/>
        <w:ind w:left="0"/>
      </w:pPr>
    </w:p>
    <w:p w14:paraId="43E42BAD" w14:textId="77777777" w:rsidR="009279F6" w:rsidRPr="00640645" w:rsidRDefault="009279F6">
      <w:pPr>
        <w:pStyle w:val="ListParagraph"/>
        <w:ind w:left="0"/>
      </w:pPr>
      <w:r w:rsidRPr="00640645">
        <w:t>The Head of Department will also write to the subject of the complaint to inform them of:</w:t>
      </w:r>
    </w:p>
    <w:p w14:paraId="236C5DEF" w14:textId="77777777" w:rsidR="009279F6" w:rsidRPr="00640645" w:rsidRDefault="009279F6">
      <w:pPr>
        <w:pStyle w:val="ListParagraph"/>
        <w:numPr>
          <w:ilvl w:val="0"/>
          <w:numId w:val="260"/>
        </w:numPr>
        <w:spacing w:before="120" w:after="120"/>
      </w:pPr>
      <w:r w:rsidRPr="00640645">
        <w:t>The conclusions that the head of department has reached having reviewed the evidence;</w:t>
      </w:r>
    </w:p>
    <w:p w14:paraId="0F5C5FF6" w14:textId="77777777" w:rsidR="009279F6" w:rsidRPr="00640645" w:rsidRDefault="009279F6">
      <w:pPr>
        <w:pStyle w:val="ListParagraph"/>
        <w:numPr>
          <w:ilvl w:val="0"/>
          <w:numId w:val="260"/>
        </w:numPr>
        <w:spacing w:before="120" w:after="120"/>
      </w:pPr>
      <w:r w:rsidRPr="00640645">
        <w:t xml:space="preserve">The action the Head of Department intends to take; </w:t>
      </w:r>
    </w:p>
    <w:p w14:paraId="65DA1471" w14:textId="77777777" w:rsidR="009279F6" w:rsidRPr="00640645" w:rsidRDefault="009279F6">
      <w:pPr>
        <w:pStyle w:val="ListParagraph"/>
        <w:numPr>
          <w:ilvl w:val="0"/>
          <w:numId w:val="260"/>
        </w:numPr>
        <w:spacing w:before="120" w:after="120"/>
      </w:pPr>
      <w:r w:rsidRPr="00640645">
        <w:t>The reasons for any such action; and</w:t>
      </w:r>
    </w:p>
    <w:p w14:paraId="7A4F161A" w14:textId="77777777" w:rsidR="009279F6" w:rsidRPr="00640645" w:rsidRDefault="009279F6">
      <w:pPr>
        <w:pStyle w:val="ListParagraph"/>
        <w:numPr>
          <w:ilvl w:val="0"/>
          <w:numId w:val="260"/>
        </w:numPr>
        <w:spacing w:before="120" w:after="120"/>
      </w:pPr>
      <w:r w:rsidRPr="00640645">
        <w:t>Any right to appeal the Head of Department’s decision under the appropriate grievance procedure.</w:t>
      </w:r>
    </w:p>
    <w:p w14:paraId="470FE898" w14:textId="77777777" w:rsidR="009279F6" w:rsidRPr="00640645" w:rsidRDefault="009279F6">
      <w:pPr>
        <w:pStyle w:val="ListParagraph"/>
        <w:ind w:left="0"/>
      </w:pPr>
    </w:p>
    <w:p w14:paraId="485AE084" w14:textId="77777777" w:rsidR="009279F6" w:rsidRDefault="009279F6">
      <w:pPr>
        <w:pStyle w:val="ListParagraph"/>
        <w:ind w:left="0"/>
      </w:pPr>
      <w:r w:rsidRPr="00640645">
        <w:t>The Head of Department will also inform any other parties who were asked to participate in an investigation that the investigation has been concluded.</w:t>
      </w:r>
    </w:p>
    <w:p w14:paraId="616404DD" w14:textId="77777777" w:rsidR="009279F6" w:rsidRPr="00640645" w:rsidRDefault="009279F6">
      <w:pPr>
        <w:pStyle w:val="ListParagraph"/>
        <w:ind w:left="0"/>
      </w:pPr>
    </w:p>
    <w:p w14:paraId="551B751D" w14:textId="77777777" w:rsidR="009279F6" w:rsidRDefault="009279F6">
      <w:pPr>
        <w:pStyle w:val="ListParagraph"/>
        <w:ind w:left="0"/>
        <w:rPr>
          <w:i/>
        </w:rPr>
      </w:pPr>
      <w:r w:rsidRPr="00640645">
        <w:rPr>
          <w:i/>
        </w:rPr>
        <w:t>Once a decision has been reached</w:t>
      </w:r>
    </w:p>
    <w:p w14:paraId="1968C9C8" w14:textId="77777777" w:rsidR="009279F6" w:rsidRPr="00640645" w:rsidRDefault="009279F6">
      <w:pPr>
        <w:pStyle w:val="ListParagraph"/>
        <w:ind w:left="0"/>
        <w:rPr>
          <w:i/>
        </w:rPr>
      </w:pPr>
    </w:p>
    <w:p w14:paraId="6411B4E0" w14:textId="77777777" w:rsidR="009279F6" w:rsidRPr="00640645" w:rsidRDefault="009279F6">
      <w:pPr>
        <w:pStyle w:val="ListParagraph"/>
        <w:ind w:left="0"/>
      </w:pPr>
      <w:r w:rsidRPr="00640645">
        <w:t xml:space="preserve">Depending on the nature of the complaint and the evidence found, including the findings of any investigation report, the Head of Department, in consultation with the Director of Human Resources and the Director of Student Welfare and Support Services, will </w:t>
      </w:r>
      <w:r>
        <w:t>do one of the following:</w:t>
      </w:r>
    </w:p>
    <w:p w14:paraId="1654F08F" w14:textId="77777777" w:rsidR="009279F6" w:rsidRPr="00640645" w:rsidRDefault="009279F6">
      <w:pPr>
        <w:pStyle w:val="ListParagraph"/>
        <w:numPr>
          <w:ilvl w:val="0"/>
          <w:numId w:val="261"/>
        </w:numPr>
        <w:spacing w:before="120" w:after="120"/>
        <w:ind w:left="1077"/>
      </w:pPr>
      <w:r w:rsidRPr="00640645">
        <w:t>Take no further action, other than implementing or suggesting steps that would help to restore reasonable professional relationships between the parties, where appropriate.</w:t>
      </w:r>
    </w:p>
    <w:p w14:paraId="539D691A" w14:textId="77777777" w:rsidR="009279F6" w:rsidRPr="00640645" w:rsidRDefault="009279F6">
      <w:pPr>
        <w:pStyle w:val="ListParagraph"/>
        <w:numPr>
          <w:ilvl w:val="0"/>
          <w:numId w:val="261"/>
        </w:numPr>
        <w:spacing w:before="120" w:after="120"/>
        <w:ind w:left="1077"/>
      </w:pPr>
      <w:r w:rsidRPr="00640645">
        <w:t>Initiate resolution of the issues. If a successful resolution is achieved the case will be closed, but the situation will be monitored for an appropriate period.</w:t>
      </w:r>
    </w:p>
    <w:p w14:paraId="58D5EB67" w14:textId="77777777" w:rsidR="009279F6" w:rsidRPr="00640645" w:rsidRDefault="009279F6">
      <w:pPr>
        <w:pStyle w:val="ListParagraph"/>
        <w:numPr>
          <w:ilvl w:val="0"/>
          <w:numId w:val="261"/>
        </w:numPr>
        <w:spacing w:before="120" w:after="120"/>
        <w:ind w:left="1077"/>
      </w:pPr>
      <w:r w:rsidRPr="00640645">
        <w:t>Institute disciplinary proceedings against the subject of the complaint, where the Head of Department is reasonably satisfied that there is evidence to support allegations of harassment of a sufficiently serious nature to warrant doing so. In this event, the Head of Department will determine what intermediate measures are necessary, including any reallocation of duties, in consultation as appropriate with the relevant college.</w:t>
      </w:r>
    </w:p>
    <w:p w14:paraId="21B4A9E8" w14:textId="77777777" w:rsidR="009279F6" w:rsidRPr="00640645" w:rsidRDefault="009279F6">
      <w:pPr>
        <w:pStyle w:val="ListParagraph"/>
        <w:numPr>
          <w:ilvl w:val="0"/>
          <w:numId w:val="261"/>
        </w:numPr>
        <w:spacing w:before="120" w:after="120"/>
      </w:pPr>
      <w:r w:rsidRPr="00640645">
        <w:t>In rare cases, disciplinary or other appropriate action may be instituted against the complainant if the Head of Department is satisfied that the complaint of harassment was unfounded and was made maliciously or in bad faith.</w:t>
      </w:r>
    </w:p>
    <w:p w14:paraId="2AE6FACE" w14:textId="77777777" w:rsidR="009279F6" w:rsidRPr="00640645" w:rsidRDefault="009279F6">
      <w:pPr>
        <w:pStyle w:val="ListParagraph"/>
        <w:ind w:left="0"/>
      </w:pPr>
    </w:p>
    <w:p w14:paraId="7A307C49" w14:textId="77777777" w:rsidR="009279F6" w:rsidRDefault="009279F6">
      <w:pPr>
        <w:pStyle w:val="ListParagraph"/>
        <w:ind w:left="0"/>
      </w:pPr>
      <w:r w:rsidRPr="00640645">
        <w:t xml:space="preserve">If you are not satisfied with the Head of Department’s decision, you have the right to appeal. Full details are given below in the section </w:t>
      </w:r>
      <w:hyperlink w:anchor="_How_to_appeal" w:history="1">
        <w:r w:rsidRPr="00640645">
          <w:rPr>
            <w:rStyle w:val="Hyperlink"/>
          </w:rPr>
          <w:t>How to Appeal</w:t>
        </w:r>
      </w:hyperlink>
      <w:r w:rsidRPr="00640645">
        <w:t>.</w:t>
      </w:r>
    </w:p>
    <w:p w14:paraId="311CF95A" w14:textId="77777777" w:rsidR="009279F6" w:rsidRPr="00640645" w:rsidRDefault="009279F6">
      <w:pPr>
        <w:pStyle w:val="ListParagraph"/>
        <w:ind w:left="0"/>
      </w:pPr>
    </w:p>
    <w:p w14:paraId="3F96BCD9" w14:textId="77777777" w:rsidR="009279F6" w:rsidRDefault="009279F6">
      <w:pPr>
        <w:pStyle w:val="ListParagraph"/>
        <w:ind w:left="0"/>
      </w:pPr>
      <w:r w:rsidRPr="00640645">
        <w:lastRenderedPageBreak/>
        <w:t>If the outcome is that your complaint is upheld or partially upheld, and (a) the perpetrator does not appeal, or (b) that an appeal has been concluded and any allegations of harassment have been upheld, then you can take your complaint to the Proctors who will determine any appropriate redress from the University. This should only be done once any appeal processes have been completed.</w:t>
      </w:r>
    </w:p>
    <w:p w14:paraId="14D7B1CB" w14:textId="77777777" w:rsidR="009279F6" w:rsidRPr="00640645" w:rsidRDefault="009279F6">
      <w:pPr>
        <w:pStyle w:val="ListParagraph"/>
        <w:ind w:left="0"/>
      </w:pPr>
    </w:p>
    <w:p w14:paraId="31CC6DDF" w14:textId="77777777" w:rsidR="009279F6" w:rsidRPr="00640645" w:rsidRDefault="009279F6">
      <w:pPr>
        <w:pStyle w:val="ListParagraph"/>
        <w:ind w:left="0"/>
      </w:pPr>
      <w:r w:rsidRPr="00640645">
        <w:rPr>
          <w:b/>
        </w:rPr>
        <w:t>Responsibilities regarding confidentiality and data protection</w:t>
      </w:r>
    </w:p>
    <w:p w14:paraId="0A9FD58A" w14:textId="77777777" w:rsidR="009279F6" w:rsidRDefault="009279F6">
      <w:pPr>
        <w:pStyle w:val="ListParagraph"/>
        <w:ind w:left="0"/>
      </w:pPr>
    </w:p>
    <w:p w14:paraId="30CFB439" w14:textId="77777777" w:rsidR="009279F6" w:rsidRDefault="009279F6">
      <w:pPr>
        <w:pStyle w:val="ListParagraph"/>
        <w:ind w:left="0"/>
      </w:pPr>
      <w:r w:rsidRPr="00640645">
        <w:t>Information concerning reports of harassment must so far as reasonably possible be kept confidential by those to whom it is divulged. Unnecessary disclosure of such reports may attract disciplinary sanction. Information will be shared on a need-to-know basis. When a formal report of harassment is made, it is likely to be appropriate and/or necessary for certain information to be provided to others within the University, within certain colleges, or to external bodies.</w:t>
      </w:r>
    </w:p>
    <w:p w14:paraId="2B41C52D" w14:textId="77777777" w:rsidR="009279F6" w:rsidRPr="00640645" w:rsidRDefault="009279F6">
      <w:pPr>
        <w:pStyle w:val="ListParagraph"/>
        <w:ind w:left="0"/>
      </w:pPr>
    </w:p>
    <w:p w14:paraId="15361A5B" w14:textId="77777777" w:rsidR="009279F6" w:rsidRPr="00640645" w:rsidRDefault="009279F6">
      <w:pPr>
        <w:pStyle w:val="ListParagraph"/>
        <w:ind w:left="0"/>
      </w:pPr>
      <w:r w:rsidRPr="00640645">
        <w:t>There may be occasions when it is appropriate for the Director of Student Welfare and Support Services to make recommendations to other bodies, including the Proctors, regarding arrangements that would have the purpose of limiting contact between staff and students for so long as may be considered reasonably necessary. Issues including but not limited to those around teaching, examinations and accommodation/social activity may need to be considered.</w:t>
      </w:r>
    </w:p>
    <w:p w14:paraId="579DC1B7" w14:textId="77777777" w:rsidR="009279F6" w:rsidRDefault="009279F6">
      <w:pPr>
        <w:pStyle w:val="ListParagraph"/>
        <w:ind w:left="0"/>
      </w:pPr>
      <w:r w:rsidRPr="00640645">
        <w:t>Those to whom disclosure may be made outside the University include the police, the Office of the Independent Adjudicator (“OIA”) and the civil and criminal courts. The University will not normally report a matter to the police without the reporting student’s agreement, except in those rare circumstances where there is sufficient evidence to suggest that an individual poses an extreme risk.</w:t>
      </w:r>
    </w:p>
    <w:p w14:paraId="5A1D6D35" w14:textId="77777777" w:rsidR="009279F6" w:rsidRPr="00640645" w:rsidRDefault="009279F6">
      <w:pPr>
        <w:pStyle w:val="ListParagraph"/>
        <w:ind w:left="0"/>
      </w:pPr>
    </w:p>
    <w:p w14:paraId="35F38164" w14:textId="77777777" w:rsidR="009279F6" w:rsidRPr="00640645" w:rsidRDefault="009279F6">
      <w:pPr>
        <w:pStyle w:val="ListParagraph"/>
        <w:ind w:left="0"/>
      </w:pPr>
      <w:r w:rsidRPr="00640645">
        <w:t>The University and all those involved in this process must comply in accordance with the General Data Protection Regulation and associated data protection legislation. These include ensuring that personal data is kept accurate and up-to-date, held securely, and not kept for longer than necessary. Those interviewed in the course of any investigation will be asked to review the notes of their individual discussions with the investigator as soon as is reasonably possible in order to comment on any inaccuracies or omissions. The Director of Human Resources and the Director of Student Welfare and Support Services, will be consulted about filing and retaining any notes and documents, all of which must be held in confidence.</w:t>
      </w:r>
    </w:p>
    <w:p w14:paraId="59B7ABD3" w14:textId="77777777" w:rsidR="009279F6" w:rsidRPr="00640645" w:rsidRDefault="009279F6">
      <w:pPr>
        <w:pStyle w:val="ListParagraph"/>
        <w:ind w:left="0"/>
      </w:pPr>
    </w:p>
    <w:p w14:paraId="764796F7" w14:textId="77777777" w:rsidR="009279F6" w:rsidRPr="00640645" w:rsidRDefault="009279F6">
      <w:pPr>
        <w:pStyle w:val="ListParagraph"/>
        <w:ind w:left="0"/>
        <w:rPr>
          <w:b/>
        </w:rPr>
      </w:pPr>
      <w:r w:rsidRPr="00640645">
        <w:rPr>
          <w:b/>
        </w:rPr>
        <w:t>Potentially Criminal Misconduct</w:t>
      </w:r>
    </w:p>
    <w:p w14:paraId="33776F5A" w14:textId="77777777" w:rsidR="009279F6" w:rsidRPr="00640645" w:rsidRDefault="009279F6">
      <w:pPr>
        <w:pStyle w:val="ListParagraph"/>
        <w:ind w:left="0"/>
      </w:pPr>
      <w:r w:rsidRPr="00640645">
        <w:t>The University Harassment Procedure may not be applicable where the reports are of behaviours that may attract criminal sanction. This would include, but would not be limited to, cases of hate crime, serious assault or threat of serious assault. The Director of Student Welfare and Support Services (or the Proctors) will decide whether it is appropriate to investigate the report under the University Harassment Procedure, having regard to all relevant circumstances including any police involvement.</w:t>
      </w:r>
    </w:p>
    <w:p w14:paraId="07F79FA6" w14:textId="77777777" w:rsidR="009279F6" w:rsidRPr="00640645" w:rsidRDefault="009279F6">
      <w:pPr>
        <w:pStyle w:val="ListParagraph"/>
        <w:ind w:left="0"/>
      </w:pPr>
    </w:p>
    <w:p w14:paraId="41B44F83" w14:textId="77777777" w:rsidR="009279F6" w:rsidRPr="00640645" w:rsidRDefault="009279F6" w:rsidP="008404DF">
      <w:pPr>
        <w:pStyle w:val="Heading3"/>
      </w:pPr>
      <w:bookmarkStart w:id="1524" w:name="_How_to_appeal"/>
      <w:bookmarkStart w:id="1525" w:name="_Toc87608391"/>
      <w:bookmarkStart w:id="1526" w:name="_Toc146014457"/>
      <w:bookmarkEnd w:id="1524"/>
      <w:r w:rsidRPr="00640645">
        <w:t>Making a formal complaint about another student</w:t>
      </w:r>
      <w:bookmarkEnd w:id="1525"/>
      <w:bookmarkEnd w:id="1526"/>
    </w:p>
    <w:p w14:paraId="3D5B34E0" w14:textId="77777777" w:rsidR="009279F6" w:rsidRPr="00640645" w:rsidRDefault="009279F6">
      <w:pPr>
        <w:pStyle w:val="ListParagraph"/>
        <w:ind w:left="0"/>
      </w:pPr>
    </w:p>
    <w:p w14:paraId="6F083882" w14:textId="77777777" w:rsidR="009279F6" w:rsidRDefault="009279F6">
      <w:pPr>
        <w:pStyle w:val="ListParagraph"/>
        <w:ind w:left="0"/>
      </w:pPr>
      <w:r w:rsidRPr="00640645">
        <w:t>The Office of Student Welfare and Support Services (SWSS) is a recommended first point of contact for all bullying and harassment-related concerns or complaints (</w:t>
      </w:r>
      <w:hyperlink r:id="rId209" w:history="1">
        <w:r w:rsidRPr="00640645">
          <w:rPr>
            <w:rStyle w:val="Hyperlink"/>
          </w:rPr>
          <w:t>supportservice@admin.ox.ac.uk</w:t>
        </w:r>
      </w:hyperlink>
      <w:r w:rsidRPr="00640645">
        <w:t>), whether these relate to students or staff members.</w:t>
      </w:r>
    </w:p>
    <w:p w14:paraId="296CC9D7" w14:textId="77777777" w:rsidR="009279F6" w:rsidRPr="00640645" w:rsidRDefault="009279F6">
      <w:pPr>
        <w:pStyle w:val="ListParagraph"/>
        <w:ind w:left="0"/>
      </w:pPr>
    </w:p>
    <w:p w14:paraId="4D880543" w14:textId="77777777" w:rsidR="009279F6" w:rsidRPr="00640645" w:rsidRDefault="009279F6">
      <w:pPr>
        <w:pStyle w:val="ListParagraph"/>
        <w:ind w:left="0"/>
      </w:pPr>
      <w:r w:rsidRPr="00640645">
        <w:t xml:space="preserve">The Student Welfare Service works confidentially, meaning they won't share anything that you tell them with the student in question your college, department, tutors, family, or police without your </w:t>
      </w:r>
      <w:r w:rsidRPr="00640645">
        <w:lastRenderedPageBreak/>
        <w:t>explicit permission. You could also contact one of the department’s Harassment Advisors or the Harassment Line (</w:t>
      </w:r>
      <w:hyperlink r:id="rId210" w:history="1">
        <w:r w:rsidRPr="00640645">
          <w:rPr>
            <w:rStyle w:val="Hyperlink"/>
          </w:rPr>
          <w:t>harassment.line@admin.ox.ac.uk</w:t>
        </w:r>
      </w:hyperlink>
      <w:r w:rsidRPr="00640645">
        <w:t>), who also have specialist training and can help you understand your options.</w:t>
      </w:r>
    </w:p>
    <w:p w14:paraId="763EB21B" w14:textId="77777777" w:rsidR="009279F6" w:rsidRPr="00640645" w:rsidRDefault="009279F6">
      <w:pPr>
        <w:pStyle w:val="ListParagraph"/>
        <w:ind w:left="0"/>
      </w:pPr>
    </w:p>
    <w:p w14:paraId="5E439CAF" w14:textId="77777777" w:rsidR="009279F6" w:rsidRPr="00640645" w:rsidRDefault="009279F6">
      <w:pPr>
        <w:pStyle w:val="ListParagraph"/>
        <w:ind w:left="0"/>
        <w:rPr>
          <w:b/>
        </w:rPr>
      </w:pPr>
      <w:r w:rsidRPr="00640645">
        <w:rPr>
          <w:b/>
        </w:rPr>
        <w:t>Considering informal resolution</w:t>
      </w:r>
    </w:p>
    <w:p w14:paraId="62DECE8C" w14:textId="77777777" w:rsidR="009279F6" w:rsidRPr="00640645" w:rsidRDefault="009279F6">
      <w:pPr>
        <w:pStyle w:val="ListParagraph"/>
        <w:ind w:left="0"/>
      </w:pPr>
      <w:r w:rsidRPr="00640645">
        <w:t>Where the issue relates to bullying or harassment, informal action is often not appropriate.</w:t>
      </w:r>
    </w:p>
    <w:p w14:paraId="18A6BD0F" w14:textId="77777777" w:rsidR="009279F6" w:rsidRPr="00640645" w:rsidRDefault="009279F6">
      <w:pPr>
        <w:pStyle w:val="ListParagraph"/>
        <w:ind w:left="0"/>
      </w:pPr>
      <w:r w:rsidRPr="00640645">
        <w:t xml:space="preserve">However, the University offers a voluntary mediation service for students who find themselves in conflict with another student (the </w:t>
      </w:r>
      <w:hyperlink r:id="rId211" w:history="1">
        <w:r w:rsidRPr="00640645">
          <w:rPr>
            <w:rStyle w:val="Hyperlink"/>
          </w:rPr>
          <w:t>Student Resolution Service</w:t>
        </w:r>
      </w:hyperlink>
      <w:r w:rsidRPr="00640645">
        <w:t xml:space="preserve">). Any student or staff member can make a confidential enquiry via e-mail to: </w:t>
      </w:r>
      <w:hyperlink r:id="rId212" w:history="1">
        <w:r w:rsidRPr="00640645">
          <w:rPr>
            <w:rStyle w:val="Hyperlink"/>
          </w:rPr>
          <w:t>mediation@admin.ox.ac.uk</w:t>
        </w:r>
      </w:hyperlink>
      <w:r w:rsidRPr="00640645">
        <w:t xml:space="preserve"> . This service is not appropriate for cases of serious harassing behaviour or criminal conduct. Please note that you are never obliged to confront your harasser yourself. It may be more appropriate to proceed directly to making a formal complaint.</w:t>
      </w:r>
    </w:p>
    <w:p w14:paraId="4FAFA704" w14:textId="77777777" w:rsidR="009279F6" w:rsidRPr="00640645" w:rsidRDefault="009279F6">
      <w:pPr>
        <w:pStyle w:val="ListParagraph"/>
        <w:ind w:left="0"/>
        <w:rPr>
          <w:b/>
        </w:rPr>
      </w:pPr>
    </w:p>
    <w:p w14:paraId="20A711A2" w14:textId="77777777" w:rsidR="009279F6" w:rsidRPr="00640645" w:rsidRDefault="009279F6">
      <w:pPr>
        <w:pStyle w:val="ListParagraph"/>
        <w:ind w:left="0"/>
        <w:rPr>
          <w:b/>
        </w:rPr>
      </w:pPr>
      <w:r w:rsidRPr="00640645">
        <w:rPr>
          <w:b/>
        </w:rPr>
        <w:t>Steps for making a formal complaint:</w:t>
      </w:r>
    </w:p>
    <w:p w14:paraId="445C2AC6" w14:textId="77777777" w:rsidR="009279F6" w:rsidRPr="00640645" w:rsidRDefault="009279F6">
      <w:pPr>
        <w:pStyle w:val="ListParagraph"/>
        <w:ind w:left="0"/>
      </w:pPr>
    </w:p>
    <w:p w14:paraId="1EE1CD3E" w14:textId="77777777" w:rsidR="009279F6" w:rsidRPr="00640645" w:rsidRDefault="009279F6">
      <w:pPr>
        <w:pStyle w:val="ListParagraph"/>
        <w:numPr>
          <w:ilvl w:val="0"/>
          <w:numId w:val="262"/>
        </w:numPr>
        <w:spacing w:before="120" w:after="120"/>
      </w:pPr>
      <w:r w:rsidRPr="00640645">
        <w:t xml:space="preserve">Make a formal written Report to the Proctors by completing the </w:t>
      </w:r>
      <w:hyperlink r:id="rId213" w:history="1">
        <w:r w:rsidRPr="00640645">
          <w:rPr>
            <w:rStyle w:val="Hyperlink"/>
          </w:rPr>
          <w:t>Non-Academic Misconduct form</w:t>
        </w:r>
      </w:hyperlink>
      <w:r w:rsidRPr="00640645">
        <w:t xml:space="preserve"> and sending it to </w:t>
      </w:r>
      <w:hyperlink r:id="rId214" w:history="1">
        <w:r w:rsidRPr="00640645">
          <w:rPr>
            <w:rStyle w:val="Hyperlink"/>
          </w:rPr>
          <w:t>casework@proctors.ox.ac.uk</w:t>
        </w:r>
      </w:hyperlink>
      <w:r w:rsidRPr="00640645">
        <w:t>. The Proctors’ role is to determine whether the student who is the subject of the Report has breached the </w:t>
      </w:r>
      <w:hyperlink r:id="rId215" w:tgtFrame="_blank" w:history="1">
        <w:r w:rsidRPr="00640645">
          <w:rPr>
            <w:rStyle w:val="Hyperlink"/>
          </w:rPr>
          <w:t>University Code of Discipline</w:t>
        </w:r>
      </w:hyperlink>
      <w:r w:rsidRPr="00640645">
        <w:t>. </w:t>
      </w:r>
    </w:p>
    <w:p w14:paraId="578B78CC" w14:textId="77777777" w:rsidR="009279F6" w:rsidRPr="00640645" w:rsidRDefault="009279F6">
      <w:pPr>
        <w:pStyle w:val="ListParagraph"/>
        <w:numPr>
          <w:ilvl w:val="0"/>
          <w:numId w:val="262"/>
        </w:numPr>
        <w:spacing w:before="120" w:after="120"/>
      </w:pPr>
      <w:r w:rsidRPr="00640645">
        <w:t>The formal Report should set out as clearly and succinctly as possible:</w:t>
      </w:r>
    </w:p>
    <w:p w14:paraId="1CA60992" w14:textId="77777777" w:rsidR="009279F6" w:rsidRPr="00640645" w:rsidRDefault="009279F6">
      <w:pPr>
        <w:pStyle w:val="ListParagraph"/>
        <w:numPr>
          <w:ilvl w:val="0"/>
          <w:numId w:val="263"/>
        </w:numPr>
        <w:spacing w:before="120" w:after="120"/>
      </w:pPr>
      <w:r w:rsidRPr="00640645">
        <w:t>the nature of the behaviour that the reporting student is concerned about;</w:t>
      </w:r>
    </w:p>
    <w:p w14:paraId="28C9E940" w14:textId="77777777" w:rsidR="009279F6" w:rsidRPr="00640645" w:rsidRDefault="009279F6">
      <w:pPr>
        <w:pStyle w:val="ListParagraph"/>
        <w:numPr>
          <w:ilvl w:val="0"/>
          <w:numId w:val="263"/>
        </w:numPr>
        <w:spacing w:before="120" w:after="120"/>
      </w:pPr>
      <w:r w:rsidRPr="00640645">
        <w:t>the effect of this behaviour on the reporting student; and</w:t>
      </w:r>
    </w:p>
    <w:p w14:paraId="65061377" w14:textId="77777777" w:rsidR="009279F6" w:rsidRPr="00640645" w:rsidRDefault="009279F6">
      <w:pPr>
        <w:pStyle w:val="ListParagraph"/>
        <w:numPr>
          <w:ilvl w:val="0"/>
          <w:numId w:val="263"/>
        </w:numPr>
        <w:spacing w:before="120" w:after="120"/>
      </w:pPr>
      <w:r w:rsidRPr="00640645">
        <w:t>where possible, the resolution that the reporting student is seeking and whether any informal steps were taken prior to making the formal complaint.</w:t>
      </w:r>
    </w:p>
    <w:p w14:paraId="3525A68E" w14:textId="77777777" w:rsidR="009279F6" w:rsidRPr="00640645" w:rsidRDefault="009279F6">
      <w:pPr>
        <w:pStyle w:val="ListParagraph"/>
        <w:numPr>
          <w:ilvl w:val="0"/>
          <w:numId w:val="262"/>
        </w:numPr>
        <w:spacing w:before="120" w:after="120"/>
      </w:pPr>
      <w:r w:rsidRPr="00640645">
        <w:t xml:space="preserve">The Report should include dates and details of any witnesses, together with any documentary evidence. </w:t>
      </w:r>
    </w:p>
    <w:p w14:paraId="007365C3" w14:textId="77777777" w:rsidR="009279F6" w:rsidRPr="00640645" w:rsidRDefault="009279F6">
      <w:r w:rsidRPr="00640645">
        <w:t>The Proctors will inform the subject of the report of the basis of the complaint. Witness statements and evidence will be collected.</w:t>
      </w:r>
    </w:p>
    <w:p w14:paraId="6613AAF3" w14:textId="77777777" w:rsidR="009279F6" w:rsidRPr="00640645" w:rsidRDefault="009279F6">
      <w:r w:rsidRPr="00640645">
        <w:t>Both parties will be informed in writing of the conclusion of the investigation, the action the Proctors decide to take and the reason for this action.</w:t>
      </w:r>
    </w:p>
    <w:p w14:paraId="1B922690" w14:textId="77777777" w:rsidR="009279F6" w:rsidRPr="00640645" w:rsidRDefault="009279F6">
      <w:r w:rsidRPr="00640645">
        <w:t>If you are dissatisfied with the way the complaint was handled or have reason to doubt the fairness of the decision of the Proctors, you can appeal under the </w:t>
      </w:r>
      <w:hyperlink r:id="rId216" w:tgtFrame="_blank" w:history="1">
        <w:r w:rsidRPr="002B3155">
          <w:rPr>
            <w:rStyle w:val="Hyperlink"/>
          </w:rPr>
          <w:t>Student Complaints Procedure</w:t>
        </w:r>
      </w:hyperlink>
      <w:r w:rsidRPr="00640645">
        <w:t xml:space="preserve">. </w:t>
      </w:r>
    </w:p>
    <w:p w14:paraId="50DE3209" w14:textId="77777777" w:rsidR="009279F6" w:rsidRPr="00640645" w:rsidRDefault="009279F6">
      <w:pPr>
        <w:pStyle w:val="ListParagraph"/>
        <w:rPr>
          <w:b/>
          <w:bCs/>
        </w:rPr>
      </w:pPr>
    </w:p>
    <w:p w14:paraId="7732674C" w14:textId="77777777" w:rsidR="009279F6" w:rsidRPr="00640645" w:rsidRDefault="009279F6">
      <w:pPr>
        <w:pStyle w:val="ListParagraph"/>
        <w:ind w:left="0"/>
      </w:pPr>
    </w:p>
    <w:p w14:paraId="63B1BB41" w14:textId="77777777" w:rsidR="009279F6" w:rsidRPr="00640645" w:rsidRDefault="009279F6">
      <w:pPr>
        <w:pStyle w:val="ListParagraph"/>
        <w:ind w:left="0"/>
      </w:pPr>
    </w:p>
    <w:p w14:paraId="34699524" w14:textId="77777777" w:rsidR="009279F6" w:rsidRPr="00640645" w:rsidRDefault="009279F6" w:rsidP="008404DF">
      <w:pPr>
        <w:pStyle w:val="Heading3"/>
      </w:pPr>
      <w:bookmarkStart w:id="1527" w:name="_Toc146014458"/>
      <w:r w:rsidRPr="00640645">
        <w:t>How to appeal</w:t>
      </w:r>
      <w:r>
        <w:t xml:space="preserve"> the outcome of a complaint</w:t>
      </w:r>
      <w:bookmarkEnd w:id="1527"/>
    </w:p>
    <w:p w14:paraId="518B4877" w14:textId="77777777" w:rsidR="009279F6" w:rsidRPr="00640645" w:rsidRDefault="009279F6">
      <w:pPr>
        <w:pStyle w:val="ListParagraph"/>
        <w:ind w:left="0"/>
      </w:pPr>
      <w:r w:rsidRPr="00640645">
        <w:t>If your complaint is upheld or partially upheld, the subject of the complaint has the right to appeal — except in cases where the decision is to refer the matter for disciplinary action against the subject of the complaint. In this instance, any matters of dispute will usually be considered as part of that person's response to the disciplinary proceedings.</w:t>
      </w:r>
    </w:p>
    <w:p w14:paraId="6767D485" w14:textId="77777777" w:rsidR="009279F6" w:rsidRDefault="009279F6">
      <w:pPr>
        <w:pStyle w:val="ListParagraph"/>
        <w:ind w:left="0"/>
      </w:pPr>
      <w:r w:rsidRPr="00640645">
        <w:t>If your complaint is not upheld or only partially upheld, you may appeal the decision — except in cases where the decision is to refer the matter for disciplinary action against you. In this instance, any matters of dispute will usually be considered as part of your response to the disciplinary proceedings.</w:t>
      </w:r>
    </w:p>
    <w:p w14:paraId="1550E39C" w14:textId="77777777" w:rsidR="009279F6" w:rsidRPr="00640645" w:rsidRDefault="009279F6">
      <w:pPr>
        <w:pStyle w:val="ListParagraph"/>
        <w:ind w:left="0"/>
      </w:pPr>
    </w:p>
    <w:p w14:paraId="5B38A3B9" w14:textId="77777777" w:rsidR="009279F6" w:rsidRPr="00640645" w:rsidRDefault="009279F6">
      <w:pPr>
        <w:pStyle w:val="ListParagraph"/>
        <w:ind w:left="0"/>
      </w:pPr>
      <w:r w:rsidRPr="00640645">
        <w:t>In order to appeal a decision, you would need to write to the Registrar (</w:t>
      </w:r>
      <w:hyperlink r:id="rId217" w:history="1">
        <w:r w:rsidRPr="00640645">
          <w:rPr>
            <w:rStyle w:val="Hyperlink"/>
          </w:rPr>
          <w:t>registrar@admin.ox.ac.uk</w:t>
        </w:r>
      </w:hyperlink>
      <w:r w:rsidRPr="00640645">
        <w:t>), normally within 14 days of being informed of the outcome of the complaint. There are two grounds on which an appeal can be made:</w:t>
      </w:r>
    </w:p>
    <w:p w14:paraId="26EDD80F" w14:textId="77777777" w:rsidR="009279F6" w:rsidRPr="00640645" w:rsidRDefault="009279F6">
      <w:pPr>
        <w:pStyle w:val="ListParagraph"/>
        <w:numPr>
          <w:ilvl w:val="0"/>
          <w:numId w:val="261"/>
        </w:numPr>
        <w:spacing w:before="120" w:after="120"/>
      </w:pPr>
      <w:r w:rsidRPr="00640645">
        <w:lastRenderedPageBreak/>
        <w:t>There was an error in the decision-making process or a procedural irregularity; and/or</w:t>
      </w:r>
    </w:p>
    <w:p w14:paraId="0D8687DA" w14:textId="77777777" w:rsidR="009279F6" w:rsidRPr="00640645" w:rsidRDefault="009279F6">
      <w:pPr>
        <w:pStyle w:val="ListParagraph"/>
        <w:numPr>
          <w:ilvl w:val="0"/>
          <w:numId w:val="261"/>
        </w:numPr>
        <w:spacing w:before="120" w:after="120"/>
      </w:pPr>
      <w:r w:rsidRPr="00640645">
        <w:t>There was any bias or perception of bias in the decision-making process.</w:t>
      </w:r>
    </w:p>
    <w:p w14:paraId="7D1665D9" w14:textId="77777777" w:rsidR="009279F6" w:rsidRDefault="009279F6">
      <w:pPr>
        <w:pStyle w:val="ListParagraph"/>
        <w:ind w:left="0"/>
      </w:pPr>
    </w:p>
    <w:p w14:paraId="5F4E23C0" w14:textId="77777777" w:rsidR="009279F6" w:rsidRPr="00640645" w:rsidRDefault="009279F6">
      <w:pPr>
        <w:pStyle w:val="ListParagraph"/>
        <w:ind w:left="0"/>
      </w:pPr>
      <w:r w:rsidRPr="00640645">
        <w:t>Once your complaint has reached the final stage, including any appeals, you will be issued a Completion of Procedures Letter. If you wish to take your complaint further, you may be able to bring a complaint to the Office of the Independent Adjudicator (OIA) (</w:t>
      </w:r>
      <w:hyperlink r:id="rId218" w:history="1">
        <w:r w:rsidRPr="00640645">
          <w:rPr>
            <w:rStyle w:val="Hyperlink"/>
          </w:rPr>
          <w:t>https://www.oiahe.org.uk/</w:t>
        </w:r>
      </w:hyperlink>
      <w:r w:rsidRPr="00640645">
        <w:t>).</w:t>
      </w:r>
    </w:p>
    <w:p w14:paraId="53BE6892" w14:textId="77777777" w:rsidR="009279F6" w:rsidRPr="00640645" w:rsidRDefault="009279F6">
      <w:pPr>
        <w:pStyle w:val="ListParagraph"/>
        <w:ind w:left="0"/>
      </w:pPr>
      <w:r w:rsidRPr="00640645">
        <w:br w:type="page"/>
      </w:r>
    </w:p>
    <w:p w14:paraId="4ABE917D" w14:textId="77777777" w:rsidR="009279F6" w:rsidRPr="00640645" w:rsidRDefault="009279F6">
      <w:pPr>
        <w:pStyle w:val="ListParagraph"/>
        <w:ind w:left="0"/>
      </w:pPr>
    </w:p>
    <w:p w14:paraId="0BE04A32" w14:textId="77777777" w:rsidR="009279F6" w:rsidRPr="00640645" w:rsidRDefault="009279F6" w:rsidP="008404DF">
      <w:pPr>
        <w:pStyle w:val="Heading3"/>
      </w:pPr>
      <w:r w:rsidRPr="00640645">
        <w:t xml:space="preserve"> </w:t>
      </w:r>
      <w:bookmarkStart w:id="1528" w:name="_Toc87608392"/>
      <w:bookmarkStart w:id="1529" w:name="_Toc58513790"/>
      <w:bookmarkStart w:id="1530" w:name="_Toc146014459"/>
      <w:r w:rsidRPr="00640645">
        <w:t>What to do if you hear about or witness bullying or harassment</w:t>
      </w:r>
      <w:bookmarkEnd w:id="1528"/>
      <w:bookmarkEnd w:id="1530"/>
      <w:r w:rsidRPr="00640645">
        <w:t xml:space="preserve"> </w:t>
      </w:r>
      <w:bookmarkEnd w:id="1529"/>
    </w:p>
    <w:p w14:paraId="368B1537" w14:textId="77777777" w:rsidR="009279F6" w:rsidRPr="00640645" w:rsidRDefault="009279F6" w:rsidP="009279F6">
      <w:pPr>
        <w:pStyle w:val="ListParagraph"/>
        <w:ind w:left="0"/>
      </w:pPr>
      <w:r w:rsidRPr="00640645">
        <w:t>We all have a role in keeping our community safe and creating a supportive, harassment-free culture. The current University Harassment Policy states that “All members of the University community have a personal responsibility... [to support] any member of the University who feels they have been subject to harassment, including supporting them to make a formal complaint if appropriate” (</w:t>
      </w:r>
      <w:hyperlink r:id="rId219" w:history="1">
        <w:r w:rsidRPr="00640645">
          <w:rPr>
            <w:rStyle w:val="Hyperlink"/>
          </w:rPr>
          <w:t>University Harassment Policy</w:t>
        </w:r>
      </w:hyperlink>
      <w:r w:rsidRPr="00640645">
        <w:t xml:space="preserve">, item 5.3). </w:t>
      </w:r>
    </w:p>
    <w:p w14:paraId="10B9A98A" w14:textId="77777777" w:rsidR="009279F6" w:rsidRPr="00640645" w:rsidRDefault="009279F6" w:rsidP="009279F6">
      <w:pPr>
        <w:pStyle w:val="ListParagraph"/>
        <w:ind w:left="0"/>
        <w:rPr>
          <w:b/>
          <w:bCs/>
        </w:rPr>
      </w:pPr>
      <w:bookmarkStart w:id="1531" w:name="_Toc87608393"/>
    </w:p>
    <w:p w14:paraId="3DA9BC58" w14:textId="77777777" w:rsidR="009279F6" w:rsidRPr="008465D5" w:rsidRDefault="009279F6" w:rsidP="009279F6">
      <w:pPr>
        <w:rPr>
          <w:b/>
          <w:lang w:val="en-US"/>
        </w:rPr>
      </w:pPr>
      <w:r w:rsidRPr="008465D5">
        <w:rPr>
          <w:b/>
          <w:lang w:val="en-US"/>
        </w:rPr>
        <w:t>How to intervene as a bystander</w:t>
      </w:r>
      <w:bookmarkEnd w:id="1531"/>
      <w:r w:rsidRPr="008465D5">
        <w:rPr>
          <w:b/>
          <w:lang w:val="en-US"/>
        </w:rPr>
        <w:t xml:space="preserve"> </w:t>
      </w:r>
    </w:p>
    <w:p w14:paraId="33AB5210" w14:textId="77777777" w:rsidR="009279F6" w:rsidRPr="00640645" w:rsidRDefault="009279F6" w:rsidP="009279F6">
      <w:pPr>
        <w:pStyle w:val="ListParagraph"/>
        <w:ind w:left="0"/>
      </w:pPr>
      <w:r w:rsidRPr="00640645">
        <w:t>Bystander intervention is a vital component in tackling bullying and harassment. Through our everyday interactions we have the ability to challenge or reinforce social norms, and to lead by example and model considerate and respectful behaviour.</w:t>
      </w:r>
    </w:p>
    <w:p w14:paraId="4E77FE56" w14:textId="77777777" w:rsidR="009279F6" w:rsidRPr="00640645" w:rsidRDefault="009279F6" w:rsidP="009279F6">
      <w:pPr>
        <w:pStyle w:val="ListParagraph"/>
        <w:ind w:left="0"/>
      </w:pPr>
      <w:r w:rsidRPr="00640645">
        <w:t xml:space="preserve">Broadly speaking there are four types of intervention an individual can take when they are a bystander to inappropriate behaviour or language: Direct, Distract, Delegate and Delay.   You may need to use more than one intervention, depending on the situation. For further information, please see the Equality and Diversity Unit’s webpage on </w:t>
      </w:r>
      <w:hyperlink r:id="rId220" w:history="1">
        <w:r w:rsidRPr="00640645">
          <w:rPr>
            <w:rStyle w:val="Hyperlink"/>
          </w:rPr>
          <w:t>Bystander Intervention</w:t>
        </w:r>
      </w:hyperlink>
      <w:r w:rsidRPr="00640645">
        <w:t xml:space="preserve">. </w:t>
      </w:r>
    </w:p>
    <w:p w14:paraId="6C6510DE" w14:textId="77777777" w:rsidR="009279F6" w:rsidRPr="008465D5" w:rsidRDefault="009279F6" w:rsidP="009279F6">
      <w:pPr>
        <w:rPr>
          <w:b/>
          <w:lang w:val="en-US"/>
        </w:rPr>
      </w:pPr>
      <w:bookmarkStart w:id="1532" w:name="_Toc87608394"/>
      <w:r w:rsidRPr="008465D5">
        <w:rPr>
          <w:b/>
          <w:lang w:val="en-US"/>
        </w:rPr>
        <w:t>How to support peers who have experienced bullying or harassment</w:t>
      </w:r>
      <w:bookmarkEnd w:id="1532"/>
    </w:p>
    <w:p w14:paraId="7C44F680" w14:textId="77777777" w:rsidR="009279F6" w:rsidRDefault="009279F6" w:rsidP="009279F6">
      <w:pPr>
        <w:pStyle w:val="ListParagraph"/>
        <w:ind w:left="0"/>
      </w:pPr>
      <w:r w:rsidRPr="00640645">
        <w:t>Students are often likely to look to each other first for help in thinking through issues and for emotional support, but there are times when this can leave peers feeling overwhelmed, out of their depth and unsure how best to help, especially if the experiences described are particularly sensitive or traumatic.</w:t>
      </w:r>
    </w:p>
    <w:p w14:paraId="7CB19564" w14:textId="77777777" w:rsidR="009279F6" w:rsidRPr="00640645" w:rsidRDefault="009279F6" w:rsidP="009279F6">
      <w:pPr>
        <w:pStyle w:val="ListParagraph"/>
        <w:ind w:left="0"/>
      </w:pPr>
    </w:p>
    <w:p w14:paraId="43BD1823" w14:textId="77777777" w:rsidR="009279F6" w:rsidRPr="00640645" w:rsidRDefault="009279F6" w:rsidP="009279F6">
      <w:pPr>
        <w:pStyle w:val="ListParagraph"/>
        <w:ind w:left="0"/>
      </w:pPr>
      <w:r w:rsidRPr="00640645">
        <w:t>When hearing about difficult situations, it may help to bear in mind the following:</w:t>
      </w:r>
    </w:p>
    <w:p w14:paraId="4853C577" w14:textId="77777777" w:rsidR="009279F6" w:rsidRPr="00640645" w:rsidRDefault="009279F6" w:rsidP="009279F6">
      <w:pPr>
        <w:pStyle w:val="ListParagraph"/>
        <w:numPr>
          <w:ilvl w:val="0"/>
          <w:numId w:val="255"/>
        </w:numPr>
        <w:spacing w:before="120" w:after="120"/>
      </w:pPr>
      <w:r w:rsidRPr="00640645">
        <w:t>Be realistic about what you can offer: a listening ear, a friendly face, and help with reaching out to other support services, if appropriate.</w:t>
      </w:r>
    </w:p>
    <w:p w14:paraId="50CB3C66" w14:textId="77777777" w:rsidR="009279F6" w:rsidRPr="00640645" w:rsidRDefault="009279F6" w:rsidP="009279F6">
      <w:pPr>
        <w:pStyle w:val="ListParagraph"/>
        <w:numPr>
          <w:ilvl w:val="0"/>
          <w:numId w:val="255"/>
        </w:numPr>
        <w:spacing w:before="120" w:after="120"/>
      </w:pPr>
      <w:r w:rsidRPr="00640645">
        <w:t>Remember your responsibility to look after yourself. You cannot effectively support others if you yourself are struggling; if you do not have the bandwidth to support someone, be upfront and try to direct them to other resources.</w:t>
      </w:r>
    </w:p>
    <w:p w14:paraId="1FD8EA8D" w14:textId="77777777" w:rsidR="009279F6" w:rsidRDefault="009279F6" w:rsidP="009279F6">
      <w:pPr>
        <w:pStyle w:val="ListParagraph"/>
        <w:numPr>
          <w:ilvl w:val="0"/>
          <w:numId w:val="255"/>
        </w:numPr>
        <w:spacing w:before="120" w:after="120"/>
      </w:pPr>
      <w:r w:rsidRPr="00640645">
        <w:t>Ensure that you also have support. Hearing about difficult situations can be emotionally challenging, it is important that you too have someone to confer with when needed, while also maintaining confidentiality.</w:t>
      </w:r>
    </w:p>
    <w:p w14:paraId="5FAAE05D" w14:textId="77777777" w:rsidR="009279F6" w:rsidRPr="00640645" w:rsidRDefault="009279F6" w:rsidP="009279F6">
      <w:pPr>
        <w:pStyle w:val="ListParagraph"/>
      </w:pPr>
    </w:p>
    <w:p w14:paraId="396E3204" w14:textId="77777777" w:rsidR="009279F6" w:rsidRPr="00640645" w:rsidRDefault="009279F6" w:rsidP="009279F6">
      <w:pPr>
        <w:pStyle w:val="ListParagraph"/>
        <w:ind w:left="0"/>
        <w:rPr>
          <w:b/>
          <w:lang w:val="x-none"/>
        </w:rPr>
      </w:pPr>
      <w:r w:rsidRPr="00640645">
        <w:rPr>
          <w:b/>
          <w:lang w:val="x-none"/>
        </w:rPr>
        <w:t>What to do if you are worried about someone</w:t>
      </w:r>
    </w:p>
    <w:p w14:paraId="5381A250" w14:textId="77777777" w:rsidR="009279F6" w:rsidRPr="00640645" w:rsidRDefault="009279F6" w:rsidP="009279F6">
      <w:pPr>
        <w:pStyle w:val="ListParagraph"/>
        <w:numPr>
          <w:ilvl w:val="0"/>
          <w:numId w:val="256"/>
        </w:numPr>
        <w:spacing w:before="120" w:after="120"/>
      </w:pPr>
      <w:r w:rsidRPr="00640645">
        <w:t>Encourage them to speak to their GP, to consult their college welfare team, and/or to make an appointment with the University’s Counselling Service.</w:t>
      </w:r>
    </w:p>
    <w:p w14:paraId="2F3CAF41" w14:textId="77777777" w:rsidR="009279F6" w:rsidRPr="00640645" w:rsidRDefault="009279F6" w:rsidP="009279F6">
      <w:pPr>
        <w:pStyle w:val="ListParagraph"/>
        <w:numPr>
          <w:ilvl w:val="0"/>
          <w:numId w:val="256"/>
        </w:numPr>
        <w:spacing w:before="120" w:after="120"/>
      </w:pPr>
      <w:r w:rsidRPr="00640645">
        <w:t>For help with academic matters, encourage them to speak to their programme coordinator, programme director or supervisor.</w:t>
      </w:r>
    </w:p>
    <w:p w14:paraId="461C226F" w14:textId="77777777" w:rsidR="009279F6" w:rsidRPr="00640645" w:rsidRDefault="009279F6" w:rsidP="009279F6">
      <w:pPr>
        <w:pStyle w:val="ListParagraph"/>
        <w:numPr>
          <w:ilvl w:val="0"/>
          <w:numId w:val="256"/>
        </w:numPr>
        <w:spacing w:before="120" w:after="120"/>
      </w:pPr>
      <w:r w:rsidRPr="00640645">
        <w:t>If you feel comfortable, you can offer to help them draft the email to the relevant party</w:t>
      </w:r>
    </w:p>
    <w:p w14:paraId="4061E3A7" w14:textId="77777777" w:rsidR="009279F6" w:rsidRDefault="009279F6" w:rsidP="009279F6">
      <w:pPr>
        <w:pStyle w:val="ListParagraph"/>
        <w:numPr>
          <w:ilvl w:val="0"/>
          <w:numId w:val="256"/>
        </w:numPr>
        <w:spacing w:before="120" w:after="120"/>
      </w:pPr>
      <w:r w:rsidRPr="00640645">
        <w:t>In a welfare emergency, where you consider that there is a significant risk of harm, please call 999. If you are not sure whether an urgent welfare situation is an emergency, please call the Counselling Service on 01865 270300 or call the Police non-emergency line 101.</w:t>
      </w:r>
    </w:p>
    <w:p w14:paraId="066743A8" w14:textId="77777777" w:rsidR="009279F6" w:rsidRPr="00640645" w:rsidRDefault="009279F6" w:rsidP="009279F6">
      <w:pPr>
        <w:pStyle w:val="ListParagraph"/>
      </w:pPr>
    </w:p>
    <w:p w14:paraId="429B2A2C" w14:textId="77777777" w:rsidR="009279F6" w:rsidRPr="00640645" w:rsidRDefault="009279F6" w:rsidP="009279F6">
      <w:pPr>
        <w:pStyle w:val="ListParagraph"/>
        <w:ind w:left="0"/>
        <w:rPr>
          <w:b/>
          <w:lang w:val="x-none"/>
        </w:rPr>
      </w:pPr>
      <w:r w:rsidRPr="00640645">
        <w:rPr>
          <w:b/>
          <w:lang w:val="x-none"/>
        </w:rPr>
        <w:t>General reminders</w:t>
      </w:r>
    </w:p>
    <w:p w14:paraId="55AD9EEB" w14:textId="77777777" w:rsidR="009279F6" w:rsidRPr="00640645" w:rsidRDefault="009279F6" w:rsidP="009279F6">
      <w:pPr>
        <w:pStyle w:val="ListParagraph"/>
        <w:numPr>
          <w:ilvl w:val="0"/>
          <w:numId w:val="257"/>
        </w:numPr>
        <w:spacing w:before="120" w:after="120"/>
      </w:pPr>
      <w:r w:rsidRPr="00640645">
        <w:t>Listen actively and compassionately</w:t>
      </w:r>
    </w:p>
    <w:p w14:paraId="00B67B69" w14:textId="77777777" w:rsidR="009279F6" w:rsidRPr="00640645" w:rsidRDefault="009279F6" w:rsidP="009279F6">
      <w:pPr>
        <w:pStyle w:val="ListParagraph"/>
        <w:numPr>
          <w:ilvl w:val="0"/>
          <w:numId w:val="257"/>
        </w:numPr>
        <w:spacing w:before="120" w:after="120"/>
      </w:pPr>
      <w:r w:rsidRPr="00640645">
        <w:t>Be sensitive of others’ struggles</w:t>
      </w:r>
    </w:p>
    <w:p w14:paraId="73A91D0B" w14:textId="77777777" w:rsidR="009279F6" w:rsidRPr="00640645" w:rsidRDefault="009279F6" w:rsidP="009279F6">
      <w:pPr>
        <w:pStyle w:val="ListParagraph"/>
        <w:numPr>
          <w:ilvl w:val="0"/>
          <w:numId w:val="257"/>
        </w:numPr>
        <w:spacing w:before="120" w:after="120"/>
      </w:pPr>
      <w:r w:rsidRPr="00640645">
        <w:t>Maintain confidentiality, except in an emergency</w:t>
      </w:r>
    </w:p>
    <w:p w14:paraId="39CC2E27" w14:textId="77777777" w:rsidR="009279F6" w:rsidRPr="00640645" w:rsidRDefault="009279F6" w:rsidP="009279F6">
      <w:pPr>
        <w:pStyle w:val="ListParagraph"/>
        <w:numPr>
          <w:ilvl w:val="0"/>
          <w:numId w:val="257"/>
        </w:numPr>
        <w:spacing w:before="120" w:after="120"/>
      </w:pPr>
      <w:r w:rsidRPr="00640645">
        <w:t>Respect others’ boundaries</w:t>
      </w:r>
    </w:p>
    <w:p w14:paraId="6913569F" w14:textId="77777777" w:rsidR="009279F6" w:rsidRPr="00640645" w:rsidRDefault="009279F6" w:rsidP="009279F6">
      <w:pPr>
        <w:pStyle w:val="ListParagraph"/>
        <w:numPr>
          <w:ilvl w:val="0"/>
          <w:numId w:val="257"/>
        </w:numPr>
        <w:spacing w:before="120" w:after="120"/>
      </w:pPr>
      <w:r w:rsidRPr="00640645">
        <w:t>Encourage reaching out to university and professional support services when necessary</w:t>
      </w:r>
    </w:p>
    <w:p w14:paraId="25EF0467" w14:textId="77777777" w:rsidR="009279F6" w:rsidRPr="00640645" w:rsidRDefault="009279F6" w:rsidP="009279F6">
      <w:pPr>
        <w:pStyle w:val="ListParagraph"/>
        <w:numPr>
          <w:ilvl w:val="0"/>
          <w:numId w:val="257"/>
        </w:numPr>
        <w:spacing w:before="120" w:after="120"/>
      </w:pPr>
      <w:r w:rsidRPr="00640645">
        <w:lastRenderedPageBreak/>
        <w:t>Promote inclusivity, anti-racism and diversity awareness, including pointing out assumptions and unconscious bias, and avoiding stereotypes and microaggressions in your own responses</w:t>
      </w:r>
    </w:p>
    <w:p w14:paraId="5D88B9CF" w14:textId="77777777" w:rsidR="009279F6" w:rsidRPr="008465D5" w:rsidRDefault="009279F6" w:rsidP="009279F6">
      <w:pPr>
        <w:rPr>
          <w:b/>
          <w:lang w:val="en-US"/>
        </w:rPr>
      </w:pPr>
      <w:bookmarkStart w:id="1533" w:name="_Toc87608395"/>
      <w:r w:rsidRPr="008465D5">
        <w:rPr>
          <w:b/>
          <w:lang w:val="en-US"/>
        </w:rPr>
        <w:t>Further training and resources</w:t>
      </w:r>
      <w:bookmarkEnd w:id="1533"/>
    </w:p>
    <w:p w14:paraId="614D2498" w14:textId="77777777" w:rsidR="009279F6" w:rsidRPr="00640645" w:rsidRDefault="009279F6" w:rsidP="009279F6">
      <w:pPr>
        <w:pStyle w:val="ListParagraph"/>
        <w:ind w:left="0"/>
      </w:pPr>
    </w:p>
    <w:p w14:paraId="6781D8B9" w14:textId="77777777" w:rsidR="009279F6" w:rsidRPr="00640645" w:rsidRDefault="009279F6" w:rsidP="009279F6">
      <w:pPr>
        <w:pStyle w:val="ListParagraph"/>
        <w:ind w:left="0"/>
      </w:pPr>
      <w:r w:rsidRPr="00640645">
        <w:t>The Oxford University SU runs a variety of training for students including:</w:t>
      </w:r>
    </w:p>
    <w:p w14:paraId="7B64148F" w14:textId="77777777" w:rsidR="009279F6" w:rsidRPr="00640645" w:rsidRDefault="009279F6" w:rsidP="009279F6">
      <w:pPr>
        <w:pStyle w:val="ListParagraph"/>
        <w:numPr>
          <w:ilvl w:val="0"/>
          <w:numId w:val="254"/>
        </w:numPr>
        <w:spacing w:before="120" w:after="120"/>
      </w:pPr>
      <w:r w:rsidRPr="00640645">
        <w:t>Sexual Consent workshops</w:t>
      </w:r>
    </w:p>
    <w:p w14:paraId="4975AC9B" w14:textId="77777777" w:rsidR="009279F6" w:rsidRPr="00640645" w:rsidRDefault="009279F6" w:rsidP="009279F6">
      <w:pPr>
        <w:pStyle w:val="ListParagraph"/>
        <w:numPr>
          <w:ilvl w:val="0"/>
          <w:numId w:val="254"/>
        </w:numPr>
        <w:spacing w:before="120" w:after="120"/>
      </w:pPr>
      <w:r w:rsidRPr="00640645">
        <w:t>Queer Consent workshops</w:t>
      </w:r>
    </w:p>
    <w:p w14:paraId="426B9D7C" w14:textId="77777777" w:rsidR="009279F6" w:rsidRPr="00640645" w:rsidRDefault="009279F6" w:rsidP="009279F6">
      <w:pPr>
        <w:pStyle w:val="ListParagraph"/>
        <w:numPr>
          <w:ilvl w:val="0"/>
          <w:numId w:val="254"/>
        </w:numPr>
        <w:spacing w:before="120" w:after="120"/>
      </w:pPr>
      <w:r w:rsidRPr="00640645">
        <w:t>Bystander Intervention training</w:t>
      </w:r>
    </w:p>
    <w:p w14:paraId="35857C75" w14:textId="77777777" w:rsidR="009279F6" w:rsidRPr="00640645" w:rsidRDefault="009279F6" w:rsidP="009279F6">
      <w:pPr>
        <w:pStyle w:val="ListParagraph"/>
        <w:numPr>
          <w:ilvl w:val="0"/>
          <w:numId w:val="254"/>
        </w:numPr>
        <w:spacing w:before="120" w:after="120"/>
      </w:pPr>
      <w:r w:rsidRPr="00640645">
        <w:t>Sexual Violence training</w:t>
      </w:r>
    </w:p>
    <w:p w14:paraId="5D04693F" w14:textId="77777777" w:rsidR="009279F6" w:rsidRPr="00640645" w:rsidRDefault="009279F6" w:rsidP="009279F6">
      <w:pPr>
        <w:pStyle w:val="ListParagraph"/>
        <w:numPr>
          <w:ilvl w:val="0"/>
          <w:numId w:val="254"/>
        </w:numPr>
        <w:spacing w:before="120" w:after="120"/>
      </w:pPr>
      <w:r w:rsidRPr="00640645">
        <w:t>First Responder training.</w:t>
      </w:r>
    </w:p>
    <w:p w14:paraId="0D468070" w14:textId="77777777" w:rsidR="009279F6" w:rsidRPr="00640645" w:rsidRDefault="009279F6" w:rsidP="009279F6">
      <w:pPr>
        <w:pStyle w:val="ListParagraph"/>
        <w:ind w:left="0"/>
      </w:pPr>
    </w:p>
    <w:p w14:paraId="64BA0767" w14:textId="77777777" w:rsidR="009279F6" w:rsidRPr="00640645" w:rsidRDefault="009279F6" w:rsidP="009279F6">
      <w:pPr>
        <w:pStyle w:val="ListParagraph"/>
        <w:ind w:left="0"/>
      </w:pPr>
      <w:r w:rsidRPr="00640645">
        <w:t>For more information please visit their website: </w:t>
      </w:r>
      <w:hyperlink r:id="rId221" w:history="1">
        <w:r w:rsidRPr="00640645">
          <w:rPr>
            <w:rStyle w:val="Hyperlink"/>
          </w:rPr>
          <w:t>www.oxfordsu.org</w:t>
        </w:r>
      </w:hyperlink>
      <w:r w:rsidRPr="00640645">
        <w:t> </w:t>
      </w:r>
    </w:p>
    <w:p w14:paraId="50080B9E" w14:textId="1249F33E" w:rsidR="009279F6" w:rsidRDefault="009279F6" w:rsidP="008404DF">
      <w:pPr>
        <w:rPr>
          <w:sz w:val="36"/>
          <w:szCs w:val="36"/>
        </w:rPr>
      </w:pPr>
      <w:r>
        <w:br w:type="page"/>
      </w:r>
    </w:p>
    <w:p w14:paraId="3A9F6425" w14:textId="39DE232A" w:rsidR="00842361" w:rsidRPr="00CC3F4F" w:rsidRDefault="00842361" w:rsidP="00E67BEA">
      <w:pPr>
        <w:pStyle w:val="Heading1"/>
      </w:pPr>
      <w:bookmarkStart w:id="1534" w:name="_Toc145950569"/>
      <w:bookmarkStart w:id="1535" w:name="_Toc145951226"/>
      <w:bookmarkStart w:id="1536" w:name="_Toc145950570"/>
      <w:bookmarkStart w:id="1537" w:name="_Toc145951227"/>
      <w:bookmarkStart w:id="1538" w:name="_Toc145950571"/>
      <w:bookmarkStart w:id="1539" w:name="_Toc145951228"/>
      <w:bookmarkStart w:id="1540" w:name="_Toc145950572"/>
      <w:bookmarkStart w:id="1541" w:name="_Toc145951229"/>
      <w:bookmarkStart w:id="1542" w:name="_Toc145950573"/>
      <w:bookmarkStart w:id="1543" w:name="_Toc145951230"/>
      <w:bookmarkStart w:id="1544" w:name="_Toc145950574"/>
      <w:bookmarkStart w:id="1545" w:name="_Toc145951231"/>
      <w:bookmarkStart w:id="1546" w:name="_Toc145950575"/>
      <w:bookmarkStart w:id="1547" w:name="_Toc145951232"/>
      <w:bookmarkStart w:id="1548" w:name="_Toc145950576"/>
      <w:bookmarkStart w:id="1549" w:name="_Toc145951233"/>
      <w:bookmarkStart w:id="1550" w:name="_Toc145950577"/>
      <w:bookmarkStart w:id="1551" w:name="_Toc145951234"/>
      <w:bookmarkStart w:id="1552" w:name="_Toc145950578"/>
      <w:bookmarkStart w:id="1553" w:name="_Toc145951235"/>
      <w:bookmarkStart w:id="1554" w:name="_Toc145950579"/>
      <w:bookmarkStart w:id="1555" w:name="_Toc145951236"/>
      <w:bookmarkStart w:id="1556" w:name="_Toc145950580"/>
      <w:bookmarkStart w:id="1557" w:name="_Toc145951237"/>
      <w:bookmarkStart w:id="1558" w:name="_Toc145950581"/>
      <w:bookmarkStart w:id="1559" w:name="_Toc145951238"/>
      <w:bookmarkStart w:id="1560" w:name="_Toc145950582"/>
      <w:bookmarkStart w:id="1561" w:name="_Toc145951239"/>
      <w:bookmarkStart w:id="1562" w:name="_Toc145950583"/>
      <w:bookmarkStart w:id="1563" w:name="_Toc145951240"/>
      <w:bookmarkStart w:id="1564" w:name="_Toc145950584"/>
      <w:bookmarkStart w:id="1565" w:name="_Toc145951241"/>
      <w:bookmarkStart w:id="1566" w:name="_Toc145950585"/>
      <w:bookmarkStart w:id="1567" w:name="_Toc145951242"/>
      <w:bookmarkStart w:id="1568" w:name="_Toc145950586"/>
      <w:bookmarkStart w:id="1569" w:name="_Toc145951243"/>
      <w:bookmarkStart w:id="1570" w:name="_Toc145950587"/>
      <w:bookmarkStart w:id="1571" w:name="_Toc145951244"/>
      <w:bookmarkStart w:id="1572" w:name="_Toc145950588"/>
      <w:bookmarkStart w:id="1573" w:name="_Toc145951245"/>
      <w:bookmarkStart w:id="1574" w:name="_Toc145950589"/>
      <w:bookmarkStart w:id="1575" w:name="_Toc145951246"/>
      <w:bookmarkStart w:id="1576" w:name="_Toc145950590"/>
      <w:bookmarkStart w:id="1577" w:name="_Toc145951247"/>
      <w:bookmarkStart w:id="1578" w:name="_Toc145950591"/>
      <w:bookmarkStart w:id="1579" w:name="_Toc145951248"/>
      <w:bookmarkStart w:id="1580" w:name="_Toc145950592"/>
      <w:bookmarkStart w:id="1581" w:name="_Toc145951249"/>
      <w:bookmarkStart w:id="1582" w:name="_Toc145950593"/>
      <w:bookmarkStart w:id="1583" w:name="_Toc145951250"/>
      <w:bookmarkStart w:id="1584" w:name="_Toc145950594"/>
      <w:bookmarkStart w:id="1585" w:name="_Toc145951251"/>
      <w:bookmarkStart w:id="1586" w:name="_Toc145950595"/>
      <w:bookmarkStart w:id="1587" w:name="_Toc145951252"/>
      <w:bookmarkStart w:id="1588" w:name="_Toc145950596"/>
      <w:bookmarkStart w:id="1589" w:name="_Toc145951253"/>
      <w:bookmarkStart w:id="1590" w:name="_Toc145950597"/>
      <w:bookmarkStart w:id="1591" w:name="_Toc145951254"/>
      <w:bookmarkStart w:id="1592" w:name="_Toc145950598"/>
      <w:bookmarkStart w:id="1593" w:name="_Toc145951255"/>
      <w:bookmarkStart w:id="1594" w:name="_Toc145950599"/>
      <w:bookmarkStart w:id="1595" w:name="_Toc145951256"/>
      <w:bookmarkStart w:id="1596" w:name="_Toc145950600"/>
      <w:bookmarkStart w:id="1597" w:name="_Toc145951257"/>
      <w:bookmarkStart w:id="1598" w:name="_Toc145950601"/>
      <w:bookmarkStart w:id="1599" w:name="_Toc145951258"/>
      <w:bookmarkStart w:id="1600" w:name="_Toc145950602"/>
      <w:bookmarkStart w:id="1601" w:name="_Toc145951259"/>
      <w:bookmarkStart w:id="1602" w:name="_Toc145950603"/>
      <w:bookmarkStart w:id="1603" w:name="_Toc145951260"/>
      <w:bookmarkStart w:id="1604" w:name="_Toc145950604"/>
      <w:bookmarkStart w:id="1605" w:name="_Toc145951261"/>
      <w:bookmarkStart w:id="1606" w:name="_Toc145950605"/>
      <w:bookmarkStart w:id="1607" w:name="_Toc145951262"/>
      <w:bookmarkStart w:id="1608" w:name="_Toc145950606"/>
      <w:bookmarkStart w:id="1609" w:name="_Toc145951263"/>
      <w:bookmarkStart w:id="1610" w:name="_Toc145950607"/>
      <w:bookmarkStart w:id="1611" w:name="_Toc145951264"/>
      <w:bookmarkStart w:id="1612" w:name="_Toc145950608"/>
      <w:bookmarkStart w:id="1613" w:name="_Toc145951265"/>
      <w:bookmarkStart w:id="1614" w:name="_Toc145950609"/>
      <w:bookmarkStart w:id="1615" w:name="_Toc145951266"/>
      <w:bookmarkStart w:id="1616" w:name="_Toc146014460"/>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r w:rsidRPr="00CC3F4F">
        <w:lastRenderedPageBreak/>
        <w:t>Regulations and Policies</w:t>
      </w:r>
      <w:bookmarkEnd w:id="1469"/>
      <w:bookmarkEnd w:id="1616"/>
    </w:p>
    <w:p w14:paraId="1A2E5CE7" w14:textId="77777777" w:rsidR="00E86125" w:rsidRPr="00E86125" w:rsidRDefault="00E86125" w:rsidP="00E86125">
      <w:pPr>
        <w:pStyle w:val="ListParagraph"/>
        <w:keepNext/>
        <w:numPr>
          <w:ilvl w:val="0"/>
          <w:numId w:val="131"/>
        </w:numPr>
        <w:tabs>
          <w:tab w:val="left" w:pos="851"/>
        </w:tabs>
        <w:spacing w:before="360" w:after="360"/>
        <w:contextualSpacing w:val="0"/>
        <w:outlineLvl w:val="1"/>
        <w:rPr>
          <w:rFonts w:eastAsiaTheme="minorHAnsi" w:cs="Arial"/>
          <w:b/>
          <w:bCs/>
          <w:iCs/>
          <w:vanish/>
          <w:sz w:val="24"/>
          <w:szCs w:val="24"/>
        </w:rPr>
      </w:pPr>
      <w:bookmarkStart w:id="1617" w:name="_Toc83918571"/>
      <w:bookmarkStart w:id="1618" w:name="_Toc114060378"/>
      <w:bookmarkStart w:id="1619" w:name="_Toc115362970"/>
      <w:bookmarkStart w:id="1620" w:name="_Toc115363182"/>
      <w:bookmarkStart w:id="1621" w:name="_Toc145950611"/>
      <w:bookmarkStart w:id="1622" w:name="_Toc145951268"/>
      <w:bookmarkStart w:id="1623" w:name="_Toc81332704"/>
      <w:bookmarkStart w:id="1624" w:name="_Toc146014461"/>
      <w:bookmarkEnd w:id="1617"/>
      <w:bookmarkEnd w:id="1618"/>
      <w:bookmarkEnd w:id="1619"/>
      <w:bookmarkEnd w:id="1620"/>
      <w:bookmarkEnd w:id="1621"/>
      <w:bookmarkEnd w:id="1622"/>
      <w:bookmarkEnd w:id="1624"/>
    </w:p>
    <w:p w14:paraId="0FD1BB3B" w14:textId="7A75F469" w:rsidR="00842361" w:rsidRPr="00CC3F4F" w:rsidRDefault="00842361">
      <w:pPr>
        <w:pStyle w:val="Heading2"/>
      </w:pPr>
      <w:bookmarkStart w:id="1625" w:name="_Toc146014462"/>
      <w:r w:rsidRPr="00CC3F4F">
        <w:t>Examination Regulations</w:t>
      </w:r>
      <w:bookmarkEnd w:id="1623"/>
      <w:bookmarkEnd w:id="1625"/>
    </w:p>
    <w:p w14:paraId="7C088D76" w14:textId="6CF60304" w:rsidR="00842361" w:rsidRDefault="00842361" w:rsidP="00842361">
      <w:pPr>
        <w:rPr>
          <w:rFonts w:asciiTheme="minorHAnsi" w:hAnsiTheme="minorHAnsi" w:cstheme="minorHAnsi"/>
        </w:rPr>
      </w:pPr>
      <w:r w:rsidRPr="00CC3F4F">
        <w:rPr>
          <w:rFonts w:asciiTheme="minorHAnsi" w:hAnsiTheme="minorHAnsi" w:cstheme="minorHAnsi"/>
          <w:i/>
        </w:rPr>
        <w:t>Examination Regulations</w:t>
      </w:r>
      <w:r w:rsidRPr="00CC3F4F">
        <w:rPr>
          <w:rFonts w:asciiTheme="minorHAnsi" w:hAnsiTheme="minorHAnsi" w:cstheme="minorHAnsi"/>
        </w:rPr>
        <w:t xml:space="preserve"> are published in July each year covering the academic year from October to September. They are available online at </w:t>
      </w:r>
      <w:r w:rsidR="00EA65FA" w:rsidRPr="00EA65FA">
        <w:t>examregs.admin.ox.ac.uk/</w:t>
      </w:r>
      <w:r w:rsidRPr="00CC3F4F">
        <w:rPr>
          <w:rFonts w:asciiTheme="minorHAnsi" w:hAnsiTheme="minorHAnsi" w:cstheme="minorHAnsi"/>
          <w:szCs w:val="20"/>
        </w:rPr>
        <w:t>. Any amendments</w:t>
      </w:r>
      <w:r w:rsidRPr="00CC3F4F">
        <w:rPr>
          <w:rFonts w:asciiTheme="minorHAnsi" w:hAnsiTheme="minorHAnsi" w:cstheme="minorHAnsi"/>
        </w:rPr>
        <w:t xml:space="preserve"> made during the academic year are published in the </w:t>
      </w:r>
      <w:hyperlink r:id="rId222" w:history="1">
        <w:r w:rsidRPr="00EA65FA">
          <w:rPr>
            <w:rStyle w:val="Hyperlink"/>
            <w:rFonts w:asciiTheme="minorHAnsi" w:hAnsiTheme="minorHAnsi" w:cstheme="minorHAnsi"/>
            <w:i/>
            <w:sz w:val="22"/>
          </w:rPr>
          <w:t>University Gazette</w:t>
        </w:r>
      </w:hyperlink>
      <w:r w:rsidRPr="00CC3F4F">
        <w:rPr>
          <w:rFonts w:asciiTheme="minorHAnsi" w:hAnsiTheme="minorHAnsi" w:cstheme="minorHAnsi"/>
        </w:rPr>
        <w:t xml:space="preserve">. This handbook has been compiled using the latest version of the </w:t>
      </w:r>
      <w:r w:rsidRPr="00CC3F4F">
        <w:rPr>
          <w:rFonts w:asciiTheme="minorHAnsi" w:hAnsiTheme="minorHAnsi" w:cstheme="minorHAnsi"/>
          <w:i/>
        </w:rPr>
        <w:t>Examination Regulations</w:t>
      </w:r>
      <w:r w:rsidRPr="00CC3F4F">
        <w:rPr>
          <w:rFonts w:asciiTheme="minorHAnsi" w:hAnsiTheme="minorHAnsi" w:cstheme="minorHAnsi"/>
        </w:rPr>
        <w:t xml:space="preserve">. </w:t>
      </w:r>
    </w:p>
    <w:p w14:paraId="34DEAE42" w14:textId="77777777" w:rsidR="009279F6" w:rsidRPr="00CC3F4F" w:rsidRDefault="009279F6" w:rsidP="00842361">
      <w:pPr>
        <w:rPr>
          <w:rFonts w:asciiTheme="minorHAnsi" w:hAnsiTheme="minorHAnsi" w:cstheme="minorHAnsi"/>
        </w:rPr>
      </w:pPr>
    </w:p>
    <w:p w14:paraId="6F27EF8F" w14:textId="74964325" w:rsidR="00842361" w:rsidRDefault="00842361" w:rsidP="00842361">
      <w:pPr>
        <w:rPr>
          <w:rFonts w:asciiTheme="minorHAnsi" w:hAnsiTheme="minorHAnsi" w:cstheme="minorHAnsi"/>
        </w:rPr>
      </w:pPr>
      <w:r w:rsidRPr="00CC3F4F">
        <w:rPr>
          <w:rFonts w:asciiTheme="minorHAnsi" w:hAnsiTheme="minorHAnsi" w:cstheme="minorHAnsi"/>
        </w:rPr>
        <w:t xml:space="preserve">You should note that references in the regulations to the ‘board’ should be taken to refer to the OII’s Graduate Studies Committee and references to the ‘Secretary to the Faculties’ should be construed as the </w:t>
      </w:r>
      <w:r w:rsidR="008C4289">
        <w:rPr>
          <w:rFonts w:asciiTheme="minorHAnsi" w:hAnsiTheme="minorHAnsi" w:cstheme="minorHAnsi"/>
        </w:rPr>
        <w:t>Teaching Office in the OII</w:t>
      </w:r>
      <w:r w:rsidRPr="00CC3F4F">
        <w:rPr>
          <w:rFonts w:asciiTheme="minorHAnsi" w:hAnsiTheme="minorHAnsi" w:cstheme="minorHAnsi"/>
        </w:rPr>
        <w:t>.</w:t>
      </w:r>
    </w:p>
    <w:p w14:paraId="439AE3C5" w14:textId="77777777" w:rsidR="00E86125" w:rsidRPr="00CC3F4F" w:rsidRDefault="00E86125" w:rsidP="00842361">
      <w:pPr>
        <w:rPr>
          <w:rFonts w:asciiTheme="minorHAnsi" w:hAnsiTheme="minorHAnsi" w:cstheme="minorHAnsi"/>
        </w:rPr>
      </w:pPr>
    </w:p>
    <w:p w14:paraId="6A1E3F5A" w14:textId="2C1CF959"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University’s framework document for graduate students undertaking research degrees which has been developed by the University’s Education Committee can be found at </w:t>
      </w:r>
      <w:r w:rsidR="00EA65FA" w:rsidRPr="00EA65FA">
        <w:t>https://academic.admin.ox.ac.uk/research-degrees</w:t>
      </w:r>
      <w:r w:rsidRPr="00CC3F4F">
        <w:rPr>
          <w:rFonts w:asciiTheme="minorHAnsi" w:hAnsiTheme="minorHAnsi" w:cstheme="minorHAnsi"/>
          <w:color w:val="000000"/>
        </w:rPr>
        <w:t>.</w:t>
      </w:r>
      <w:r w:rsidR="00E86125">
        <w:rPr>
          <w:rFonts w:asciiTheme="minorHAnsi" w:hAnsiTheme="minorHAnsi" w:cstheme="minorHAnsi"/>
          <w:color w:val="000000"/>
        </w:rPr>
        <w:t xml:space="preserve"> </w:t>
      </w:r>
      <w:r w:rsidRPr="00CC3F4F">
        <w:rPr>
          <w:rFonts w:asciiTheme="minorHAnsi" w:hAnsiTheme="minorHAnsi" w:cstheme="minorHAnsi"/>
          <w:color w:val="000000"/>
        </w:rPr>
        <w:t xml:space="preserve"> </w:t>
      </w:r>
      <w:r w:rsidR="009279F6">
        <w:rPr>
          <w:rFonts w:asciiTheme="minorHAnsi" w:hAnsiTheme="minorHAnsi" w:cstheme="minorHAnsi"/>
          <w:color w:val="000000"/>
        </w:rPr>
        <w:t xml:space="preserve"> </w:t>
      </w:r>
    </w:p>
    <w:p w14:paraId="25714A05" w14:textId="0D0D38FE" w:rsidR="00842361" w:rsidRPr="00CC3F4F" w:rsidRDefault="00842361">
      <w:pPr>
        <w:pStyle w:val="Heading2"/>
      </w:pPr>
      <w:bookmarkStart w:id="1626" w:name="_Toc81332705"/>
      <w:bookmarkStart w:id="1627" w:name="_Toc146014463"/>
      <w:r w:rsidRPr="00CC3F4F">
        <w:t>Fee regulations</w:t>
      </w:r>
      <w:bookmarkEnd w:id="1626"/>
      <w:bookmarkEnd w:id="1627"/>
      <w:r w:rsidRPr="00CC3F4F">
        <w:t xml:space="preserve"> </w:t>
      </w:r>
    </w:p>
    <w:p w14:paraId="591B544E" w14:textId="77777777" w:rsidR="00DD06FD" w:rsidRDefault="00842361" w:rsidP="00842361">
      <w:pPr>
        <w:rPr>
          <w:rFonts w:asciiTheme="minorHAnsi" w:hAnsiTheme="minorHAnsi" w:cstheme="minorHAnsi"/>
          <w:lang w:val="en-US"/>
        </w:rPr>
      </w:pPr>
      <w:r w:rsidRPr="00CC3F4F">
        <w:rPr>
          <w:rFonts w:asciiTheme="minorHAnsi" w:hAnsiTheme="minorHAnsi" w:cstheme="minorHAnsi"/>
          <w:lang w:val="en-US"/>
        </w:rPr>
        <w:t xml:space="preserve">University fees are paid termly through the </w:t>
      </w:r>
      <w:r w:rsidR="000F472B">
        <w:rPr>
          <w:rFonts w:asciiTheme="minorHAnsi" w:hAnsiTheme="minorHAnsi" w:cstheme="minorHAnsi"/>
          <w:lang w:val="en-US"/>
        </w:rPr>
        <w:t xml:space="preserve">student’s </w:t>
      </w:r>
      <w:r w:rsidRPr="00CC3F4F">
        <w:rPr>
          <w:rFonts w:asciiTheme="minorHAnsi" w:hAnsiTheme="minorHAnsi" w:cstheme="minorHAnsi"/>
          <w:lang w:val="en-US"/>
        </w:rPr>
        <w:t xml:space="preserve">College. </w:t>
      </w:r>
      <w:r w:rsidR="000F472B">
        <w:rPr>
          <w:rFonts w:asciiTheme="minorHAnsi" w:hAnsiTheme="minorHAnsi" w:cstheme="minorHAnsi"/>
          <w:lang w:val="en-US"/>
        </w:rPr>
        <w:t xml:space="preserve">In virtually all circumstances, students are liable for 9 terms (18 for part-time) of fee payment (the exception being students who start the DPhil at the OII having already obtained an Oxford MPhil). </w:t>
      </w:r>
    </w:p>
    <w:p w14:paraId="66B368DD" w14:textId="77777777" w:rsidR="00DD06FD" w:rsidRDefault="00DD06FD" w:rsidP="00842361">
      <w:pPr>
        <w:rPr>
          <w:rFonts w:asciiTheme="minorHAnsi" w:hAnsiTheme="minorHAnsi" w:cstheme="minorHAnsi"/>
          <w:lang w:val="en-US"/>
        </w:rPr>
      </w:pPr>
    </w:p>
    <w:p w14:paraId="496E5441" w14:textId="2DC98B12" w:rsidR="00842361" w:rsidRDefault="000F472B" w:rsidP="00842361">
      <w:pPr>
        <w:rPr>
          <w:rFonts w:asciiTheme="minorHAnsi" w:hAnsiTheme="minorHAnsi" w:cstheme="minorHAnsi"/>
          <w:lang w:val="en-US"/>
        </w:rPr>
      </w:pPr>
      <w:r>
        <w:rPr>
          <w:rFonts w:asciiTheme="minorHAnsi" w:hAnsiTheme="minorHAnsi" w:cstheme="minorHAnsi"/>
          <w:lang w:val="en-US"/>
        </w:rPr>
        <w:t xml:space="preserve">Beyond these terms, the </w:t>
      </w:r>
      <w:hyperlink r:id="rId223" w:history="1">
        <w:r w:rsidRPr="000F472B">
          <w:rPr>
            <w:rStyle w:val="Hyperlink"/>
            <w:rFonts w:asciiTheme="minorHAnsi" w:hAnsiTheme="minorHAnsi" w:cstheme="minorHAnsi"/>
            <w:sz w:val="22"/>
            <w:lang w:val="en-US"/>
          </w:rPr>
          <w:t>University Continuation Charge</w:t>
        </w:r>
      </w:hyperlink>
      <w:r>
        <w:rPr>
          <w:rFonts w:asciiTheme="minorHAnsi" w:hAnsiTheme="minorHAnsi" w:cstheme="minorHAnsi"/>
          <w:lang w:val="en-US"/>
        </w:rPr>
        <w:t xml:space="preserve"> applies for each additional term the student is enrolled. </w:t>
      </w:r>
      <w:r w:rsidR="00842361" w:rsidRPr="00CC3F4F">
        <w:rPr>
          <w:rFonts w:asciiTheme="minorHAnsi" w:hAnsiTheme="minorHAnsi" w:cstheme="minorHAnsi"/>
          <w:lang w:val="en-US"/>
        </w:rPr>
        <w:t xml:space="preserve">Fees are charged whether or not a student is working in Oxford. Fees are not charged </w:t>
      </w:r>
      <w:r w:rsidR="00EA65FA">
        <w:rPr>
          <w:rFonts w:asciiTheme="minorHAnsi" w:hAnsiTheme="minorHAnsi" w:cstheme="minorHAnsi"/>
          <w:lang w:val="en-US"/>
        </w:rPr>
        <w:t xml:space="preserve">for any term during which a </w:t>
      </w:r>
      <w:r w:rsidR="00842361" w:rsidRPr="00CC3F4F">
        <w:rPr>
          <w:rFonts w:asciiTheme="minorHAnsi" w:hAnsiTheme="minorHAnsi" w:cstheme="minorHAnsi"/>
          <w:lang w:val="en-US"/>
        </w:rPr>
        <w:t>student</w:t>
      </w:r>
      <w:r w:rsidR="00EA65FA">
        <w:rPr>
          <w:rFonts w:asciiTheme="minorHAnsi" w:hAnsiTheme="minorHAnsi" w:cstheme="minorHAnsi"/>
          <w:lang w:val="en-US"/>
        </w:rPr>
        <w:t>’s</w:t>
      </w:r>
      <w:r w:rsidR="00842361" w:rsidRPr="00CC3F4F">
        <w:rPr>
          <w:rFonts w:asciiTheme="minorHAnsi" w:hAnsiTheme="minorHAnsi" w:cstheme="minorHAnsi"/>
          <w:lang w:val="en-US"/>
        </w:rPr>
        <w:t xml:space="preserve"> status is formally suspended by the Graduate Studies Committee</w:t>
      </w:r>
      <w:r w:rsidR="00EA65FA">
        <w:rPr>
          <w:rFonts w:asciiTheme="minorHAnsi" w:hAnsiTheme="minorHAnsi" w:cstheme="minorHAnsi"/>
          <w:lang w:val="en-US"/>
        </w:rPr>
        <w:t>, provided the application to suspend was made prior to the start of that term</w:t>
      </w:r>
      <w:r w:rsidR="00842361" w:rsidRPr="00CC3F4F">
        <w:rPr>
          <w:rFonts w:asciiTheme="minorHAnsi" w:hAnsiTheme="minorHAnsi" w:cstheme="minorHAnsi"/>
          <w:lang w:val="en-US"/>
        </w:rPr>
        <w:t xml:space="preserve">. </w:t>
      </w:r>
      <w:r w:rsidR="00EA65FA">
        <w:rPr>
          <w:rFonts w:asciiTheme="minorHAnsi" w:hAnsiTheme="minorHAnsi" w:cstheme="minorHAnsi"/>
          <w:lang w:val="en-US"/>
        </w:rPr>
        <w:t xml:space="preserve">For in-term or retrospective suspensions, applications can be made to the </w:t>
      </w:r>
      <w:hyperlink r:id="rId224" w:history="1">
        <w:r w:rsidR="00EA65FA" w:rsidRPr="00EA65FA">
          <w:rPr>
            <w:rStyle w:val="Hyperlink"/>
            <w:rFonts w:asciiTheme="minorHAnsi" w:hAnsiTheme="minorHAnsi" w:cstheme="minorHAnsi"/>
            <w:sz w:val="22"/>
            <w:lang w:val="en-US"/>
          </w:rPr>
          <w:t>Joint Panel for Remission of Fees (JPRF)</w:t>
        </w:r>
      </w:hyperlink>
      <w:r w:rsidR="00EA65FA">
        <w:rPr>
          <w:rFonts w:asciiTheme="minorHAnsi" w:hAnsiTheme="minorHAnsi" w:cstheme="minorHAnsi"/>
          <w:lang w:val="en-US"/>
        </w:rPr>
        <w:t xml:space="preserve"> by the student’s college. </w:t>
      </w:r>
      <w:r>
        <w:rPr>
          <w:rFonts w:asciiTheme="minorHAnsi" w:hAnsiTheme="minorHAnsi" w:cstheme="minorHAnsi"/>
          <w:lang w:val="en-US"/>
        </w:rPr>
        <w:t>A successful application normally applies the value of the fees for the relevant suspended term(s) to the term in which the student returns from suspension.</w:t>
      </w:r>
      <w:r w:rsidR="005F35ED">
        <w:rPr>
          <w:rFonts w:asciiTheme="minorHAnsi" w:hAnsiTheme="minorHAnsi" w:cstheme="minorHAnsi"/>
          <w:lang w:val="en-US"/>
        </w:rPr>
        <w:t xml:space="preserve"> See also 10.</w:t>
      </w:r>
      <w:r w:rsidR="00DD06FD">
        <w:rPr>
          <w:rFonts w:asciiTheme="minorHAnsi" w:hAnsiTheme="minorHAnsi" w:cstheme="minorHAnsi"/>
          <w:lang w:val="en-US"/>
        </w:rPr>
        <w:t>2</w:t>
      </w:r>
      <w:r w:rsidR="005F35ED">
        <w:rPr>
          <w:rFonts w:asciiTheme="minorHAnsi" w:hAnsiTheme="minorHAnsi" w:cstheme="minorHAnsi"/>
          <w:lang w:val="en-US"/>
        </w:rPr>
        <w:t>.2 for further information on suspension of status.</w:t>
      </w:r>
    </w:p>
    <w:p w14:paraId="13F3C7BB" w14:textId="013104A2" w:rsidR="00842361" w:rsidRPr="00CC3F4F" w:rsidRDefault="00842361">
      <w:pPr>
        <w:pStyle w:val="Heading2"/>
      </w:pPr>
      <w:bookmarkStart w:id="1628" w:name="_Toc81331044"/>
      <w:bookmarkStart w:id="1629" w:name="_Toc81331318"/>
      <w:bookmarkStart w:id="1630" w:name="_Toc81331598"/>
      <w:bookmarkStart w:id="1631" w:name="_Toc81331872"/>
      <w:bookmarkStart w:id="1632" w:name="_Toc81332152"/>
      <w:bookmarkStart w:id="1633" w:name="_Toc81332432"/>
      <w:bookmarkStart w:id="1634" w:name="_Toc81332706"/>
      <w:bookmarkStart w:id="1635" w:name="_Toc81332980"/>
      <w:bookmarkStart w:id="1636" w:name="_Toc81333260"/>
      <w:bookmarkStart w:id="1637" w:name="_Toc81336155"/>
      <w:bookmarkStart w:id="1638" w:name="_Toc81336612"/>
      <w:bookmarkStart w:id="1639" w:name="_Toc81337075"/>
      <w:bookmarkStart w:id="1640" w:name="_Toc81337996"/>
      <w:bookmarkStart w:id="1641" w:name="_Toc81331045"/>
      <w:bookmarkStart w:id="1642" w:name="_Toc81331319"/>
      <w:bookmarkStart w:id="1643" w:name="_Toc81331599"/>
      <w:bookmarkStart w:id="1644" w:name="_Toc81331873"/>
      <w:bookmarkStart w:id="1645" w:name="_Toc81332153"/>
      <w:bookmarkStart w:id="1646" w:name="_Toc81332433"/>
      <w:bookmarkStart w:id="1647" w:name="_Toc81332707"/>
      <w:bookmarkStart w:id="1648" w:name="_Toc81332981"/>
      <w:bookmarkStart w:id="1649" w:name="_Toc81333261"/>
      <w:bookmarkStart w:id="1650" w:name="_Toc81336156"/>
      <w:bookmarkStart w:id="1651" w:name="_Toc81336613"/>
      <w:bookmarkStart w:id="1652" w:name="_Toc81337076"/>
      <w:bookmarkStart w:id="1653" w:name="_Toc81337997"/>
      <w:bookmarkStart w:id="1654" w:name="_Ref431552202"/>
      <w:bookmarkStart w:id="1655" w:name="_Toc81332708"/>
      <w:bookmarkStart w:id="1656" w:name="_Toc146014464"/>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r w:rsidRPr="00CC3F4F">
        <w:t>Residence requirements</w:t>
      </w:r>
      <w:bookmarkEnd w:id="1654"/>
      <w:r w:rsidRPr="00CC3F4F">
        <w:t xml:space="preserve"> (Full-Time Students only)</w:t>
      </w:r>
      <w:bookmarkEnd w:id="1655"/>
      <w:bookmarkEnd w:id="1656"/>
    </w:p>
    <w:p w14:paraId="0A42071C" w14:textId="08BB71D2" w:rsidR="00842361" w:rsidRDefault="00842361" w:rsidP="00842361">
      <w:pPr>
        <w:rPr>
          <w:rFonts w:asciiTheme="minorHAnsi" w:hAnsiTheme="minorHAnsi" w:cstheme="minorHAnsi"/>
        </w:rPr>
      </w:pPr>
      <w:r w:rsidRPr="00CC3F4F">
        <w:rPr>
          <w:rFonts w:asciiTheme="minorHAnsi" w:hAnsiTheme="minorHAnsi" w:cstheme="minorHAnsi"/>
        </w:rPr>
        <w:t xml:space="preserve">Full Time Students are required by the University’s regulations to be in residence in Oxford during term time. That means a commitment to be in Oxford for at least the full eight weeks of all three terms of each academic year. The dates of full term can be found </w:t>
      </w:r>
      <w:r w:rsidRPr="002907A1">
        <w:rPr>
          <w:rFonts w:asciiTheme="minorHAnsi" w:hAnsiTheme="minorHAnsi" w:cstheme="minorHAnsi"/>
        </w:rPr>
        <w:t xml:space="preserve">at </w:t>
      </w:r>
      <w:hyperlink r:id="rId225" w:history="1">
        <w:r w:rsidRPr="005F4A09">
          <w:rPr>
            <w:rStyle w:val="Hyperlink"/>
            <w:rFonts w:asciiTheme="minorHAnsi" w:hAnsiTheme="minorHAnsi" w:cstheme="minorHAnsi"/>
            <w:sz w:val="22"/>
          </w:rPr>
          <w:t>https://www.ox.ac.uk/about/facts-and-figures/dates-of-term?wssl=1</w:t>
        </w:r>
      </w:hyperlink>
      <w:r w:rsidR="005F35ED">
        <w:rPr>
          <w:rFonts w:asciiTheme="minorHAnsi" w:hAnsiTheme="minorHAnsi" w:cstheme="minorHAnsi"/>
        </w:rPr>
        <w:t>.</w:t>
      </w:r>
    </w:p>
    <w:p w14:paraId="4CB1E19B" w14:textId="77777777" w:rsidR="00543E4A" w:rsidRPr="00CC3F4F" w:rsidRDefault="00543E4A" w:rsidP="00842361">
      <w:pPr>
        <w:rPr>
          <w:rFonts w:asciiTheme="minorHAnsi" w:hAnsiTheme="minorHAnsi" w:cstheme="minorHAnsi"/>
        </w:rPr>
      </w:pPr>
    </w:p>
    <w:p w14:paraId="22177D2A" w14:textId="7401724E" w:rsidR="00842361" w:rsidRDefault="00842361" w:rsidP="00842361">
      <w:pPr>
        <w:rPr>
          <w:rFonts w:asciiTheme="minorHAnsi" w:hAnsiTheme="minorHAnsi" w:cstheme="minorHAnsi"/>
        </w:rPr>
      </w:pPr>
      <w:r w:rsidRPr="00CC3F4F">
        <w:rPr>
          <w:rFonts w:asciiTheme="minorHAnsi" w:hAnsiTheme="minorHAnsi" w:cstheme="minorHAnsi"/>
        </w:rPr>
        <w:t xml:space="preserve">Students will also need to be available in Oxford for several events outside full term, from the induction programme to </w:t>
      </w:r>
      <w:r w:rsidRPr="00CC3F4F">
        <w:rPr>
          <w:rFonts w:asciiTheme="minorHAnsi" w:hAnsiTheme="minorHAnsi" w:cstheme="minorHAnsi"/>
          <w:i/>
        </w:rPr>
        <w:t>viva voce</w:t>
      </w:r>
      <w:r w:rsidRPr="00CC3F4F">
        <w:rPr>
          <w:rFonts w:asciiTheme="minorHAnsi" w:hAnsiTheme="minorHAnsi" w:cstheme="minorHAnsi"/>
        </w:rPr>
        <w:t xml:space="preserve"> examinations</w:t>
      </w:r>
      <w:r w:rsidR="005F35ED">
        <w:rPr>
          <w:rFonts w:asciiTheme="minorHAnsi" w:hAnsiTheme="minorHAnsi" w:cstheme="minorHAnsi"/>
        </w:rPr>
        <w:t xml:space="preserve"> (although please note that, with approval of the Graduate Studies Committee, examinations may be held remotely)</w:t>
      </w:r>
      <w:r w:rsidRPr="00CC3F4F">
        <w:rPr>
          <w:rFonts w:asciiTheme="minorHAnsi" w:hAnsiTheme="minorHAnsi" w:cstheme="minorHAnsi"/>
        </w:rPr>
        <w:t xml:space="preserve">. Research away from Oxford should be discussed with your supervisor. </w:t>
      </w:r>
    </w:p>
    <w:p w14:paraId="6D3D2C45" w14:textId="77777777" w:rsidR="00543E4A" w:rsidRPr="00CC3F4F" w:rsidRDefault="00543E4A" w:rsidP="00842361">
      <w:pPr>
        <w:rPr>
          <w:rFonts w:asciiTheme="minorHAnsi" w:hAnsiTheme="minorHAnsi" w:cstheme="minorHAnsi"/>
        </w:rPr>
      </w:pPr>
    </w:p>
    <w:p w14:paraId="7A296C60" w14:textId="5ED8507F" w:rsidR="00842361" w:rsidRPr="00CC3F4F" w:rsidRDefault="00842361" w:rsidP="00842361">
      <w:pPr>
        <w:rPr>
          <w:rFonts w:asciiTheme="minorHAnsi" w:hAnsiTheme="minorHAnsi" w:cstheme="minorHAnsi"/>
        </w:rPr>
      </w:pPr>
      <w:r w:rsidRPr="00CC3F4F">
        <w:rPr>
          <w:rFonts w:asciiTheme="minorHAnsi" w:hAnsiTheme="minorHAnsi" w:cstheme="minorHAnsi"/>
        </w:rPr>
        <w:t>The minimum residence requirement for the degree of DPhil is 6 terms (including any period in PRS student status), unless a student already holds an MLitt, MRes,</w:t>
      </w:r>
      <w:r w:rsidR="00543E4A">
        <w:rPr>
          <w:rFonts w:asciiTheme="minorHAnsi" w:hAnsiTheme="minorHAnsi" w:cstheme="minorHAnsi"/>
        </w:rPr>
        <w:t xml:space="preserve"> </w:t>
      </w:r>
      <w:r w:rsidRPr="00CC3F4F">
        <w:rPr>
          <w:rFonts w:asciiTheme="minorHAnsi" w:hAnsiTheme="minorHAnsi" w:cstheme="minorHAnsi"/>
        </w:rPr>
        <w:t>MPhil or MSc degree from Oxford University, when a minimum of 3 terms residence is required. From this period of residence a DPhil student may apply for dispensation of up to 3</w:t>
      </w:r>
      <w:r w:rsidRPr="00CC3F4F">
        <w:rPr>
          <w:rFonts w:asciiTheme="minorHAnsi" w:eastAsia="PalatinoLinotype" w:hAnsiTheme="minorHAnsi" w:cstheme="minorHAnsi"/>
          <w:lang w:val="en-US"/>
        </w:rPr>
        <w:t xml:space="preserve"> </w:t>
      </w:r>
      <w:r w:rsidRPr="00CC3F4F">
        <w:rPr>
          <w:rFonts w:asciiTheme="minorHAnsi" w:hAnsiTheme="minorHAnsi" w:cstheme="minorHAnsi"/>
        </w:rPr>
        <w:t xml:space="preserve">terms. After transfer to DPhil status, students are not required to reside continuously, and may indeed need to be away from Oxford to conduct their </w:t>
      </w:r>
      <w:r w:rsidRPr="00CC3F4F">
        <w:rPr>
          <w:rFonts w:asciiTheme="minorHAnsi" w:hAnsiTheme="minorHAnsi" w:cstheme="minorHAnsi"/>
        </w:rPr>
        <w:lastRenderedPageBreak/>
        <w:t>fieldwork. Although no formal permission is then required from the department for absences of this kind, students are reminded that they should keep their supervisor(s) and college aware of their plans, and that they should maintain regular contact with their supervisor(s) at all times while a student is away.</w:t>
      </w:r>
    </w:p>
    <w:p w14:paraId="21E4A6D6" w14:textId="77777777" w:rsidR="003A5EFD" w:rsidRDefault="003A5EFD" w:rsidP="00842361">
      <w:pPr>
        <w:rPr>
          <w:rFonts w:asciiTheme="minorHAnsi" w:hAnsiTheme="minorHAnsi" w:cstheme="minorHAnsi"/>
        </w:rPr>
      </w:pPr>
    </w:p>
    <w:p w14:paraId="183E70B5" w14:textId="5BE1171D" w:rsidR="00842361" w:rsidRPr="00CC3F4F" w:rsidRDefault="00842361" w:rsidP="00842361">
      <w:pPr>
        <w:rPr>
          <w:rFonts w:asciiTheme="minorHAnsi" w:hAnsiTheme="minorHAnsi" w:cstheme="minorHAnsi"/>
          <w:b/>
          <w:color w:val="000000"/>
        </w:rPr>
      </w:pPr>
      <w:r w:rsidRPr="00CC3F4F">
        <w:rPr>
          <w:rFonts w:asciiTheme="minorHAnsi" w:hAnsiTheme="minorHAnsi" w:cstheme="minorHAnsi"/>
        </w:rPr>
        <w:t xml:space="preserve">Formal dispensations from residence requirements have to be approved by the Graduate Studies Committee and the student’s college. </w:t>
      </w:r>
      <w:r w:rsidR="003A5EFD">
        <w:rPr>
          <w:rFonts w:asciiTheme="minorHAnsi" w:hAnsiTheme="minorHAnsi" w:cstheme="minorHAnsi"/>
        </w:rPr>
        <w:t xml:space="preserve">For further information please see: </w:t>
      </w:r>
      <w:r w:rsidR="003A5EFD" w:rsidRPr="003A5EFD">
        <w:rPr>
          <w:rFonts w:asciiTheme="minorHAnsi" w:hAnsiTheme="minorHAnsi" w:cstheme="minorHAnsi"/>
        </w:rPr>
        <w:t>https://www.ox.ac.uk/students/life/residency</w:t>
      </w:r>
      <w:r w:rsidR="003A5EFD">
        <w:rPr>
          <w:rFonts w:asciiTheme="minorHAnsi" w:hAnsiTheme="minorHAnsi" w:cstheme="minorHAnsi"/>
        </w:rPr>
        <w:t xml:space="preserve">  </w:t>
      </w:r>
    </w:p>
    <w:p w14:paraId="2E785CFF" w14:textId="59C3451D" w:rsidR="00842361" w:rsidRPr="00CC3F4F" w:rsidRDefault="00842361" w:rsidP="008404DF">
      <w:pPr>
        <w:pStyle w:val="Heading2"/>
      </w:pPr>
      <w:bookmarkStart w:id="1657" w:name="_Toc145950615"/>
      <w:bookmarkStart w:id="1658" w:name="_Toc145951272"/>
      <w:bookmarkStart w:id="1659" w:name="_Toc145950616"/>
      <w:bookmarkStart w:id="1660" w:name="_Toc145951273"/>
      <w:bookmarkStart w:id="1661" w:name="_Toc145950617"/>
      <w:bookmarkStart w:id="1662" w:name="_Toc145951274"/>
      <w:bookmarkStart w:id="1663" w:name="_Toc145950618"/>
      <w:bookmarkStart w:id="1664" w:name="_Toc145951275"/>
      <w:bookmarkStart w:id="1665" w:name="_Toc145950619"/>
      <w:bookmarkStart w:id="1666" w:name="_Toc145951276"/>
      <w:bookmarkStart w:id="1667" w:name="_Toc145950620"/>
      <w:bookmarkStart w:id="1668" w:name="_Toc145951277"/>
      <w:bookmarkStart w:id="1669" w:name="_Toc145950621"/>
      <w:bookmarkStart w:id="1670" w:name="_Toc145951278"/>
      <w:bookmarkStart w:id="1671" w:name="_Toc145950622"/>
      <w:bookmarkStart w:id="1672" w:name="_Toc145951279"/>
      <w:bookmarkStart w:id="1673" w:name="_Toc145950623"/>
      <w:bookmarkStart w:id="1674" w:name="_Toc145951280"/>
      <w:bookmarkStart w:id="1675" w:name="_Toc145950624"/>
      <w:bookmarkStart w:id="1676" w:name="_Toc145951281"/>
      <w:bookmarkStart w:id="1677" w:name="_Toc145950625"/>
      <w:bookmarkStart w:id="1678" w:name="_Toc145951282"/>
      <w:bookmarkStart w:id="1679" w:name="_Toc145950626"/>
      <w:bookmarkStart w:id="1680" w:name="_Toc145951283"/>
      <w:bookmarkStart w:id="1681" w:name="_Toc145950627"/>
      <w:bookmarkStart w:id="1682" w:name="_Toc145951284"/>
      <w:bookmarkStart w:id="1683" w:name="_Toc145950628"/>
      <w:bookmarkStart w:id="1684" w:name="_Toc145951285"/>
      <w:bookmarkStart w:id="1685" w:name="_Toc145950629"/>
      <w:bookmarkStart w:id="1686" w:name="_Toc145951286"/>
      <w:bookmarkStart w:id="1687" w:name="_Toc145950630"/>
      <w:bookmarkStart w:id="1688" w:name="_Toc145951287"/>
      <w:bookmarkStart w:id="1689" w:name="_Toc145950631"/>
      <w:bookmarkStart w:id="1690" w:name="_Toc145951288"/>
      <w:bookmarkStart w:id="1691" w:name="_Toc145950632"/>
      <w:bookmarkStart w:id="1692" w:name="_Toc145951289"/>
      <w:bookmarkStart w:id="1693" w:name="_Toc145950633"/>
      <w:bookmarkStart w:id="1694" w:name="_Toc145951290"/>
      <w:bookmarkStart w:id="1695" w:name="_Toc145950634"/>
      <w:bookmarkStart w:id="1696" w:name="_Toc145951291"/>
      <w:bookmarkStart w:id="1697" w:name="_Toc145950635"/>
      <w:bookmarkStart w:id="1698" w:name="_Toc145951292"/>
      <w:bookmarkStart w:id="1699" w:name="_Toc145950636"/>
      <w:bookmarkStart w:id="1700" w:name="_Toc145951293"/>
      <w:bookmarkStart w:id="1701" w:name="_Toc145950637"/>
      <w:bookmarkStart w:id="1702" w:name="_Toc145951294"/>
      <w:bookmarkStart w:id="1703" w:name="_Toc145950638"/>
      <w:bookmarkStart w:id="1704" w:name="_Toc145951295"/>
      <w:bookmarkStart w:id="1705" w:name="_Toc145950639"/>
      <w:bookmarkStart w:id="1706" w:name="_Toc145951296"/>
      <w:bookmarkStart w:id="1707" w:name="_Toc145950640"/>
      <w:bookmarkStart w:id="1708" w:name="_Toc145951297"/>
      <w:bookmarkStart w:id="1709" w:name="_Toc145950641"/>
      <w:bookmarkStart w:id="1710" w:name="_Toc145951298"/>
      <w:bookmarkStart w:id="1711" w:name="_Toc145950642"/>
      <w:bookmarkStart w:id="1712" w:name="_Toc145951299"/>
      <w:bookmarkStart w:id="1713" w:name="_Toc145950643"/>
      <w:bookmarkStart w:id="1714" w:name="_Toc145951300"/>
      <w:bookmarkStart w:id="1715" w:name="_Toc145950644"/>
      <w:bookmarkStart w:id="1716" w:name="_Toc145951301"/>
      <w:bookmarkStart w:id="1717" w:name="_Toc81336163"/>
      <w:bookmarkStart w:id="1718" w:name="_Toc81336620"/>
      <w:bookmarkStart w:id="1719" w:name="_Toc81337083"/>
      <w:bookmarkStart w:id="1720" w:name="_Toc81338004"/>
      <w:bookmarkStart w:id="1721" w:name="_Toc81332714"/>
      <w:bookmarkStart w:id="1722" w:name="_Toc146014465"/>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sidRPr="00CC3F4F">
        <w:t>University Statutes and Regulations</w:t>
      </w:r>
      <w:bookmarkEnd w:id="1721"/>
      <w:bookmarkEnd w:id="1722"/>
    </w:p>
    <w:p w14:paraId="0CAC0F2E" w14:textId="249099BA" w:rsidR="00842361" w:rsidRDefault="0020065E" w:rsidP="00842361">
      <w:r>
        <w:rPr>
          <w:rFonts w:asciiTheme="minorHAnsi" w:hAnsiTheme="minorHAnsi" w:cstheme="minorHAnsi"/>
        </w:rPr>
        <w:t xml:space="preserve">The </w:t>
      </w:r>
      <w:hyperlink r:id="rId226" w:history="1">
        <w:r w:rsidRPr="0020065E">
          <w:rPr>
            <w:rStyle w:val="Hyperlink"/>
            <w:rFonts w:asciiTheme="minorHAnsi" w:hAnsiTheme="minorHAnsi" w:cstheme="minorHAnsi"/>
            <w:sz w:val="22"/>
          </w:rPr>
          <w:t>Oxford U</w:t>
        </w:r>
        <w:r w:rsidRPr="0020065E">
          <w:rPr>
            <w:rStyle w:val="Hyperlink"/>
            <w:rFonts w:ascii="Calibri" w:hAnsi="Calibri"/>
            <w:sz w:val="22"/>
          </w:rPr>
          <w:t>niversity Statutes and Regulations</w:t>
        </w:r>
      </w:hyperlink>
      <w:r>
        <w:t xml:space="preserve"> cover virtually all aspects of university governance, including complaints and disciplinary procedures, </w:t>
      </w:r>
      <w:r w:rsidR="00062D31">
        <w:t>degree conferral, and miscellaneous regulations about student matters</w:t>
      </w:r>
      <w:r>
        <w:t>.</w:t>
      </w:r>
    </w:p>
    <w:p w14:paraId="5A66366E" w14:textId="1E430D34" w:rsidR="003A5EFD" w:rsidRDefault="003A5EFD" w:rsidP="00842361">
      <w:pPr>
        <w:rPr>
          <w:rFonts w:asciiTheme="minorHAnsi" w:hAnsiTheme="minorHAnsi" w:cstheme="minorHAnsi"/>
          <w:b/>
        </w:rPr>
      </w:pPr>
    </w:p>
    <w:p w14:paraId="0D5E454E" w14:textId="2432063A" w:rsidR="003A5EFD" w:rsidRPr="00CC3F4F" w:rsidRDefault="003A5EFD" w:rsidP="00842361">
      <w:pPr>
        <w:rPr>
          <w:rFonts w:asciiTheme="minorHAnsi" w:hAnsiTheme="minorHAnsi" w:cstheme="minorHAnsi"/>
          <w:b/>
        </w:rPr>
      </w:pPr>
      <w:r w:rsidRPr="00CC3F4F">
        <w:rPr>
          <w:rFonts w:asciiTheme="minorHAnsi" w:hAnsiTheme="minorHAnsi" w:cstheme="minorHAnsi"/>
        </w:rPr>
        <w:t xml:space="preserve">Infringements of the OII’s and the University’s codes of conduct may lead to disciplinary action. Student discipline is the responsibility of the Proctors’ Office and full details are given </w:t>
      </w:r>
      <w:hyperlink r:id="rId227" w:history="1">
        <w:r w:rsidRPr="008E0036">
          <w:rPr>
            <w:rStyle w:val="Hyperlink"/>
            <w:rFonts w:asciiTheme="minorHAnsi" w:hAnsiTheme="minorHAnsi" w:cstheme="minorHAnsi"/>
            <w:sz w:val="22"/>
          </w:rPr>
          <w:t>on</w:t>
        </w:r>
      </w:hyperlink>
      <w:r>
        <w:rPr>
          <w:rFonts w:asciiTheme="minorHAnsi" w:hAnsiTheme="minorHAnsi" w:cstheme="minorHAnsi"/>
        </w:rPr>
        <w:t xml:space="preserve"> </w:t>
      </w:r>
      <w:hyperlink r:id="rId228" w:history="1">
        <w:r w:rsidRPr="002F1D0B">
          <w:rPr>
            <w:rStyle w:val="Hyperlink"/>
            <w:rFonts w:asciiTheme="minorHAnsi" w:hAnsiTheme="minorHAnsi" w:cstheme="minorHAnsi"/>
            <w:sz w:val="22"/>
          </w:rPr>
          <w:t>their website</w:t>
        </w:r>
      </w:hyperlink>
      <w:r w:rsidRPr="00CC3F4F">
        <w:rPr>
          <w:rFonts w:asciiTheme="minorHAnsi" w:hAnsiTheme="minorHAnsi" w:cstheme="minorHAnsi"/>
        </w:rPr>
        <w:t>. Sanctions include removal from the register of graduate students and fines.</w:t>
      </w:r>
    </w:p>
    <w:p w14:paraId="0E692DD0" w14:textId="58FEE1C9" w:rsidR="00842361" w:rsidRPr="00CC3F4F" w:rsidRDefault="00842361" w:rsidP="008404DF">
      <w:pPr>
        <w:pStyle w:val="Heading2"/>
      </w:pPr>
      <w:bookmarkStart w:id="1723" w:name="_Toc81336165"/>
      <w:bookmarkStart w:id="1724" w:name="_Toc81336622"/>
      <w:bookmarkStart w:id="1725" w:name="_Toc81337085"/>
      <w:bookmarkStart w:id="1726" w:name="_Toc81338006"/>
      <w:bookmarkStart w:id="1727" w:name="_Toc145950646"/>
      <w:bookmarkStart w:id="1728" w:name="_Toc145951303"/>
      <w:bookmarkStart w:id="1729" w:name="_Toc145950647"/>
      <w:bookmarkStart w:id="1730" w:name="_Toc145951304"/>
      <w:bookmarkStart w:id="1731" w:name="_Toc145950648"/>
      <w:bookmarkStart w:id="1732" w:name="_Toc145951305"/>
      <w:bookmarkStart w:id="1733" w:name="_Toc145950649"/>
      <w:bookmarkStart w:id="1734" w:name="_Toc145951306"/>
      <w:bookmarkStart w:id="1735" w:name="_Toc145950650"/>
      <w:bookmarkStart w:id="1736" w:name="_Toc145951307"/>
      <w:bookmarkStart w:id="1737" w:name="_Toc145950651"/>
      <w:bookmarkStart w:id="1738" w:name="_Toc145951308"/>
      <w:bookmarkStart w:id="1739" w:name="_Toc81336167"/>
      <w:bookmarkStart w:id="1740" w:name="_Toc81336624"/>
      <w:bookmarkStart w:id="1741" w:name="_Toc81337087"/>
      <w:bookmarkStart w:id="1742" w:name="_Toc81338008"/>
      <w:bookmarkStart w:id="1743" w:name="_Toc81332716"/>
      <w:bookmarkStart w:id="1744" w:name="_Toc146014466"/>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r w:rsidRPr="00CC3F4F">
        <w:t>Disability</w:t>
      </w:r>
      <w:bookmarkEnd w:id="1744"/>
      <w:r w:rsidRPr="00CC3F4F">
        <w:t xml:space="preserve"> </w:t>
      </w:r>
      <w:bookmarkEnd w:id="1743"/>
    </w:p>
    <w:p w14:paraId="43F4EA21" w14:textId="77777777" w:rsidR="003A5EFD" w:rsidRPr="008404DF" w:rsidRDefault="003A5EFD">
      <w:pPr>
        <w:rPr>
          <w:rFonts w:asciiTheme="minorHAnsi" w:hAnsiTheme="minorHAnsi"/>
        </w:rPr>
      </w:pPr>
      <w:r w:rsidRPr="008404DF">
        <w:rPr>
          <w:rFonts w:asciiTheme="minorHAnsi" w:hAnsiTheme="minorHAnsi"/>
        </w:rPr>
        <w:t xml:space="preserve">The OII supports the University’s </w:t>
      </w:r>
      <w:hyperlink r:id="rId229" w:history="1">
        <w:r w:rsidRPr="008404DF">
          <w:rPr>
            <w:rStyle w:val="Hyperlink"/>
            <w:rFonts w:asciiTheme="minorHAnsi" w:hAnsiTheme="minorHAnsi"/>
            <w:sz w:val="22"/>
          </w:rPr>
          <w:t>Common Framework for Supporting Disabled Students</w:t>
        </w:r>
      </w:hyperlink>
      <w:r w:rsidRPr="008404DF">
        <w:rPr>
          <w:rFonts w:asciiTheme="minorHAnsi" w:hAnsiTheme="minorHAnsi"/>
        </w:rPr>
        <w:t>.</w:t>
      </w:r>
    </w:p>
    <w:p w14:paraId="25C6BADF" w14:textId="53FBD068" w:rsidR="003A5EFD" w:rsidRPr="008404DF" w:rsidRDefault="003A5EFD">
      <w:pPr>
        <w:rPr>
          <w:rFonts w:asciiTheme="minorHAnsi" w:hAnsiTheme="minorHAnsi"/>
        </w:rPr>
      </w:pPr>
      <w:r w:rsidRPr="008404DF">
        <w:rPr>
          <w:rFonts w:asciiTheme="minorHAnsi" w:hAnsiTheme="minorHAnsi"/>
        </w:rPr>
        <w:t xml:space="preserve">For full information on University policy on matters relating to disabilities, see the Disability Advisory Service website at https://www.ox.ac.uk/students/welfare/disability   </w:t>
      </w:r>
    </w:p>
    <w:p w14:paraId="0B6A1DEF" w14:textId="5826380D" w:rsidR="00842361" w:rsidRPr="005F4A09" w:rsidRDefault="006776A4" w:rsidP="008404DF">
      <w:pPr>
        <w:pStyle w:val="Heading2"/>
        <w:rPr>
          <w:rStyle w:val="Strong"/>
          <w:rFonts w:cs="Calibri"/>
          <w:b/>
          <w:bCs/>
          <w:i/>
          <w:iCs w:val="0"/>
          <w:szCs w:val="22"/>
        </w:rPr>
      </w:pPr>
      <w:bookmarkStart w:id="1745" w:name="_Toc145950653"/>
      <w:bookmarkStart w:id="1746" w:name="_Toc145951310"/>
      <w:bookmarkStart w:id="1747" w:name="_Toc81332717"/>
      <w:bookmarkEnd w:id="1745"/>
      <w:bookmarkEnd w:id="1746"/>
      <w:r w:rsidRPr="00062D31">
        <w:t xml:space="preserve"> </w:t>
      </w:r>
      <w:bookmarkStart w:id="1748" w:name="_Toc146014467"/>
      <w:r w:rsidR="00842361" w:rsidRPr="00062D31">
        <w:t>Equality</w:t>
      </w:r>
      <w:bookmarkEnd w:id="1748"/>
      <w:r w:rsidR="00842361" w:rsidRPr="00062D31">
        <w:t xml:space="preserve"> </w:t>
      </w:r>
      <w:bookmarkEnd w:id="1747"/>
    </w:p>
    <w:p w14:paraId="010B1818" w14:textId="04CC69F0" w:rsidR="00842361" w:rsidRPr="00062D31" w:rsidRDefault="00DD06FD" w:rsidP="008404DF">
      <w:r>
        <w:t xml:space="preserve">The University has a comprehensive </w:t>
      </w:r>
      <w:hyperlink r:id="rId230" w:history="1">
        <w:r w:rsidRPr="00356EC8">
          <w:rPr>
            <w:rStyle w:val="Hyperlink"/>
            <w:rFonts w:ascii="Calibri" w:hAnsi="Calibri"/>
            <w:sz w:val="22"/>
          </w:rPr>
          <w:t>Equality Policy</w:t>
        </w:r>
      </w:hyperlink>
      <w:r>
        <w:t xml:space="preserve"> which</w:t>
      </w:r>
      <w:r w:rsidRPr="008404DF">
        <w:t xml:space="preserve"> </w:t>
      </w:r>
      <w:r>
        <w:t xml:space="preserve">details the University’s commitments </w:t>
      </w:r>
      <w:r w:rsidRPr="00DD06FD">
        <w:t>advancement of equality through all its activitie</w:t>
      </w:r>
      <w:r>
        <w:t xml:space="preserve">s, and the expectations on </w:t>
      </w:r>
      <w:r w:rsidR="00356EC8">
        <w:t xml:space="preserve">all </w:t>
      </w:r>
      <w:r>
        <w:t xml:space="preserve">staff and students in </w:t>
      </w:r>
      <w:r w:rsidR="00356EC8">
        <w:t xml:space="preserve">helping to co-create </w:t>
      </w:r>
      <w:r w:rsidR="00356EC8" w:rsidRPr="00356EC8">
        <w:t>an inclusive working, research and learning environment</w:t>
      </w:r>
      <w:r w:rsidR="00356EC8">
        <w:t>.</w:t>
      </w:r>
    </w:p>
    <w:p w14:paraId="21A80206" w14:textId="77777777" w:rsidR="00842361" w:rsidRPr="00062D31" w:rsidRDefault="00842361" w:rsidP="00842361">
      <w:pPr>
        <w:pStyle w:val="Default"/>
        <w:ind w:left="284"/>
        <w:jc w:val="both"/>
        <w:rPr>
          <w:rStyle w:val="Hyperlink"/>
          <w:rFonts w:asciiTheme="minorHAnsi" w:hAnsiTheme="minorHAnsi" w:cstheme="minorHAnsi"/>
          <w:sz w:val="22"/>
          <w:szCs w:val="22"/>
        </w:rPr>
      </w:pPr>
    </w:p>
    <w:p w14:paraId="1C285002" w14:textId="77777777" w:rsidR="00DD06FD" w:rsidRPr="008404DF" w:rsidRDefault="00DD06FD" w:rsidP="008404DF">
      <w:pPr>
        <w:pStyle w:val="Default"/>
        <w:numPr>
          <w:ilvl w:val="0"/>
          <w:numId w:val="264"/>
        </w:numPr>
        <w:rPr>
          <w:rFonts w:asciiTheme="minorHAnsi" w:hAnsiTheme="minorHAnsi" w:cstheme="minorHAnsi"/>
          <w:sz w:val="22"/>
        </w:rPr>
      </w:pPr>
      <w:r w:rsidRPr="008404DF">
        <w:rPr>
          <w:rFonts w:asciiTheme="minorHAnsi" w:hAnsiTheme="minorHAnsi" w:cstheme="minorHAnsi"/>
          <w:sz w:val="22"/>
        </w:rPr>
        <w:t>University Policy and Procedures on Harassment: </w:t>
      </w:r>
      <w:hyperlink r:id="rId231" w:tgtFrame="_blank" w:history="1">
        <w:r w:rsidRPr="008404DF">
          <w:rPr>
            <w:rStyle w:val="Hyperlink"/>
            <w:rFonts w:asciiTheme="minorHAnsi" w:hAnsiTheme="minorHAnsi" w:cstheme="minorHAnsi"/>
            <w:sz w:val="22"/>
          </w:rPr>
          <w:t>edu.admin.ox.ac.uk/university-policy-on-harassment</w:t>
        </w:r>
      </w:hyperlink>
    </w:p>
    <w:p w14:paraId="51920F9A" w14:textId="77777777" w:rsidR="00DD06FD" w:rsidRPr="008404DF" w:rsidRDefault="00DD06FD" w:rsidP="008404DF">
      <w:pPr>
        <w:pStyle w:val="Default"/>
        <w:numPr>
          <w:ilvl w:val="0"/>
          <w:numId w:val="264"/>
        </w:numPr>
        <w:rPr>
          <w:rFonts w:asciiTheme="minorHAnsi" w:hAnsiTheme="minorHAnsi" w:cstheme="minorHAnsi"/>
          <w:sz w:val="22"/>
        </w:rPr>
      </w:pPr>
      <w:r w:rsidRPr="008404DF">
        <w:rPr>
          <w:rFonts w:asciiTheme="minorHAnsi" w:hAnsiTheme="minorHAnsi" w:cstheme="minorHAnsi"/>
          <w:sz w:val="22"/>
        </w:rPr>
        <w:t>Transgender Policy: </w:t>
      </w:r>
      <w:hyperlink r:id="rId232" w:tgtFrame="_blank" w:history="1">
        <w:r w:rsidRPr="008404DF">
          <w:rPr>
            <w:rStyle w:val="Hyperlink"/>
            <w:rFonts w:asciiTheme="minorHAnsi" w:hAnsiTheme="minorHAnsi" w:cstheme="minorHAnsi"/>
            <w:sz w:val="22"/>
          </w:rPr>
          <w:t>edu.admin.ox.ac.uk/transgender-policy</w:t>
        </w:r>
      </w:hyperlink>
    </w:p>
    <w:p w14:paraId="6B6D6D98" w14:textId="77777777" w:rsidR="00DD06FD" w:rsidRPr="008404DF" w:rsidRDefault="00DD06FD" w:rsidP="008404DF">
      <w:pPr>
        <w:pStyle w:val="Default"/>
        <w:numPr>
          <w:ilvl w:val="0"/>
          <w:numId w:val="264"/>
        </w:numPr>
        <w:rPr>
          <w:rFonts w:asciiTheme="minorHAnsi" w:hAnsiTheme="minorHAnsi" w:cstheme="minorHAnsi"/>
          <w:sz w:val="22"/>
        </w:rPr>
      </w:pPr>
      <w:r w:rsidRPr="008404DF">
        <w:rPr>
          <w:rFonts w:asciiTheme="minorHAnsi" w:hAnsiTheme="minorHAnsi" w:cstheme="minorHAnsi"/>
          <w:sz w:val="22"/>
        </w:rPr>
        <w:t>Staff Social Media Guidelines: </w:t>
      </w:r>
      <w:hyperlink r:id="rId233" w:tgtFrame="_blank" w:history="1">
        <w:r w:rsidRPr="008404DF">
          <w:rPr>
            <w:rStyle w:val="Hyperlink"/>
            <w:rFonts w:asciiTheme="minorHAnsi" w:hAnsiTheme="minorHAnsi" w:cstheme="minorHAnsi"/>
            <w:sz w:val="22"/>
          </w:rPr>
          <w:t>hr.admin.ox.ac.uk/using-social-media</w:t>
        </w:r>
      </w:hyperlink>
      <w:r w:rsidRPr="008404DF">
        <w:rPr>
          <w:rFonts w:asciiTheme="minorHAnsi" w:hAnsiTheme="minorHAnsi" w:cstheme="minorHAnsi"/>
          <w:sz w:val="22"/>
        </w:rPr>
        <w:t> </w:t>
      </w:r>
    </w:p>
    <w:p w14:paraId="60125A93" w14:textId="77777777" w:rsidR="00DD06FD" w:rsidRPr="008404DF" w:rsidRDefault="00DD06FD" w:rsidP="008404DF">
      <w:pPr>
        <w:pStyle w:val="Default"/>
        <w:numPr>
          <w:ilvl w:val="0"/>
          <w:numId w:val="264"/>
        </w:numPr>
        <w:rPr>
          <w:rFonts w:asciiTheme="minorHAnsi" w:hAnsiTheme="minorHAnsi" w:cstheme="minorHAnsi"/>
          <w:sz w:val="22"/>
        </w:rPr>
      </w:pPr>
      <w:r w:rsidRPr="008404DF">
        <w:rPr>
          <w:rFonts w:asciiTheme="minorHAnsi" w:hAnsiTheme="minorHAnsi" w:cstheme="minorHAnsi"/>
          <w:sz w:val="22"/>
        </w:rPr>
        <w:t>Student Social Media Guidelines: </w:t>
      </w:r>
      <w:hyperlink r:id="rId234" w:tgtFrame="_blank" w:history="1">
        <w:r w:rsidRPr="008404DF">
          <w:rPr>
            <w:rStyle w:val="Hyperlink"/>
            <w:rFonts w:asciiTheme="minorHAnsi" w:hAnsiTheme="minorHAnsi" w:cstheme="minorHAnsi"/>
            <w:sz w:val="22"/>
          </w:rPr>
          <w:t>www.ox.ac.uk/students/life/it/socialmedia</w:t>
        </w:r>
      </w:hyperlink>
      <w:r w:rsidRPr="008404DF">
        <w:rPr>
          <w:rFonts w:asciiTheme="minorHAnsi" w:hAnsiTheme="minorHAnsi" w:cstheme="minorHAnsi"/>
          <w:sz w:val="22"/>
        </w:rPr>
        <w:t> </w:t>
      </w:r>
    </w:p>
    <w:p w14:paraId="3B29AB12" w14:textId="77777777" w:rsidR="00DD06FD" w:rsidRPr="008404DF" w:rsidRDefault="00DD06FD" w:rsidP="008404DF">
      <w:pPr>
        <w:pStyle w:val="Default"/>
        <w:numPr>
          <w:ilvl w:val="0"/>
          <w:numId w:val="264"/>
        </w:numPr>
        <w:rPr>
          <w:rFonts w:asciiTheme="minorHAnsi" w:hAnsiTheme="minorHAnsi" w:cstheme="minorHAnsi"/>
          <w:sz w:val="22"/>
        </w:rPr>
      </w:pPr>
      <w:r w:rsidRPr="008404DF">
        <w:rPr>
          <w:rFonts w:asciiTheme="minorHAnsi" w:hAnsiTheme="minorHAnsi" w:cstheme="minorHAnsi"/>
          <w:sz w:val="22"/>
        </w:rPr>
        <w:t>Code of Practice on Meetings and Events: </w:t>
      </w:r>
      <w:hyperlink r:id="rId235" w:tgtFrame="_blank" w:history="1">
        <w:r w:rsidRPr="008404DF">
          <w:rPr>
            <w:rStyle w:val="Hyperlink"/>
            <w:rFonts w:asciiTheme="minorHAnsi" w:hAnsiTheme="minorHAnsi" w:cstheme="minorHAnsi"/>
            <w:sz w:val="22"/>
          </w:rPr>
          <w:t>compliance.admin.ox.ac.uk/prevent/meetings-and-events</w:t>
        </w:r>
      </w:hyperlink>
    </w:p>
    <w:p w14:paraId="531B54BA" w14:textId="77777777" w:rsidR="00842361" w:rsidRPr="00A70E0D" w:rsidRDefault="00842361" w:rsidP="00842361">
      <w:pPr>
        <w:rPr>
          <w:rStyle w:val="A0"/>
          <w:rFonts w:asciiTheme="minorHAnsi" w:hAnsiTheme="minorHAnsi" w:cstheme="minorHAnsi"/>
          <w:b w:val="0"/>
          <w:bCs w:val="0"/>
          <w:sz w:val="22"/>
          <w:szCs w:val="22"/>
        </w:rPr>
      </w:pPr>
    </w:p>
    <w:p w14:paraId="0375F1BC" w14:textId="77777777" w:rsidR="0092346C" w:rsidRPr="004A6F4E" w:rsidRDefault="0092346C" w:rsidP="0092346C">
      <w:pPr>
        <w:pStyle w:val="Heading2"/>
        <w:rPr>
          <w:lang w:val="en-US"/>
        </w:rPr>
      </w:pPr>
      <w:bookmarkStart w:id="1749" w:name="_Toc145950655"/>
      <w:bookmarkStart w:id="1750" w:name="_Toc145951312"/>
      <w:bookmarkStart w:id="1751" w:name="_Toc145950656"/>
      <w:bookmarkStart w:id="1752" w:name="_Toc145951313"/>
      <w:bookmarkStart w:id="1753" w:name="_Toc145950657"/>
      <w:bookmarkStart w:id="1754" w:name="_Toc145951314"/>
      <w:bookmarkStart w:id="1755" w:name="_Toc145950658"/>
      <w:bookmarkStart w:id="1756" w:name="_Toc145951315"/>
      <w:bookmarkStart w:id="1757" w:name="_Toc145950659"/>
      <w:bookmarkStart w:id="1758" w:name="_Toc145951316"/>
      <w:bookmarkStart w:id="1759" w:name="_Toc145950660"/>
      <w:bookmarkStart w:id="1760" w:name="_Toc145951317"/>
      <w:bookmarkStart w:id="1761" w:name="_Toc145950661"/>
      <w:bookmarkStart w:id="1762" w:name="_Toc145951318"/>
      <w:bookmarkStart w:id="1763" w:name="_Toc145950662"/>
      <w:bookmarkStart w:id="1764" w:name="_Toc145951319"/>
      <w:bookmarkStart w:id="1765" w:name="_Toc145950663"/>
      <w:bookmarkStart w:id="1766" w:name="_Toc145951320"/>
      <w:bookmarkStart w:id="1767" w:name="_Toc145950664"/>
      <w:bookmarkStart w:id="1768" w:name="_Toc145951321"/>
      <w:bookmarkStart w:id="1769" w:name="_Toc145950665"/>
      <w:bookmarkStart w:id="1770" w:name="_Toc145951322"/>
      <w:bookmarkStart w:id="1771" w:name="_Toc145950666"/>
      <w:bookmarkStart w:id="1772" w:name="_Toc145951323"/>
      <w:bookmarkStart w:id="1773" w:name="_Toc145950667"/>
      <w:bookmarkStart w:id="1774" w:name="_Toc145951324"/>
      <w:bookmarkStart w:id="1775" w:name="_Toc81336171"/>
      <w:bookmarkStart w:id="1776" w:name="_Toc81336628"/>
      <w:bookmarkStart w:id="1777" w:name="_Toc81337091"/>
      <w:bookmarkStart w:id="1778" w:name="_Toc81338012"/>
      <w:bookmarkStart w:id="1779" w:name="_Toc145950668"/>
      <w:bookmarkStart w:id="1780" w:name="_Toc145951325"/>
      <w:bookmarkStart w:id="1781" w:name="_Toc145950669"/>
      <w:bookmarkStart w:id="1782" w:name="_Toc145951326"/>
      <w:bookmarkStart w:id="1783" w:name="_Toc145950670"/>
      <w:bookmarkStart w:id="1784" w:name="_Toc145951327"/>
      <w:bookmarkStart w:id="1785" w:name="_Toc145950671"/>
      <w:bookmarkStart w:id="1786" w:name="_Toc145951328"/>
      <w:bookmarkStart w:id="1787" w:name="_Toc145950672"/>
      <w:bookmarkStart w:id="1788" w:name="_Toc145951329"/>
      <w:bookmarkStart w:id="1789" w:name="_Toc145950673"/>
      <w:bookmarkStart w:id="1790" w:name="_Toc145951330"/>
      <w:bookmarkStart w:id="1791" w:name="_Toc145950674"/>
      <w:bookmarkStart w:id="1792" w:name="_Toc145951331"/>
      <w:bookmarkStart w:id="1793" w:name="_Toc145950675"/>
      <w:bookmarkStart w:id="1794" w:name="_Toc145951332"/>
      <w:bookmarkStart w:id="1795" w:name="_Toc145950676"/>
      <w:bookmarkStart w:id="1796" w:name="_Toc145951333"/>
      <w:bookmarkStart w:id="1797" w:name="_Toc145950677"/>
      <w:bookmarkStart w:id="1798" w:name="_Toc145951334"/>
      <w:bookmarkStart w:id="1799" w:name="_Toc145950678"/>
      <w:bookmarkStart w:id="1800" w:name="_Toc145951335"/>
      <w:bookmarkStart w:id="1801" w:name="_Toc145950679"/>
      <w:bookmarkStart w:id="1802" w:name="_Toc145951336"/>
      <w:bookmarkStart w:id="1803" w:name="_Toc145950680"/>
      <w:bookmarkStart w:id="1804" w:name="_Toc145951337"/>
      <w:bookmarkStart w:id="1805" w:name="_Toc145950681"/>
      <w:bookmarkStart w:id="1806" w:name="_Toc145951338"/>
      <w:bookmarkStart w:id="1807" w:name="_Toc145950682"/>
      <w:bookmarkStart w:id="1808" w:name="_Toc145951339"/>
      <w:bookmarkStart w:id="1809" w:name="_Toc145950683"/>
      <w:bookmarkStart w:id="1810" w:name="_Toc145951340"/>
      <w:bookmarkStart w:id="1811" w:name="_Toc145950684"/>
      <w:bookmarkStart w:id="1812" w:name="_Toc145951341"/>
      <w:bookmarkStart w:id="1813" w:name="_Toc145950685"/>
      <w:bookmarkStart w:id="1814" w:name="_Toc145951342"/>
      <w:bookmarkStart w:id="1815" w:name="_Toc145950686"/>
      <w:bookmarkStart w:id="1816" w:name="_Toc145951343"/>
      <w:bookmarkStart w:id="1817" w:name="_Toc81336173"/>
      <w:bookmarkStart w:id="1818" w:name="_Toc81336630"/>
      <w:bookmarkStart w:id="1819" w:name="_Toc81337093"/>
      <w:bookmarkStart w:id="1820" w:name="_Toc81338014"/>
      <w:bookmarkStart w:id="1821" w:name="_Complaints_of_Harassment"/>
      <w:bookmarkStart w:id="1822" w:name="_Toc145950687"/>
      <w:bookmarkStart w:id="1823" w:name="_Toc145951344"/>
      <w:bookmarkStart w:id="1824" w:name="_Toc145950688"/>
      <w:bookmarkStart w:id="1825" w:name="_Toc145951345"/>
      <w:bookmarkStart w:id="1826" w:name="_Toc145950689"/>
      <w:bookmarkStart w:id="1827" w:name="_Toc145951346"/>
      <w:bookmarkStart w:id="1828" w:name="_Toc145950690"/>
      <w:bookmarkStart w:id="1829" w:name="_Toc145951347"/>
      <w:bookmarkStart w:id="1830" w:name="_Toc145950691"/>
      <w:bookmarkStart w:id="1831" w:name="_Toc145951348"/>
      <w:bookmarkStart w:id="1832" w:name="_Toc145950692"/>
      <w:bookmarkStart w:id="1833" w:name="_Toc145951349"/>
      <w:bookmarkStart w:id="1834" w:name="_Toc145950693"/>
      <w:bookmarkStart w:id="1835" w:name="_Toc145951350"/>
      <w:bookmarkStart w:id="1836" w:name="_Toc145950694"/>
      <w:bookmarkStart w:id="1837" w:name="_Toc145951351"/>
      <w:bookmarkStart w:id="1838" w:name="_Toc145950695"/>
      <w:bookmarkStart w:id="1839" w:name="_Toc145951352"/>
      <w:bookmarkStart w:id="1840" w:name="_Toc145950696"/>
      <w:bookmarkStart w:id="1841" w:name="_Toc145951353"/>
      <w:bookmarkStart w:id="1842" w:name="_Toc145950697"/>
      <w:bookmarkStart w:id="1843" w:name="_Toc145951354"/>
      <w:bookmarkStart w:id="1844" w:name="_Toc145950698"/>
      <w:bookmarkStart w:id="1845" w:name="_Toc145951355"/>
      <w:bookmarkStart w:id="1846" w:name="_Toc145950699"/>
      <w:bookmarkStart w:id="1847" w:name="_Toc145951356"/>
      <w:bookmarkStart w:id="1848" w:name="_Toc145950700"/>
      <w:bookmarkStart w:id="1849" w:name="_Toc145951357"/>
      <w:bookmarkStart w:id="1850" w:name="_Toc145950701"/>
      <w:bookmarkStart w:id="1851" w:name="_Toc145951358"/>
      <w:bookmarkStart w:id="1852" w:name="_Toc145950702"/>
      <w:bookmarkStart w:id="1853" w:name="_Toc145951359"/>
      <w:bookmarkStart w:id="1854" w:name="_Toc145950703"/>
      <w:bookmarkStart w:id="1855" w:name="_Toc145951360"/>
      <w:bookmarkStart w:id="1856" w:name="_Toc145950704"/>
      <w:bookmarkStart w:id="1857" w:name="_Toc145951361"/>
      <w:bookmarkStart w:id="1858" w:name="_Toc145950705"/>
      <w:bookmarkStart w:id="1859" w:name="_Toc145951362"/>
      <w:bookmarkStart w:id="1860" w:name="_Toc145950706"/>
      <w:bookmarkStart w:id="1861" w:name="_Toc145951363"/>
      <w:bookmarkStart w:id="1862" w:name="_Toc145950707"/>
      <w:bookmarkStart w:id="1863" w:name="_Toc145951364"/>
      <w:bookmarkStart w:id="1864" w:name="_Toc145950708"/>
      <w:bookmarkStart w:id="1865" w:name="_Toc145951365"/>
      <w:bookmarkStart w:id="1866" w:name="_Toc145950709"/>
      <w:bookmarkStart w:id="1867" w:name="_Toc145951366"/>
      <w:bookmarkStart w:id="1868" w:name="_Toc145950710"/>
      <w:bookmarkStart w:id="1869" w:name="_Toc145951367"/>
      <w:bookmarkStart w:id="1870" w:name="_Toc145950711"/>
      <w:bookmarkStart w:id="1871" w:name="_Toc145951368"/>
      <w:bookmarkStart w:id="1872" w:name="_Toc145950712"/>
      <w:bookmarkStart w:id="1873" w:name="_Toc145951369"/>
      <w:bookmarkStart w:id="1874" w:name="_Toc145950713"/>
      <w:bookmarkStart w:id="1875" w:name="_Toc145951370"/>
      <w:bookmarkStart w:id="1876" w:name="_Toc145950714"/>
      <w:bookmarkStart w:id="1877" w:name="_Toc145951371"/>
      <w:bookmarkStart w:id="1878" w:name="_Toc145950715"/>
      <w:bookmarkStart w:id="1879" w:name="_Toc145951372"/>
      <w:bookmarkStart w:id="1880" w:name="_Toc145950716"/>
      <w:bookmarkStart w:id="1881" w:name="_Toc145951373"/>
      <w:bookmarkStart w:id="1882" w:name="_Toc145950734"/>
      <w:bookmarkStart w:id="1883" w:name="_Toc145951391"/>
      <w:bookmarkStart w:id="1884" w:name="_Toc145950735"/>
      <w:bookmarkStart w:id="1885" w:name="_Toc145951392"/>
      <w:bookmarkStart w:id="1886" w:name="_Toc145950736"/>
      <w:bookmarkStart w:id="1887" w:name="_Toc145951393"/>
      <w:bookmarkStart w:id="1888" w:name="_Toc145950737"/>
      <w:bookmarkStart w:id="1889" w:name="_Toc145951394"/>
      <w:bookmarkStart w:id="1890" w:name="_Toc145950738"/>
      <w:bookmarkStart w:id="1891" w:name="_Toc145951395"/>
      <w:bookmarkStart w:id="1892" w:name="_Toc145950739"/>
      <w:bookmarkStart w:id="1893" w:name="_Toc145951396"/>
      <w:bookmarkStart w:id="1894" w:name="_Toc145950740"/>
      <w:bookmarkStart w:id="1895" w:name="_Toc145951397"/>
      <w:bookmarkStart w:id="1896" w:name="_Toc145950741"/>
      <w:bookmarkStart w:id="1897" w:name="_Toc145951398"/>
      <w:bookmarkStart w:id="1898" w:name="_Toc145950742"/>
      <w:bookmarkStart w:id="1899" w:name="_Toc145951399"/>
      <w:bookmarkStart w:id="1900" w:name="_Toc145950743"/>
      <w:bookmarkStart w:id="1901" w:name="_Toc145951400"/>
      <w:bookmarkStart w:id="1902" w:name="_Toc145950744"/>
      <w:bookmarkStart w:id="1903" w:name="_Toc145951401"/>
      <w:bookmarkStart w:id="1904" w:name="_Toc145950745"/>
      <w:bookmarkStart w:id="1905" w:name="_Toc145951402"/>
      <w:bookmarkStart w:id="1906" w:name="_Toc145950746"/>
      <w:bookmarkStart w:id="1907" w:name="_Toc145951403"/>
      <w:bookmarkStart w:id="1908" w:name="_Toc145950747"/>
      <w:bookmarkStart w:id="1909" w:name="_Toc145951404"/>
      <w:bookmarkStart w:id="1910" w:name="_Toc145950748"/>
      <w:bookmarkStart w:id="1911" w:name="_Toc145951405"/>
      <w:bookmarkStart w:id="1912" w:name="_Toc145950749"/>
      <w:bookmarkStart w:id="1913" w:name="_Toc145951406"/>
      <w:bookmarkStart w:id="1914" w:name="_Toc145950750"/>
      <w:bookmarkStart w:id="1915" w:name="_Toc145951407"/>
      <w:bookmarkStart w:id="1916" w:name="_Toc145950751"/>
      <w:bookmarkStart w:id="1917" w:name="_Toc145951408"/>
      <w:bookmarkStart w:id="1918" w:name="_Toc145950752"/>
      <w:bookmarkStart w:id="1919" w:name="_Toc145951409"/>
      <w:bookmarkStart w:id="1920" w:name="_Toc145950753"/>
      <w:bookmarkStart w:id="1921" w:name="_Toc145951410"/>
      <w:bookmarkStart w:id="1922" w:name="_Toc145950754"/>
      <w:bookmarkStart w:id="1923" w:name="_Toc145951411"/>
      <w:bookmarkStart w:id="1924" w:name="_Toc145950755"/>
      <w:bookmarkStart w:id="1925" w:name="_Toc145951412"/>
      <w:bookmarkStart w:id="1926" w:name="_Toc145950756"/>
      <w:bookmarkStart w:id="1927" w:name="_Toc145951413"/>
      <w:bookmarkStart w:id="1928" w:name="_Toc145950757"/>
      <w:bookmarkStart w:id="1929" w:name="_Toc145951414"/>
      <w:bookmarkStart w:id="1930" w:name="_Toc145950758"/>
      <w:bookmarkStart w:id="1931" w:name="_Toc145951415"/>
      <w:bookmarkStart w:id="1932" w:name="_Toc145950759"/>
      <w:bookmarkStart w:id="1933" w:name="_Toc145951416"/>
      <w:bookmarkStart w:id="1934" w:name="_Toc145950760"/>
      <w:bookmarkStart w:id="1935" w:name="_Toc145951417"/>
      <w:bookmarkStart w:id="1936" w:name="_Toc145950761"/>
      <w:bookmarkStart w:id="1937" w:name="_Toc145951418"/>
      <w:bookmarkStart w:id="1938" w:name="_Toc145950762"/>
      <w:bookmarkStart w:id="1939" w:name="_Toc145951419"/>
      <w:bookmarkStart w:id="1940" w:name="_Toc145950763"/>
      <w:bookmarkStart w:id="1941" w:name="_Toc145951420"/>
      <w:bookmarkStart w:id="1942" w:name="_Toc145950764"/>
      <w:bookmarkStart w:id="1943" w:name="_Toc145951421"/>
      <w:bookmarkStart w:id="1944" w:name="_Toc145950765"/>
      <w:bookmarkStart w:id="1945" w:name="_Toc145951422"/>
      <w:bookmarkStart w:id="1946" w:name="_Toc145950766"/>
      <w:bookmarkStart w:id="1947" w:name="_Toc145951423"/>
      <w:bookmarkStart w:id="1948" w:name="_Toc145950767"/>
      <w:bookmarkStart w:id="1949" w:name="_Toc145951424"/>
      <w:bookmarkStart w:id="1950" w:name="_Toc145950768"/>
      <w:bookmarkStart w:id="1951" w:name="_Toc145951425"/>
      <w:bookmarkStart w:id="1952" w:name="_Toc145950769"/>
      <w:bookmarkStart w:id="1953" w:name="_Toc145951426"/>
      <w:bookmarkStart w:id="1954" w:name="_Toc145950770"/>
      <w:bookmarkStart w:id="1955" w:name="_Toc145951427"/>
      <w:bookmarkStart w:id="1956" w:name="_Toc145950771"/>
      <w:bookmarkStart w:id="1957" w:name="_Toc145951428"/>
      <w:bookmarkStart w:id="1958" w:name="_Toc145950772"/>
      <w:bookmarkStart w:id="1959" w:name="_Toc145951429"/>
      <w:bookmarkStart w:id="1960" w:name="_Toc145950773"/>
      <w:bookmarkStart w:id="1961" w:name="_Toc145951430"/>
      <w:bookmarkStart w:id="1962" w:name="_Toc145950774"/>
      <w:bookmarkStart w:id="1963" w:name="_Toc145951431"/>
      <w:bookmarkStart w:id="1964" w:name="_Toc145950775"/>
      <w:bookmarkStart w:id="1965" w:name="_Toc145951432"/>
      <w:bookmarkStart w:id="1966" w:name="_Toc145950776"/>
      <w:bookmarkStart w:id="1967" w:name="_Toc145951433"/>
      <w:bookmarkStart w:id="1968" w:name="_Toc145950777"/>
      <w:bookmarkStart w:id="1969" w:name="_Toc145951434"/>
      <w:bookmarkStart w:id="1970" w:name="_Toc145950778"/>
      <w:bookmarkStart w:id="1971" w:name="_Toc145951435"/>
      <w:bookmarkStart w:id="1972" w:name="_Toc145950779"/>
      <w:bookmarkStart w:id="1973" w:name="_Toc145951436"/>
      <w:bookmarkStart w:id="1974" w:name="_Toc145950780"/>
      <w:bookmarkStart w:id="1975" w:name="_Toc145951437"/>
      <w:bookmarkStart w:id="1976" w:name="_Toc145950781"/>
      <w:bookmarkStart w:id="1977" w:name="_Toc145951438"/>
      <w:bookmarkStart w:id="1978" w:name="_Toc145950782"/>
      <w:bookmarkStart w:id="1979" w:name="_Toc145951439"/>
      <w:bookmarkStart w:id="1980" w:name="_Toc145950783"/>
      <w:bookmarkStart w:id="1981" w:name="_Toc145951440"/>
      <w:bookmarkStart w:id="1982" w:name="_Toc145950784"/>
      <w:bookmarkStart w:id="1983" w:name="_Toc145951441"/>
      <w:bookmarkStart w:id="1984" w:name="_Toc145950785"/>
      <w:bookmarkStart w:id="1985" w:name="_Toc145951442"/>
      <w:bookmarkStart w:id="1986" w:name="_Toc145950786"/>
      <w:bookmarkStart w:id="1987" w:name="_Toc145951443"/>
      <w:bookmarkStart w:id="1988" w:name="_Toc145950787"/>
      <w:bookmarkStart w:id="1989" w:name="_Toc145951444"/>
      <w:bookmarkStart w:id="1990" w:name="_Toc145950788"/>
      <w:bookmarkStart w:id="1991" w:name="_Toc145951445"/>
      <w:bookmarkStart w:id="1992" w:name="_Toc145950789"/>
      <w:bookmarkStart w:id="1993" w:name="_Toc145951446"/>
      <w:bookmarkStart w:id="1994" w:name="_Toc145950790"/>
      <w:bookmarkStart w:id="1995" w:name="_Toc145951447"/>
      <w:bookmarkStart w:id="1996" w:name="_Toc145950791"/>
      <w:bookmarkStart w:id="1997" w:name="_Toc145951448"/>
      <w:bookmarkStart w:id="1998" w:name="_Toc145950792"/>
      <w:bookmarkStart w:id="1999" w:name="_Toc145951449"/>
      <w:bookmarkStart w:id="2000" w:name="_Toc145950793"/>
      <w:bookmarkStart w:id="2001" w:name="_Toc145951450"/>
      <w:bookmarkStart w:id="2002" w:name="_Toc145950794"/>
      <w:bookmarkStart w:id="2003" w:name="_Toc145951451"/>
      <w:bookmarkStart w:id="2004" w:name="_Toc145950795"/>
      <w:bookmarkStart w:id="2005" w:name="_Toc145951452"/>
      <w:bookmarkStart w:id="2006" w:name="_Toc81336175"/>
      <w:bookmarkStart w:id="2007" w:name="_Toc81336632"/>
      <w:bookmarkStart w:id="2008" w:name="_Toc81337095"/>
      <w:bookmarkStart w:id="2009" w:name="_Toc81338016"/>
      <w:bookmarkStart w:id="2010" w:name="_Toc145950796"/>
      <w:bookmarkStart w:id="2011" w:name="_Toc145951453"/>
      <w:bookmarkStart w:id="2012" w:name="_Toc145950797"/>
      <w:bookmarkStart w:id="2013" w:name="_Toc145951454"/>
      <w:bookmarkStart w:id="2014" w:name="_Toc145950798"/>
      <w:bookmarkStart w:id="2015" w:name="_Toc145951455"/>
      <w:bookmarkStart w:id="2016" w:name="_Toc145950799"/>
      <w:bookmarkStart w:id="2017" w:name="_Toc145951456"/>
      <w:bookmarkStart w:id="2018" w:name="_Toc145950800"/>
      <w:bookmarkStart w:id="2019" w:name="_Toc145951457"/>
      <w:bookmarkStart w:id="2020" w:name="_Toc145950801"/>
      <w:bookmarkStart w:id="2021" w:name="_Toc145951458"/>
      <w:bookmarkStart w:id="2022" w:name="_Toc145950802"/>
      <w:bookmarkStart w:id="2023" w:name="_Toc145951459"/>
      <w:bookmarkStart w:id="2024" w:name="_Toc145950803"/>
      <w:bookmarkStart w:id="2025" w:name="_Toc145951460"/>
      <w:bookmarkStart w:id="2026" w:name="_Toc145950804"/>
      <w:bookmarkStart w:id="2027" w:name="_Toc145951461"/>
      <w:bookmarkStart w:id="2028" w:name="_Toc145950805"/>
      <w:bookmarkStart w:id="2029" w:name="_Toc145951462"/>
      <w:bookmarkStart w:id="2030" w:name="_Toc145950806"/>
      <w:bookmarkStart w:id="2031" w:name="_Toc145951463"/>
      <w:bookmarkStart w:id="2032" w:name="_Toc145950807"/>
      <w:bookmarkStart w:id="2033" w:name="_Toc145951464"/>
      <w:bookmarkStart w:id="2034" w:name="_Toc145950808"/>
      <w:bookmarkStart w:id="2035" w:name="_Toc145951465"/>
      <w:bookmarkStart w:id="2036" w:name="_Toc145950809"/>
      <w:bookmarkStart w:id="2037" w:name="_Toc145951466"/>
      <w:bookmarkStart w:id="2038" w:name="_Toc145950810"/>
      <w:bookmarkStart w:id="2039" w:name="_Toc145951467"/>
      <w:bookmarkStart w:id="2040" w:name="_Toc145950811"/>
      <w:bookmarkStart w:id="2041" w:name="_Toc145951468"/>
      <w:bookmarkStart w:id="2042" w:name="_Toc145950812"/>
      <w:bookmarkStart w:id="2043" w:name="_Toc145951469"/>
      <w:bookmarkStart w:id="2044" w:name="_Toc145950813"/>
      <w:bookmarkStart w:id="2045" w:name="_Toc145951470"/>
      <w:bookmarkStart w:id="2046" w:name="_Toc145950814"/>
      <w:bookmarkStart w:id="2047" w:name="_Toc145951471"/>
      <w:bookmarkStart w:id="2048" w:name="_Toc145950815"/>
      <w:bookmarkStart w:id="2049" w:name="_Toc145951472"/>
      <w:bookmarkStart w:id="2050" w:name="_Toc145950816"/>
      <w:bookmarkStart w:id="2051" w:name="_Toc145951473"/>
      <w:bookmarkStart w:id="2052" w:name="_Toc145950817"/>
      <w:bookmarkStart w:id="2053" w:name="_Toc145951474"/>
      <w:bookmarkStart w:id="2054" w:name="_Toc145950818"/>
      <w:bookmarkStart w:id="2055" w:name="_Toc145951475"/>
      <w:bookmarkStart w:id="2056" w:name="_Toc145950819"/>
      <w:bookmarkStart w:id="2057" w:name="_Toc145951476"/>
      <w:bookmarkStart w:id="2058" w:name="_Toc431469671"/>
      <w:bookmarkStart w:id="2059" w:name="_Toc81332729"/>
      <w:bookmarkStart w:id="2060" w:name="_Toc14601446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r w:rsidRPr="00A70E0D">
        <w:t>Freedom of speech</w:t>
      </w:r>
      <w:bookmarkEnd w:id="2060"/>
    </w:p>
    <w:p w14:paraId="5EC760C8" w14:textId="77777777" w:rsidR="0092346C" w:rsidRPr="00CC3F4F" w:rsidRDefault="0092346C" w:rsidP="0092346C">
      <w:pPr>
        <w:pStyle w:val="NoSpacing"/>
        <w:rPr>
          <w:rFonts w:asciiTheme="minorHAnsi" w:hAnsiTheme="minorHAnsi" w:cstheme="minorHAnsi"/>
        </w:rPr>
      </w:pPr>
      <w:r w:rsidRPr="00CC3F4F">
        <w:rPr>
          <w:rFonts w:asciiTheme="minorHAnsi" w:hAnsiTheme="minorHAnsi" w:cstheme="minorHAnsi"/>
        </w:rPr>
        <w:t>Free speech is the lifeblood of a university.</w:t>
      </w:r>
      <w:r>
        <w:rPr>
          <w:rFonts w:asciiTheme="minorHAnsi" w:hAnsiTheme="minorHAnsi" w:cstheme="minorHAnsi"/>
        </w:rPr>
        <w:t xml:space="preserve"> It</w:t>
      </w:r>
      <w:r w:rsidRPr="00CC3F4F">
        <w:rPr>
          <w:rFonts w:asciiTheme="minorHAnsi" w:hAnsiTheme="minorHAnsi" w:cstheme="minorHAnsi"/>
        </w:rPr>
        <w:t xml:space="preserve"> enables the pursuit of knowledge. It helps us approach truth. It allows students, teachers and researchers to become better acquainted with the variety of beliefs, theories and opinions in the world. Recognising the vital importance of free expression for the life of the mind, a university may make rules concerning the conduct of debate but should never prevent speech that is lawful.</w:t>
      </w:r>
    </w:p>
    <w:p w14:paraId="21D8CE4C" w14:textId="77777777" w:rsidR="0092346C" w:rsidRPr="00CC3F4F" w:rsidRDefault="0092346C" w:rsidP="0092346C">
      <w:pPr>
        <w:pStyle w:val="NoSpacing"/>
        <w:rPr>
          <w:rFonts w:asciiTheme="minorHAnsi" w:hAnsiTheme="minorHAnsi" w:cstheme="minorHAnsi"/>
        </w:rPr>
      </w:pPr>
    </w:p>
    <w:p w14:paraId="156EF3D5" w14:textId="77777777" w:rsidR="0092346C" w:rsidRPr="00CC3F4F" w:rsidRDefault="0092346C" w:rsidP="0092346C">
      <w:pPr>
        <w:pStyle w:val="NoSpacing"/>
        <w:rPr>
          <w:rFonts w:asciiTheme="minorHAnsi" w:hAnsiTheme="minorHAnsi" w:cstheme="minorHAnsi"/>
        </w:rPr>
      </w:pPr>
      <w:r w:rsidRPr="00CC3F4F">
        <w:rPr>
          <w:rFonts w:asciiTheme="minorHAnsi" w:hAnsiTheme="minorHAnsi" w:cstheme="minorHAnsi"/>
        </w:rPr>
        <w:lastRenderedPageBreak/>
        <w:t xml:space="preserve">The University must therefore foster freedom of expression within a framework of robust civility. </w:t>
      </w:r>
      <w:r>
        <w:rPr>
          <w:rFonts w:asciiTheme="minorHAnsi" w:hAnsiTheme="minorHAnsi" w:cstheme="minorHAnsi"/>
        </w:rPr>
        <w:t xml:space="preserve">For further information, please see the </w:t>
      </w:r>
      <w:hyperlink r:id="rId236" w:history="1">
        <w:r w:rsidRPr="008C4289">
          <w:rPr>
            <w:rStyle w:val="Hyperlink"/>
            <w:rFonts w:asciiTheme="minorHAnsi" w:hAnsiTheme="minorHAnsi" w:cstheme="minorHAnsi"/>
            <w:sz w:val="22"/>
          </w:rPr>
          <w:t>University’s website on freedom of speech</w:t>
        </w:r>
      </w:hyperlink>
      <w:r>
        <w:rPr>
          <w:rFonts w:asciiTheme="minorHAnsi" w:hAnsiTheme="minorHAnsi" w:cstheme="minorHAnsi"/>
        </w:rPr>
        <w:t xml:space="preserve">. </w:t>
      </w:r>
    </w:p>
    <w:p w14:paraId="5C8CEB06" w14:textId="77777777" w:rsidR="0092346C" w:rsidRPr="00CC3F4F" w:rsidRDefault="0092346C" w:rsidP="0092346C">
      <w:pPr>
        <w:pStyle w:val="NoSpacing"/>
        <w:rPr>
          <w:rFonts w:asciiTheme="minorHAnsi" w:hAnsiTheme="minorHAnsi" w:cstheme="minorHAnsi"/>
        </w:rPr>
      </w:pPr>
      <w:r w:rsidRPr="00CC3F4F">
        <w:rPr>
          <w:rFonts w:asciiTheme="minorHAnsi" w:hAnsiTheme="minorHAnsi" w:cstheme="minorHAnsi"/>
        </w:rPr>
        <w:t> </w:t>
      </w:r>
    </w:p>
    <w:p w14:paraId="0FBBE10E" w14:textId="7CB5296E" w:rsidR="00842361" w:rsidRPr="00CC3F4F" w:rsidRDefault="00842361">
      <w:pPr>
        <w:pStyle w:val="Heading2"/>
      </w:pPr>
      <w:bookmarkStart w:id="2061" w:name="_Toc146014469"/>
      <w:r w:rsidRPr="00CC3F4F">
        <w:t>Health and safety</w:t>
      </w:r>
      <w:bookmarkEnd w:id="2058"/>
      <w:bookmarkEnd w:id="2059"/>
      <w:bookmarkEnd w:id="2061"/>
    </w:p>
    <w:p w14:paraId="35B58AE9" w14:textId="36A381CF" w:rsidR="00842361" w:rsidRPr="00CC3F4F" w:rsidRDefault="00842361" w:rsidP="00842361">
      <w:pPr>
        <w:rPr>
          <w:rFonts w:asciiTheme="minorHAnsi" w:hAnsiTheme="minorHAnsi" w:cstheme="minorHAnsi"/>
        </w:rPr>
      </w:pPr>
      <w:r w:rsidRPr="00CC3F4F">
        <w:rPr>
          <w:rFonts w:asciiTheme="minorHAnsi" w:hAnsiTheme="minorHAnsi" w:cstheme="minorHAnsi"/>
        </w:rPr>
        <w:t>All Oxford Internet Institute employees, academic visitors, students, and any other persons entering the OII building are responsible for exercising care in relation to themselves and others who may be affected by their actions. This includes responsibility to: </w:t>
      </w:r>
    </w:p>
    <w:p w14:paraId="109EE8A9" w14:textId="5C1188DD" w:rsidR="00842361" w:rsidRPr="00CC3F4F" w:rsidRDefault="00842361" w:rsidP="00D74382">
      <w:pPr>
        <w:pStyle w:val="ListParagraph"/>
        <w:numPr>
          <w:ilvl w:val="0"/>
          <w:numId w:val="117"/>
        </w:numPr>
        <w:rPr>
          <w:rFonts w:asciiTheme="minorHAnsi" w:hAnsiTheme="minorHAnsi" w:cstheme="minorHAnsi"/>
        </w:rPr>
      </w:pPr>
      <w:r w:rsidRPr="00CC3F4F">
        <w:rPr>
          <w:rFonts w:asciiTheme="minorHAnsi" w:hAnsiTheme="minorHAnsi" w:cstheme="minorHAnsi"/>
        </w:rPr>
        <w:t>Make sure that your work is carried out in the approved way and in accordance with best possible practice</w:t>
      </w:r>
      <w:r w:rsidR="00FA7702">
        <w:rPr>
          <w:rFonts w:asciiTheme="minorHAnsi" w:hAnsiTheme="minorHAnsi" w:cstheme="minorHAnsi"/>
        </w:rPr>
        <w:t>.</w:t>
      </w:r>
      <w:r w:rsidRPr="00CC3F4F">
        <w:rPr>
          <w:rFonts w:asciiTheme="minorHAnsi" w:hAnsiTheme="minorHAnsi" w:cstheme="minorHAnsi"/>
        </w:rPr>
        <w:t>  </w:t>
      </w:r>
    </w:p>
    <w:p w14:paraId="3B5050F8" w14:textId="77777777" w:rsidR="00842361" w:rsidRPr="00CC3F4F" w:rsidRDefault="00842361" w:rsidP="00D74382">
      <w:pPr>
        <w:pStyle w:val="ListParagraph"/>
        <w:numPr>
          <w:ilvl w:val="0"/>
          <w:numId w:val="118"/>
        </w:numPr>
        <w:rPr>
          <w:rFonts w:asciiTheme="minorHAnsi" w:hAnsiTheme="minorHAnsi" w:cstheme="minorHAnsi"/>
        </w:rPr>
      </w:pPr>
      <w:r w:rsidRPr="00CC3F4F">
        <w:rPr>
          <w:rFonts w:asciiTheme="minorHAnsi" w:hAnsiTheme="minorHAnsi" w:cstheme="minorHAnsi"/>
        </w:rPr>
        <w:t>Obey all instructions from a Safety Officer or the Head of Administration and Finance in respect of health and safety. </w:t>
      </w:r>
    </w:p>
    <w:p w14:paraId="133F0F11" w14:textId="77777777" w:rsidR="00842361" w:rsidRPr="00CC3F4F" w:rsidRDefault="00842361" w:rsidP="00D74382">
      <w:pPr>
        <w:pStyle w:val="ListParagraph"/>
        <w:numPr>
          <w:ilvl w:val="0"/>
          <w:numId w:val="118"/>
        </w:numPr>
        <w:rPr>
          <w:rFonts w:asciiTheme="minorHAnsi" w:hAnsiTheme="minorHAnsi" w:cstheme="minorHAnsi"/>
        </w:rPr>
      </w:pPr>
      <w:r w:rsidRPr="00CC3F4F">
        <w:rPr>
          <w:rFonts w:asciiTheme="minorHAnsi" w:hAnsiTheme="minorHAnsi" w:cstheme="minorHAnsi"/>
        </w:rPr>
        <w:t>Inform the Facilities Officer of any significant new hazards to be introduced, or newly identified risks found in existing procedures. </w:t>
      </w:r>
    </w:p>
    <w:p w14:paraId="7531B1E6" w14:textId="617CB891" w:rsidR="00842361" w:rsidRPr="00CC3F4F" w:rsidRDefault="00842361" w:rsidP="00D74382">
      <w:pPr>
        <w:pStyle w:val="ListParagraph"/>
        <w:numPr>
          <w:ilvl w:val="0"/>
          <w:numId w:val="118"/>
        </w:numPr>
        <w:rPr>
          <w:rFonts w:asciiTheme="minorHAnsi" w:hAnsiTheme="minorHAnsi" w:cstheme="minorHAnsi"/>
        </w:rPr>
      </w:pPr>
      <w:r w:rsidRPr="00CC3F4F">
        <w:rPr>
          <w:rFonts w:asciiTheme="minorHAnsi" w:hAnsiTheme="minorHAnsi" w:cstheme="minorHAnsi"/>
        </w:rPr>
        <w:t>Report all fires, incidents and accidents immediately to reception staff or to the Facilities Officer</w:t>
      </w:r>
      <w:r w:rsidR="00FA7702">
        <w:rPr>
          <w:rFonts w:asciiTheme="minorHAnsi" w:hAnsiTheme="minorHAnsi" w:cstheme="minorHAnsi"/>
        </w:rPr>
        <w:t>.</w:t>
      </w:r>
    </w:p>
    <w:p w14:paraId="0E82C3A3" w14:textId="39B7C5EE" w:rsidR="00842361" w:rsidRPr="00CC3F4F" w:rsidRDefault="00842361" w:rsidP="00D74382">
      <w:pPr>
        <w:pStyle w:val="ListParagraph"/>
        <w:numPr>
          <w:ilvl w:val="0"/>
          <w:numId w:val="118"/>
        </w:numPr>
        <w:rPr>
          <w:rFonts w:asciiTheme="minorHAnsi" w:hAnsiTheme="minorHAnsi" w:cstheme="minorHAnsi"/>
        </w:rPr>
      </w:pPr>
      <w:r w:rsidRPr="00CC3F4F">
        <w:rPr>
          <w:rFonts w:asciiTheme="minorHAnsi" w:hAnsiTheme="minorHAnsi" w:cstheme="minorHAnsi"/>
        </w:rPr>
        <w:t>Familiarise yourself with the location of </w:t>
      </w:r>
      <w:r w:rsidR="00FA7702" w:rsidRPr="00CC3F4F">
        <w:rPr>
          <w:rFonts w:asciiTheme="minorHAnsi" w:hAnsiTheme="minorHAnsi" w:cstheme="minorHAnsi"/>
        </w:rPr>
        <w:t>firefighting</w:t>
      </w:r>
      <w:r w:rsidRPr="00CC3F4F">
        <w:rPr>
          <w:rFonts w:asciiTheme="minorHAnsi" w:hAnsiTheme="minorHAnsi" w:cstheme="minorHAnsi"/>
        </w:rPr>
        <w:t> equipment, alarm points and escape routes, together with the fire procedures. </w:t>
      </w:r>
    </w:p>
    <w:p w14:paraId="4997FA17" w14:textId="1E871613" w:rsidR="00842361" w:rsidRDefault="00842361" w:rsidP="00D74382">
      <w:pPr>
        <w:pStyle w:val="ListParagraph"/>
        <w:numPr>
          <w:ilvl w:val="0"/>
          <w:numId w:val="118"/>
        </w:numPr>
        <w:rPr>
          <w:rFonts w:asciiTheme="minorHAnsi" w:hAnsiTheme="minorHAnsi" w:cstheme="minorHAnsi"/>
        </w:rPr>
      </w:pPr>
      <w:r w:rsidRPr="00CC3F4F">
        <w:rPr>
          <w:rFonts w:asciiTheme="minorHAnsi" w:hAnsiTheme="minorHAnsi" w:cstheme="minorHAnsi"/>
        </w:rPr>
        <w:t>Ensure that you sign in and out of the OII buildings at all times</w:t>
      </w:r>
      <w:r w:rsidR="00FA7702">
        <w:rPr>
          <w:rFonts w:asciiTheme="minorHAnsi" w:hAnsiTheme="minorHAnsi" w:cstheme="minorHAnsi"/>
        </w:rPr>
        <w:t>.</w:t>
      </w:r>
    </w:p>
    <w:p w14:paraId="3F668A87" w14:textId="77777777" w:rsidR="003A5EFD" w:rsidRPr="00CC3F4F" w:rsidRDefault="003A5EFD" w:rsidP="00D74382">
      <w:pPr>
        <w:pStyle w:val="ListParagraph"/>
        <w:numPr>
          <w:ilvl w:val="0"/>
          <w:numId w:val="118"/>
        </w:numPr>
        <w:rPr>
          <w:rFonts w:asciiTheme="minorHAnsi" w:hAnsiTheme="minorHAnsi" w:cstheme="minorHAnsi"/>
        </w:rPr>
      </w:pPr>
    </w:p>
    <w:p w14:paraId="66620ED5" w14:textId="53D3DC0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Further details about health and safety including fire drills and </w:t>
      </w:r>
      <w:r w:rsidR="003A5EFD">
        <w:rPr>
          <w:rFonts w:asciiTheme="minorHAnsi" w:hAnsiTheme="minorHAnsi" w:cstheme="minorHAnsi"/>
        </w:rPr>
        <w:t xml:space="preserve">any </w:t>
      </w:r>
      <w:r w:rsidRPr="00CC3F4F">
        <w:rPr>
          <w:rFonts w:asciiTheme="minorHAnsi" w:hAnsiTheme="minorHAnsi" w:cstheme="minorHAnsi"/>
        </w:rPr>
        <w:t>specific COVID-19 provisions will be given in Induction Week. </w:t>
      </w:r>
    </w:p>
    <w:p w14:paraId="5ADFF059" w14:textId="4A8FF7C7" w:rsidR="00842361" w:rsidRPr="00CC3F4F" w:rsidRDefault="00842361" w:rsidP="00842361">
      <w:pPr>
        <w:rPr>
          <w:rFonts w:asciiTheme="minorHAnsi" w:hAnsiTheme="minorHAnsi" w:cstheme="minorHAnsi"/>
          <w:sz w:val="18"/>
          <w:szCs w:val="18"/>
        </w:rPr>
      </w:pPr>
    </w:p>
    <w:p w14:paraId="5C14608B" w14:textId="71945515" w:rsidR="00842361" w:rsidRPr="00CC3F4F" w:rsidRDefault="00842361">
      <w:pPr>
        <w:pStyle w:val="Heading2"/>
      </w:pPr>
      <w:r w:rsidRPr="00CC3F4F">
        <w:t xml:space="preserve"> </w:t>
      </w:r>
      <w:bookmarkStart w:id="2062" w:name="_Toc431469672"/>
      <w:bookmarkStart w:id="2063" w:name="_Toc81332730"/>
      <w:bookmarkStart w:id="2064" w:name="_Toc146014470"/>
      <w:r w:rsidRPr="00CC3F4F">
        <w:t>University Policy on Student Maternity, Paternity and Adoption Leave</w:t>
      </w:r>
      <w:bookmarkEnd w:id="2062"/>
      <w:bookmarkEnd w:id="2063"/>
      <w:bookmarkEnd w:id="2064"/>
    </w:p>
    <w:p w14:paraId="14C8A903" w14:textId="29431290"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who give birth may choose to suspend their status normally up to a year. For further information please see </w:t>
      </w:r>
      <w:r w:rsidR="00FA7702">
        <w:t xml:space="preserve">the university’s page on </w:t>
      </w:r>
      <w:hyperlink r:id="rId237" w:history="1">
        <w:r w:rsidR="00FA7702" w:rsidRPr="00FA7702">
          <w:rPr>
            <w:rStyle w:val="Hyperlink"/>
            <w:rFonts w:ascii="Calibri" w:hAnsi="Calibri"/>
            <w:sz w:val="22"/>
          </w:rPr>
          <w:t>families and childcare</w:t>
        </w:r>
      </w:hyperlink>
      <w:r w:rsidR="00FA7702">
        <w:t>.</w:t>
      </w:r>
    </w:p>
    <w:p w14:paraId="71089CDF" w14:textId="77777777" w:rsidR="00842361" w:rsidRPr="00CC3F4F" w:rsidRDefault="00842361" w:rsidP="00842361">
      <w:pPr>
        <w:rPr>
          <w:rFonts w:asciiTheme="minorHAnsi" w:hAnsiTheme="minorHAnsi" w:cstheme="minorHAnsi"/>
        </w:rPr>
      </w:pPr>
    </w:p>
    <w:p w14:paraId="72770D78" w14:textId="6812E1E9" w:rsidR="00842361" w:rsidRPr="00CC3F4F" w:rsidRDefault="00842361" w:rsidP="00842361">
      <w:pPr>
        <w:rPr>
          <w:rFonts w:asciiTheme="minorHAnsi" w:hAnsiTheme="minorHAnsi" w:cstheme="minorHAnsi"/>
        </w:rPr>
      </w:pPr>
      <w:r w:rsidRPr="00CC3F4F">
        <w:rPr>
          <w:rFonts w:asciiTheme="minorHAnsi" w:hAnsiTheme="minorHAnsi" w:cstheme="minorHAnsi"/>
        </w:rPr>
        <w:t>The Student Maternity, Paternity and Adoption Leav</w:t>
      </w:r>
      <w:r w:rsidR="00FA7702">
        <w:rPr>
          <w:rFonts w:asciiTheme="minorHAnsi" w:hAnsiTheme="minorHAnsi" w:cstheme="minorHAnsi"/>
        </w:rPr>
        <w:t>e</w:t>
      </w:r>
      <w:r w:rsidRPr="00CC3F4F">
        <w:rPr>
          <w:rFonts w:asciiTheme="minorHAnsi" w:hAnsiTheme="minorHAnsi" w:cstheme="minorHAnsi"/>
        </w:rPr>
        <w:t xml:space="preserve"> Policy handbook can be found </w:t>
      </w:r>
      <w:hyperlink r:id="rId238" w:history="1">
        <w:r w:rsidR="00FA7702" w:rsidRPr="00FA7702">
          <w:rPr>
            <w:rStyle w:val="Hyperlink"/>
            <w:rFonts w:asciiTheme="minorHAnsi" w:hAnsiTheme="minorHAnsi" w:cstheme="minorHAnsi"/>
            <w:sz w:val="22"/>
          </w:rPr>
          <w:t>here</w:t>
        </w:r>
      </w:hyperlink>
      <w:r w:rsidRPr="00CC3F4F">
        <w:rPr>
          <w:rFonts w:asciiTheme="minorHAnsi" w:hAnsiTheme="minorHAnsi" w:cstheme="minorHAnsi"/>
        </w:rPr>
        <w:t xml:space="preserve">. </w:t>
      </w:r>
    </w:p>
    <w:p w14:paraId="5C4CBB8A" w14:textId="77777777" w:rsidR="00842361" w:rsidRPr="00CC3F4F" w:rsidRDefault="00842361" w:rsidP="00842361">
      <w:pPr>
        <w:rPr>
          <w:rFonts w:asciiTheme="minorHAnsi" w:hAnsiTheme="minorHAnsi" w:cstheme="minorHAnsi"/>
        </w:rPr>
      </w:pPr>
    </w:p>
    <w:p w14:paraId="06C37C3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should apply for maternity, extended paternity, shared parental or adoption leave on the GSO.17b form at </w:t>
      </w:r>
      <w:hyperlink r:id="rId239" w:history="1">
        <w:r w:rsidRPr="00CC3F4F">
          <w:rPr>
            <w:rStyle w:val="Hyperlink"/>
            <w:rFonts w:asciiTheme="minorHAnsi" w:hAnsiTheme="minorHAnsi" w:cstheme="minorHAnsi"/>
            <w:sz w:val="24"/>
          </w:rPr>
          <w:t>https://www.ox.ac.uk/sites/files/oxford/field/field_document/GSO.17b.doc</w:t>
        </w:r>
      </w:hyperlink>
      <w:r w:rsidRPr="00CC3F4F">
        <w:rPr>
          <w:rFonts w:asciiTheme="minorHAnsi" w:hAnsiTheme="minorHAnsi" w:cstheme="minorHAnsi"/>
        </w:rPr>
        <w:t xml:space="preserve">. </w:t>
      </w:r>
    </w:p>
    <w:p w14:paraId="14813714" w14:textId="77777777" w:rsidR="00842361" w:rsidRPr="00CC3F4F" w:rsidRDefault="00842361" w:rsidP="00842361">
      <w:pPr>
        <w:rPr>
          <w:rFonts w:asciiTheme="minorHAnsi" w:hAnsiTheme="minorHAnsi" w:cstheme="minorHAnsi"/>
        </w:rPr>
      </w:pPr>
    </w:p>
    <w:p w14:paraId="162FCC66" w14:textId="341C261A" w:rsidR="003A5EFD" w:rsidRDefault="003A5EFD">
      <w:pPr>
        <w:pStyle w:val="Heading2"/>
      </w:pPr>
      <w:bookmarkStart w:id="2065" w:name="_Toc81332731"/>
      <w:r>
        <w:t xml:space="preserve"> </w:t>
      </w:r>
      <w:bookmarkStart w:id="2066" w:name="_Toc146014471"/>
      <w:r>
        <w:t>OII Framework of Expectations for Inclusive Teaching</w:t>
      </w:r>
      <w:bookmarkEnd w:id="2066"/>
    </w:p>
    <w:p w14:paraId="42C12591" w14:textId="77777777" w:rsidR="003A5EFD" w:rsidRDefault="003A5EFD" w:rsidP="003A5EFD">
      <w:r>
        <w:t xml:space="preserve">In Trinity 2023, the OII adopted a new </w:t>
      </w:r>
      <w:hyperlink r:id="rId240" w:history="1">
        <w:r w:rsidRPr="007155CC">
          <w:rPr>
            <w:rStyle w:val="Hyperlink"/>
          </w:rPr>
          <w:t>framework of expectations for Inclusive Teaching</w:t>
        </w:r>
      </w:hyperlink>
      <w:r>
        <w:t xml:space="preserve">, which details the principles all convenors have agreed to adopt to support inclusive education, in relation to norms of communication, provision of teaching materials, reading lists and best practice in provision of recordings. </w:t>
      </w:r>
    </w:p>
    <w:p w14:paraId="06CB1494" w14:textId="77777777" w:rsidR="003A5EFD" w:rsidRPr="008465D5" w:rsidRDefault="003A5EFD" w:rsidP="003A5EFD">
      <w:pPr>
        <w:ind w:left="357"/>
      </w:pPr>
    </w:p>
    <w:p w14:paraId="37E130A2" w14:textId="75C8D18E" w:rsidR="003A5EFD" w:rsidRDefault="003A5EFD" w:rsidP="008404DF">
      <w:pPr>
        <w:pStyle w:val="Heading2"/>
      </w:pPr>
      <w:bookmarkStart w:id="2067" w:name="_Toc115435133"/>
      <w:r>
        <w:lastRenderedPageBreak/>
        <w:t xml:space="preserve"> </w:t>
      </w:r>
      <w:bookmarkStart w:id="2068" w:name="_Toc146014472"/>
      <w:r>
        <w:t>Educational Recordings Policy</w:t>
      </w:r>
      <w:bookmarkEnd w:id="2067"/>
      <w:bookmarkEnd w:id="2068"/>
    </w:p>
    <w:p w14:paraId="55137989" w14:textId="74667DF2" w:rsidR="003A5EFD" w:rsidRDefault="003A5EFD" w:rsidP="003A5EFD">
      <w:pPr>
        <w:rPr>
          <w:szCs w:val="18"/>
        </w:rPr>
      </w:pPr>
      <w:r>
        <w:rPr>
          <w:szCs w:val="18"/>
        </w:rPr>
        <w:t xml:space="preserve">The University adopted a new </w:t>
      </w:r>
      <w:hyperlink r:id="rId241" w:history="1">
        <w:r>
          <w:rPr>
            <w:rStyle w:val="Hyperlink"/>
            <w:szCs w:val="18"/>
          </w:rPr>
          <w:t>Educational Recordings Policy</w:t>
        </w:r>
      </w:hyperlink>
      <w:r>
        <w:rPr>
          <w:szCs w:val="18"/>
        </w:rPr>
        <w:t xml:space="preserve"> from Michaelmas 2022. It </w:t>
      </w:r>
      <w:r w:rsidRPr="002D585F">
        <w:rPr>
          <w:szCs w:val="18"/>
        </w:rPr>
        <w:t>aims to support the responsible creation and use of recordings as an inclusive practice by providing clarity on a range of issues gathered through consultation with divisions.</w:t>
      </w:r>
    </w:p>
    <w:p w14:paraId="1AFAA926" w14:textId="77777777" w:rsidR="00DD06FD" w:rsidRDefault="00DD06FD" w:rsidP="003A5EFD">
      <w:pPr>
        <w:rPr>
          <w:szCs w:val="18"/>
        </w:rPr>
      </w:pPr>
    </w:p>
    <w:p w14:paraId="672A6FEF" w14:textId="79CC4638" w:rsidR="003A5EFD" w:rsidRDefault="003A5EFD" w:rsidP="003A5EFD">
      <w:pPr>
        <w:rPr>
          <w:szCs w:val="18"/>
        </w:rPr>
      </w:pPr>
      <w:r>
        <w:rPr>
          <w:szCs w:val="18"/>
        </w:rPr>
        <w:t>The OII does not have a blanket policy on making lecture recordings available to all students, in light of the sensitivity of much subject matter covered and the discussion-based format of many sessions. The decision as to whether to make recordings available to all students as standard rests with each convenor.</w:t>
      </w:r>
    </w:p>
    <w:p w14:paraId="2CAEC00B" w14:textId="77777777" w:rsidR="00DD06FD" w:rsidRDefault="00DD06FD" w:rsidP="003A5EFD">
      <w:pPr>
        <w:rPr>
          <w:szCs w:val="18"/>
        </w:rPr>
      </w:pPr>
    </w:p>
    <w:p w14:paraId="621504A1" w14:textId="77777777" w:rsidR="003A5EFD" w:rsidRDefault="003A5EFD" w:rsidP="003A5EFD">
      <w:pPr>
        <w:rPr>
          <w:szCs w:val="18"/>
        </w:rPr>
      </w:pPr>
      <w:r>
        <w:rPr>
          <w:szCs w:val="18"/>
        </w:rPr>
        <w:t>If recordings are not available as standard, students who are registered with the Disability Advisory Service have permission to make their own recordings of presenter-led teaching sessions, if required as a reasonable adjustment. The OII provides students with recording equipment for this purpose.</w:t>
      </w:r>
      <w:r w:rsidRPr="007155CC">
        <w:rPr>
          <w:szCs w:val="18"/>
        </w:rPr>
        <w:t xml:space="preserve"> </w:t>
      </w:r>
    </w:p>
    <w:p w14:paraId="5B5F8867" w14:textId="77777777" w:rsidR="003A5EFD" w:rsidRDefault="003A5EFD" w:rsidP="003A5EFD">
      <w:pPr>
        <w:rPr>
          <w:szCs w:val="18"/>
        </w:rPr>
      </w:pPr>
      <w:r>
        <w:rPr>
          <w:szCs w:val="18"/>
        </w:rPr>
        <w:t xml:space="preserve">The OII’s framework of expectations for inclusive teaching describes other </w:t>
      </w:r>
      <w:r w:rsidRPr="007155CC">
        <w:rPr>
          <w:szCs w:val="18"/>
        </w:rPr>
        <w:t>anticipatory approaches</w:t>
      </w:r>
      <w:r>
        <w:rPr>
          <w:szCs w:val="18"/>
        </w:rPr>
        <w:t xml:space="preserve"> </w:t>
      </w:r>
      <w:r w:rsidRPr="007155CC">
        <w:rPr>
          <w:szCs w:val="18"/>
        </w:rPr>
        <w:t>to disability support</w:t>
      </w:r>
      <w:r>
        <w:rPr>
          <w:szCs w:val="18"/>
        </w:rPr>
        <w:t>, in addition to recommendations for best practice.</w:t>
      </w:r>
    </w:p>
    <w:p w14:paraId="55D4FF0F" w14:textId="77777777" w:rsidR="00DD06FD" w:rsidRPr="00CC3F4F" w:rsidRDefault="00DD06FD" w:rsidP="00DD06FD">
      <w:pPr>
        <w:pStyle w:val="Heading2"/>
      </w:pPr>
      <w:bookmarkStart w:id="2069" w:name="_Toc82536879"/>
      <w:bookmarkStart w:id="2070" w:name="_Toc115435134"/>
      <w:bookmarkStart w:id="2071" w:name="_Hlk52432284"/>
      <w:bookmarkStart w:id="2072" w:name="_Toc146014473"/>
      <w:r w:rsidRPr="00CC3F4F">
        <w:t>Academic Integrity in Research</w:t>
      </w:r>
      <w:bookmarkEnd w:id="2072"/>
    </w:p>
    <w:p w14:paraId="6749C221" w14:textId="77777777" w:rsidR="00DD06FD" w:rsidRDefault="00DD06FD" w:rsidP="00DD06FD">
      <w:pPr>
        <w:rPr>
          <w:rFonts w:asciiTheme="minorHAnsi" w:hAnsiTheme="minorHAnsi" w:cstheme="minorHAnsi"/>
        </w:rPr>
      </w:pPr>
      <w:r w:rsidRPr="00CC3F4F">
        <w:rPr>
          <w:rFonts w:asciiTheme="minorHAnsi" w:hAnsiTheme="minorHAnsi" w:cstheme="minorHAnsi"/>
        </w:rPr>
        <w:t>Th</w:t>
      </w:r>
      <w:r>
        <w:rPr>
          <w:rFonts w:asciiTheme="minorHAnsi" w:hAnsiTheme="minorHAnsi" w:cstheme="minorHAnsi"/>
        </w:rPr>
        <w:t xml:space="preserve">e university policy on </w:t>
      </w:r>
      <w:hyperlink r:id="rId242" w:history="1">
        <w:r w:rsidRPr="00767CFD">
          <w:rPr>
            <w:rStyle w:val="Hyperlink"/>
            <w:rFonts w:asciiTheme="minorHAnsi" w:hAnsiTheme="minorHAnsi" w:cstheme="minorHAnsi"/>
            <w:sz w:val="22"/>
          </w:rPr>
          <w:t>Academic Integrity in Research</w:t>
        </w:r>
      </w:hyperlink>
      <w:r w:rsidRPr="00CC3F4F">
        <w:rPr>
          <w:rFonts w:asciiTheme="minorHAnsi" w:hAnsiTheme="minorHAnsi" w:cstheme="minorHAnsi"/>
        </w:rPr>
        <w:t xml:space="preserve"> sets out the Code of Practice </w:t>
      </w:r>
      <w:r>
        <w:rPr>
          <w:rFonts w:asciiTheme="minorHAnsi" w:hAnsiTheme="minorHAnsi" w:cstheme="minorHAnsi"/>
        </w:rPr>
        <w:t xml:space="preserve">on research carried out in Oxford, </w:t>
      </w:r>
      <w:r w:rsidRPr="00CC3F4F">
        <w:rPr>
          <w:rFonts w:asciiTheme="minorHAnsi" w:hAnsiTheme="minorHAnsi" w:cstheme="minorHAnsi"/>
        </w:rPr>
        <w:t>together with procedures in the case of suspected misconduct, including plagiarism.</w:t>
      </w:r>
    </w:p>
    <w:p w14:paraId="13A96A78" w14:textId="77777777" w:rsidR="00DD06FD" w:rsidRPr="00CC3F4F" w:rsidRDefault="00DD06FD" w:rsidP="00DD06FD">
      <w:pPr>
        <w:rPr>
          <w:rFonts w:asciiTheme="minorHAnsi" w:hAnsiTheme="minorHAnsi" w:cstheme="minorHAnsi"/>
        </w:rPr>
      </w:pPr>
    </w:p>
    <w:p w14:paraId="29159A9C" w14:textId="1BD0497A" w:rsidR="00EA34A3" w:rsidRDefault="00EA34A3">
      <w:pPr>
        <w:pStyle w:val="Heading2"/>
      </w:pPr>
      <w:r>
        <w:t xml:space="preserve"> </w:t>
      </w:r>
      <w:bookmarkStart w:id="2073" w:name="_Toc146014474"/>
      <w:r>
        <w:t>Conflicts of Interest</w:t>
      </w:r>
      <w:bookmarkEnd w:id="2073"/>
    </w:p>
    <w:p w14:paraId="21426D9D" w14:textId="77777777" w:rsidR="00EA34A3" w:rsidRDefault="00EA34A3" w:rsidP="00EA34A3">
      <w:r>
        <w:t xml:space="preserve">Oxford's Conflict of Interest Policy requires all staff and students 'to recognise and disclose activities that might give rise to conflicts of interest or the perception of conflicts and to ensure that such conflicts are seen to be properly managed or avoided'. </w:t>
      </w:r>
    </w:p>
    <w:p w14:paraId="0C73D95C" w14:textId="77777777" w:rsidR="00EA34A3" w:rsidRDefault="00EA34A3" w:rsidP="00EA34A3"/>
    <w:p w14:paraId="5366502C" w14:textId="77777777" w:rsidR="00EA34A3" w:rsidRPr="008465D5" w:rsidRDefault="00EA34A3" w:rsidP="00EA34A3">
      <w:r>
        <w:t xml:space="preserve">A conflict of interest can occur when your duties to the University compete with your personal interests or your duties to other people or organisations. Actual or perceived conflicts can arise from external activities that are undertaken in addition to your University role, personal relationships, or conflicting roles within the collegiate University. They can be financial, non-financial or both. See the University’s </w:t>
      </w:r>
      <w:hyperlink r:id="rId243" w:history="1">
        <w:r w:rsidRPr="00E551E0">
          <w:rPr>
            <w:rStyle w:val="Hyperlink"/>
            <w:rFonts w:ascii="Calibri" w:hAnsi="Calibri"/>
            <w:sz w:val="22"/>
          </w:rPr>
          <w:t>Conflicts of Interest policy</w:t>
        </w:r>
      </w:hyperlink>
      <w:r>
        <w:t xml:space="preserve"> for full information on recognising, managing and declaring these.</w:t>
      </w:r>
    </w:p>
    <w:p w14:paraId="7B00B12E" w14:textId="3B29E456" w:rsidR="003A5EFD" w:rsidRDefault="003A5EFD" w:rsidP="008404DF">
      <w:pPr>
        <w:pStyle w:val="Heading2"/>
      </w:pPr>
      <w:bookmarkStart w:id="2074" w:name="_Toc146014475"/>
      <w:r>
        <w:t>Data protection</w:t>
      </w:r>
      <w:bookmarkEnd w:id="2069"/>
      <w:bookmarkEnd w:id="2070"/>
      <w:bookmarkEnd w:id="2074"/>
    </w:p>
    <w:p w14:paraId="649A22C7" w14:textId="2F66107F" w:rsidR="003A5EFD" w:rsidRPr="008404DF" w:rsidRDefault="003A5EFD" w:rsidP="003A5EFD">
      <w:pPr>
        <w:rPr>
          <w:rFonts w:asciiTheme="minorHAnsi" w:hAnsiTheme="minorHAnsi"/>
        </w:rPr>
      </w:pPr>
      <w:r w:rsidRPr="008404DF">
        <w:rPr>
          <w:rFonts w:asciiTheme="minorHAnsi" w:hAnsiTheme="minorHAnsi"/>
        </w:rPr>
        <w:t>The University of Oxford handles a large amount of personal data and works continuously to ensure its policies and processes are up-to-date. More information about the University’s approach to data protection can be found in the </w:t>
      </w:r>
      <w:hyperlink r:id="rId244" w:anchor=":~:text=Aims%20and%20commitments,at%20risk%20of%20identity%20fraud." w:history="1">
        <w:r w:rsidRPr="008404DF">
          <w:rPr>
            <w:rStyle w:val="Hyperlink"/>
            <w:rFonts w:asciiTheme="minorHAnsi" w:eastAsia="PalatinoLinotype" w:hAnsiTheme="minorHAnsi"/>
            <w:sz w:val="22"/>
          </w:rPr>
          <w:t>Policy on Data Protection</w:t>
        </w:r>
      </w:hyperlink>
      <w:r w:rsidRPr="008404DF">
        <w:rPr>
          <w:rFonts w:asciiTheme="minorHAnsi" w:hAnsiTheme="minorHAnsi"/>
        </w:rPr>
        <w:t xml:space="preserve">. Please see here for the OII’s Privacy Policy: </w:t>
      </w:r>
      <w:hyperlink r:id="rId245" w:history="1">
        <w:r w:rsidRPr="008404DF">
          <w:rPr>
            <w:rStyle w:val="Hyperlink"/>
            <w:rFonts w:asciiTheme="minorHAnsi" w:eastAsia="PalatinoLinotype" w:hAnsiTheme="minorHAnsi"/>
            <w:sz w:val="22"/>
          </w:rPr>
          <w:t>https://www.oii.ox.ac.uk/privacy-policy/</w:t>
        </w:r>
      </w:hyperlink>
      <w:r w:rsidRPr="008404DF">
        <w:rPr>
          <w:rFonts w:asciiTheme="minorHAnsi" w:hAnsiTheme="minorHAnsi"/>
        </w:rPr>
        <w:t xml:space="preserve"> </w:t>
      </w:r>
    </w:p>
    <w:p w14:paraId="7993A48F" w14:textId="301D0CA5" w:rsidR="00EA34A3" w:rsidRDefault="00EA34A3" w:rsidP="003A5EFD">
      <w:pPr>
        <w:rPr>
          <w:szCs w:val="18"/>
        </w:rPr>
      </w:pPr>
    </w:p>
    <w:p w14:paraId="657AD1CF" w14:textId="77777777" w:rsidR="00EA34A3" w:rsidRDefault="00EA34A3" w:rsidP="003A5EFD">
      <w:pPr>
        <w:rPr>
          <w:szCs w:val="18"/>
        </w:rPr>
      </w:pPr>
    </w:p>
    <w:p w14:paraId="04873F48" w14:textId="5E039D4B" w:rsidR="0092346C" w:rsidRDefault="0092346C" w:rsidP="003A5EFD">
      <w:pPr>
        <w:rPr>
          <w:szCs w:val="18"/>
        </w:rPr>
      </w:pPr>
    </w:p>
    <w:p w14:paraId="14A2CA32" w14:textId="08991B83" w:rsidR="00842361" w:rsidRPr="00CC3F4F" w:rsidRDefault="00842361" w:rsidP="00E67BEA">
      <w:pPr>
        <w:pStyle w:val="Heading1"/>
      </w:pPr>
      <w:bookmarkStart w:id="2075" w:name="_Toc145950828"/>
      <w:bookmarkStart w:id="2076" w:name="_Toc145951485"/>
      <w:bookmarkStart w:id="2077" w:name="_Toc145950829"/>
      <w:bookmarkStart w:id="2078" w:name="_Toc145951486"/>
      <w:bookmarkStart w:id="2079" w:name="_Toc145950830"/>
      <w:bookmarkStart w:id="2080" w:name="_Toc145951487"/>
      <w:bookmarkStart w:id="2081" w:name="_Toc145950831"/>
      <w:bookmarkStart w:id="2082" w:name="_Toc145951488"/>
      <w:bookmarkStart w:id="2083" w:name="_Toc145950832"/>
      <w:bookmarkStart w:id="2084" w:name="_Toc145951489"/>
      <w:bookmarkStart w:id="2085" w:name="_Toc145950833"/>
      <w:bookmarkStart w:id="2086" w:name="_Toc145951490"/>
      <w:bookmarkStart w:id="2087" w:name="_Toc145950834"/>
      <w:bookmarkStart w:id="2088" w:name="_Toc145951491"/>
      <w:bookmarkStart w:id="2089" w:name="_Toc145950835"/>
      <w:bookmarkStart w:id="2090" w:name="_Toc145951492"/>
      <w:bookmarkStart w:id="2091" w:name="_Toc145950836"/>
      <w:bookmarkStart w:id="2092" w:name="_Toc145951493"/>
      <w:bookmarkStart w:id="2093" w:name="_Toc145950837"/>
      <w:bookmarkStart w:id="2094" w:name="_Toc145951494"/>
      <w:bookmarkStart w:id="2095" w:name="_Toc145950838"/>
      <w:bookmarkStart w:id="2096" w:name="_Toc145951495"/>
      <w:bookmarkStart w:id="2097" w:name="_Toc145950839"/>
      <w:bookmarkStart w:id="2098" w:name="_Toc145951496"/>
      <w:bookmarkStart w:id="2099" w:name="_Toc145950840"/>
      <w:bookmarkStart w:id="2100" w:name="_Toc145951497"/>
      <w:bookmarkStart w:id="2101" w:name="_Toc145950841"/>
      <w:bookmarkStart w:id="2102" w:name="_Toc145951498"/>
      <w:bookmarkStart w:id="2103" w:name="_Toc145950842"/>
      <w:bookmarkStart w:id="2104" w:name="_Toc145951499"/>
      <w:bookmarkStart w:id="2105" w:name="_Toc145950843"/>
      <w:bookmarkStart w:id="2106" w:name="_Toc145951500"/>
      <w:bookmarkStart w:id="2107" w:name="_Toc145950844"/>
      <w:bookmarkStart w:id="2108" w:name="_Toc145951501"/>
      <w:bookmarkStart w:id="2109" w:name="_Toc145950845"/>
      <w:bookmarkStart w:id="2110" w:name="_Toc145951502"/>
      <w:bookmarkStart w:id="2111" w:name="_Toc145950846"/>
      <w:bookmarkStart w:id="2112" w:name="_Toc145951503"/>
      <w:bookmarkStart w:id="2113" w:name="_Toc145950847"/>
      <w:bookmarkStart w:id="2114" w:name="_Toc145951504"/>
      <w:bookmarkStart w:id="2115" w:name="_Toc145950848"/>
      <w:bookmarkStart w:id="2116" w:name="_Toc145951505"/>
      <w:bookmarkStart w:id="2117" w:name="_Toc145950849"/>
      <w:bookmarkStart w:id="2118" w:name="_Toc145951506"/>
      <w:bookmarkStart w:id="2119" w:name="_Toc81332732"/>
      <w:bookmarkStart w:id="2120" w:name="_Toc146014476"/>
      <w:bookmarkEnd w:id="2065"/>
      <w:bookmarkEnd w:id="2071"/>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rsidRPr="00CC3F4F">
        <w:lastRenderedPageBreak/>
        <w:t>The University</w:t>
      </w:r>
      <w:bookmarkEnd w:id="2119"/>
      <w:bookmarkEnd w:id="2120"/>
    </w:p>
    <w:p w14:paraId="5085B322" w14:textId="77777777" w:rsidR="0092346C" w:rsidRDefault="00842361" w:rsidP="00842361">
      <w:pPr>
        <w:rPr>
          <w:rFonts w:asciiTheme="minorHAnsi" w:hAnsiTheme="minorHAnsi" w:cstheme="minorHAnsi"/>
        </w:rPr>
      </w:pPr>
      <w:r w:rsidRPr="00CC3F4F">
        <w:rPr>
          <w:rFonts w:asciiTheme="minorHAnsi" w:hAnsiTheme="minorHAnsi" w:cstheme="minorHAnsi"/>
        </w:rPr>
        <w:t xml:space="preserve">The organisation of Oxford University is complex and it may be helpful to outline some of the main institutions and their functions. </w:t>
      </w:r>
    </w:p>
    <w:p w14:paraId="154C997D" w14:textId="77777777" w:rsidR="0092346C" w:rsidRDefault="0092346C" w:rsidP="00842361">
      <w:pPr>
        <w:rPr>
          <w:rFonts w:asciiTheme="minorHAnsi" w:hAnsiTheme="minorHAnsi" w:cstheme="minorHAnsi"/>
        </w:rPr>
      </w:pPr>
    </w:p>
    <w:p w14:paraId="65551B89" w14:textId="5BF5D322" w:rsidR="0092346C" w:rsidRDefault="00842361" w:rsidP="00842361">
      <w:pPr>
        <w:rPr>
          <w:rFonts w:asciiTheme="minorHAnsi" w:hAnsiTheme="minorHAnsi" w:cstheme="minorHAnsi"/>
        </w:rPr>
      </w:pPr>
      <w:r w:rsidRPr="00CC3F4F">
        <w:rPr>
          <w:rFonts w:asciiTheme="minorHAnsi" w:hAnsiTheme="minorHAnsi" w:cstheme="minorHAnsi"/>
        </w:rPr>
        <w:t>The University’s academic departments are divided among four divisional boards. The Oxford Internet Institute is a department within the Social Sciences Division.</w:t>
      </w:r>
      <w:r w:rsidR="0092346C">
        <w:rPr>
          <w:rFonts w:asciiTheme="minorHAnsi" w:hAnsiTheme="minorHAnsi" w:cstheme="minorHAnsi"/>
        </w:rPr>
        <w:t xml:space="preserve"> </w:t>
      </w:r>
      <w:r w:rsidRPr="00CC3F4F">
        <w:rPr>
          <w:rFonts w:asciiTheme="minorHAnsi" w:hAnsiTheme="minorHAnsi" w:cstheme="minorHAnsi"/>
        </w:rPr>
        <w:t xml:space="preserve">The University is also collegiate and all graduate students belong both to a department and a college. </w:t>
      </w:r>
    </w:p>
    <w:p w14:paraId="5521CF8D" w14:textId="77777777" w:rsidR="0092346C" w:rsidRDefault="0092346C" w:rsidP="00842361">
      <w:pPr>
        <w:rPr>
          <w:rFonts w:asciiTheme="minorHAnsi" w:hAnsiTheme="minorHAnsi" w:cstheme="minorHAnsi"/>
        </w:rPr>
      </w:pPr>
    </w:p>
    <w:p w14:paraId="08D95615" w14:textId="0D0E37E1" w:rsidR="00842361" w:rsidRDefault="00842361" w:rsidP="00842361">
      <w:pPr>
        <w:rPr>
          <w:rFonts w:asciiTheme="minorHAnsi" w:hAnsiTheme="minorHAnsi" w:cstheme="minorHAnsi"/>
        </w:rPr>
      </w:pPr>
      <w:r w:rsidRPr="00CC3F4F">
        <w:rPr>
          <w:rFonts w:asciiTheme="minorHAnsi" w:hAnsiTheme="minorHAnsi" w:cstheme="minorHAnsi"/>
        </w:rPr>
        <w:t>Departments deal with lectures, examinations</w:t>
      </w:r>
      <w:r w:rsidR="00FA7702">
        <w:rPr>
          <w:rFonts w:asciiTheme="minorHAnsi" w:hAnsiTheme="minorHAnsi" w:cstheme="minorHAnsi"/>
        </w:rPr>
        <w:t>,</w:t>
      </w:r>
      <w:r w:rsidRPr="00CC3F4F">
        <w:rPr>
          <w:rFonts w:asciiTheme="minorHAnsi" w:hAnsiTheme="minorHAnsi" w:cstheme="minorHAnsi"/>
        </w:rPr>
        <w:t xml:space="preserve"> and administration of graduate work, while colleges deal with undergraduate tutorial teaching and with the provision of various ‘domestic’ facilities. All graduate students must be admitted first by the University and then by a college.</w:t>
      </w:r>
    </w:p>
    <w:p w14:paraId="758275CC" w14:textId="77777777" w:rsidR="0092346C" w:rsidRPr="00CC3F4F" w:rsidRDefault="0092346C" w:rsidP="00842361">
      <w:pPr>
        <w:rPr>
          <w:rFonts w:asciiTheme="minorHAnsi" w:hAnsiTheme="minorHAnsi" w:cstheme="minorHAnsi"/>
        </w:rPr>
      </w:pPr>
    </w:p>
    <w:p w14:paraId="14C81CF4" w14:textId="72E6CDBF"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University deals with educational standards and the committee with primary responsibility for academic quality assurance, including in relation to graduate studies, is the </w:t>
      </w:r>
      <w:r w:rsidR="00FA7702">
        <w:rPr>
          <w:rFonts w:asciiTheme="minorHAnsi" w:hAnsiTheme="minorHAnsi" w:cstheme="minorHAnsi"/>
        </w:rPr>
        <w:t>Education Committee</w:t>
      </w:r>
      <w:r w:rsidRPr="00CC3F4F">
        <w:rPr>
          <w:rFonts w:asciiTheme="minorHAnsi" w:hAnsiTheme="minorHAnsi" w:cstheme="minorHAnsi"/>
        </w:rPr>
        <w:t xml:space="preserve">. It has issued Notes of Guidance on a range of topics relating to graduate studies which </w:t>
      </w:r>
      <w:r w:rsidR="00FA7702">
        <w:rPr>
          <w:rFonts w:asciiTheme="minorHAnsi" w:hAnsiTheme="minorHAnsi" w:cstheme="minorHAnsi"/>
        </w:rPr>
        <w:t>are</w:t>
      </w:r>
      <w:r w:rsidRPr="00CC3F4F">
        <w:rPr>
          <w:rFonts w:asciiTheme="minorHAnsi" w:hAnsiTheme="minorHAnsi" w:cstheme="minorHAnsi"/>
        </w:rPr>
        <w:t xml:space="preserve"> available from </w:t>
      </w:r>
      <w:hyperlink r:id="rId246" w:history="1">
        <w:r w:rsidR="00FA7702" w:rsidRPr="00FA7702">
          <w:rPr>
            <w:rStyle w:val="Hyperlink"/>
            <w:rFonts w:asciiTheme="minorHAnsi" w:hAnsiTheme="minorHAnsi" w:cstheme="minorHAnsi"/>
            <w:sz w:val="22"/>
          </w:rPr>
          <w:t>this website</w:t>
        </w:r>
      </w:hyperlink>
      <w:r w:rsidR="00FA7702">
        <w:rPr>
          <w:rFonts w:asciiTheme="minorHAnsi" w:hAnsiTheme="minorHAnsi" w:cstheme="minorHAnsi"/>
        </w:rPr>
        <w:t xml:space="preserve"> </w:t>
      </w:r>
      <w:r w:rsidRPr="00CC3F4F">
        <w:rPr>
          <w:rFonts w:asciiTheme="minorHAnsi" w:hAnsiTheme="minorHAnsi" w:cstheme="minorHAnsi"/>
        </w:rPr>
        <w:t xml:space="preserve">and which are printed in the </w:t>
      </w:r>
      <w:hyperlink r:id="rId247" w:history="1">
        <w:r w:rsidRPr="00FA7702">
          <w:rPr>
            <w:rStyle w:val="Hyperlink"/>
            <w:rFonts w:asciiTheme="minorHAnsi" w:hAnsiTheme="minorHAnsi" w:cstheme="minorHAnsi"/>
            <w:i/>
            <w:sz w:val="22"/>
          </w:rPr>
          <w:t>Examination Regulations</w:t>
        </w:r>
      </w:hyperlink>
      <w:r w:rsidRPr="00CC3F4F">
        <w:rPr>
          <w:rFonts w:asciiTheme="minorHAnsi" w:hAnsiTheme="minorHAnsi" w:cstheme="minorHAnsi"/>
        </w:rPr>
        <w:t>.</w:t>
      </w:r>
    </w:p>
    <w:p w14:paraId="2647D82B" w14:textId="77777777" w:rsidR="00E86125" w:rsidRPr="00E86125" w:rsidRDefault="00E86125" w:rsidP="00E86125">
      <w:pPr>
        <w:pStyle w:val="ListParagraph"/>
        <w:keepNext/>
        <w:numPr>
          <w:ilvl w:val="0"/>
          <w:numId w:val="131"/>
        </w:numPr>
        <w:tabs>
          <w:tab w:val="left" w:pos="851"/>
        </w:tabs>
        <w:spacing w:before="360" w:after="360"/>
        <w:contextualSpacing w:val="0"/>
        <w:outlineLvl w:val="1"/>
        <w:rPr>
          <w:rFonts w:eastAsiaTheme="minorHAnsi" w:cs="Arial"/>
          <w:b/>
          <w:bCs/>
          <w:iCs/>
          <w:vanish/>
          <w:sz w:val="24"/>
          <w:szCs w:val="24"/>
        </w:rPr>
      </w:pPr>
      <w:bookmarkStart w:id="2121" w:name="_Toc83918599"/>
      <w:bookmarkStart w:id="2122" w:name="_Toc114060407"/>
      <w:bookmarkStart w:id="2123" w:name="_Toc115362999"/>
      <w:bookmarkStart w:id="2124" w:name="_Toc115363211"/>
      <w:bookmarkStart w:id="2125" w:name="_Toc145950852"/>
      <w:bookmarkStart w:id="2126" w:name="_Toc145951509"/>
      <w:bookmarkStart w:id="2127" w:name="_Toc431469675"/>
      <w:bookmarkStart w:id="2128" w:name="_Toc81332733"/>
      <w:bookmarkStart w:id="2129" w:name="_Toc146014477"/>
      <w:bookmarkEnd w:id="2121"/>
      <w:bookmarkEnd w:id="2122"/>
      <w:bookmarkEnd w:id="2123"/>
      <w:bookmarkEnd w:id="2124"/>
      <w:bookmarkEnd w:id="2125"/>
      <w:bookmarkEnd w:id="2126"/>
      <w:bookmarkEnd w:id="2129"/>
    </w:p>
    <w:p w14:paraId="5C0B6E64" w14:textId="647637CE" w:rsidR="00842361" w:rsidRPr="00CC3F4F" w:rsidRDefault="00842361">
      <w:pPr>
        <w:pStyle w:val="Heading2"/>
      </w:pPr>
      <w:bookmarkStart w:id="2130" w:name="_Toc146014478"/>
      <w:r w:rsidRPr="00CC3F4F">
        <w:t>The OII as a department</w:t>
      </w:r>
      <w:bookmarkEnd w:id="2127"/>
      <w:bookmarkEnd w:id="2128"/>
      <w:bookmarkEnd w:id="2130"/>
    </w:p>
    <w:p w14:paraId="3D96E38C" w14:textId="37BB080E" w:rsidR="00842361" w:rsidRPr="00CC3F4F" w:rsidRDefault="00842361">
      <w:pPr>
        <w:pStyle w:val="Heading3"/>
      </w:pPr>
      <w:bookmarkStart w:id="2131" w:name="_Toc431469676"/>
      <w:bookmarkStart w:id="2132" w:name="_Toc81332734"/>
      <w:bookmarkStart w:id="2133" w:name="_Toc146014479"/>
      <w:r w:rsidRPr="00CC3F4F">
        <w:t>Organisation</w:t>
      </w:r>
      <w:bookmarkEnd w:id="2131"/>
      <w:bookmarkEnd w:id="2132"/>
      <w:bookmarkEnd w:id="2133"/>
    </w:p>
    <w:p w14:paraId="60A436F1" w14:textId="2C52EE8C"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Details of the organisation of the department are given on the </w:t>
      </w:r>
      <w:hyperlink r:id="rId248" w:history="1">
        <w:r w:rsidR="00FA7702" w:rsidRPr="00FA7702">
          <w:rPr>
            <w:rStyle w:val="Hyperlink"/>
            <w:rFonts w:asciiTheme="minorHAnsi" w:hAnsiTheme="minorHAnsi" w:cstheme="minorHAnsi"/>
            <w:sz w:val="22"/>
          </w:rPr>
          <w:t>OII Intranet</w:t>
        </w:r>
      </w:hyperlink>
      <w:r w:rsidRPr="00CC3F4F">
        <w:rPr>
          <w:rFonts w:asciiTheme="minorHAnsi" w:hAnsiTheme="minorHAnsi" w:cstheme="minorHAnsi"/>
        </w:rPr>
        <w:t xml:space="preserve">. Contact information and photographs of OII personnel are available for both </w:t>
      </w:r>
      <w:hyperlink r:id="rId249" w:history="1">
        <w:r w:rsidRPr="00FA7702">
          <w:rPr>
            <w:rStyle w:val="Hyperlink"/>
            <w:rFonts w:asciiTheme="minorHAnsi" w:hAnsiTheme="minorHAnsi" w:cstheme="minorHAnsi"/>
            <w:sz w:val="22"/>
          </w:rPr>
          <w:t>faculty</w:t>
        </w:r>
      </w:hyperlink>
      <w:r w:rsidRPr="00CC3F4F">
        <w:rPr>
          <w:rFonts w:asciiTheme="minorHAnsi" w:hAnsiTheme="minorHAnsi" w:cstheme="minorHAnsi"/>
        </w:rPr>
        <w:t xml:space="preserve"> and </w:t>
      </w:r>
      <w:hyperlink r:id="rId250" w:history="1">
        <w:r w:rsidRPr="00FA7702">
          <w:rPr>
            <w:rStyle w:val="Hyperlink"/>
            <w:rFonts w:asciiTheme="minorHAnsi" w:hAnsiTheme="minorHAnsi" w:cstheme="minorHAnsi"/>
            <w:sz w:val="22"/>
          </w:rPr>
          <w:t>staff</w:t>
        </w:r>
      </w:hyperlink>
      <w:r w:rsidR="00FA7702">
        <w:rPr>
          <w:rFonts w:asciiTheme="minorHAnsi" w:hAnsiTheme="minorHAnsi" w:cstheme="minorHAnsi"/>
        </w:rPr>
        <w:t>.</w:t>
      </w:r>
      <w:r w:rsidRPr="00CC3F4F">
        <w:rPr>
          <w:rFonts w:asciiTheme="minorHAnsi" w:hAnsiTheme="minorHAnsi" w:cstheme="minorHAnsi"/>
        </w:rPr>
        <w:t xml:space="preserve"> </w:t>
      </w:r>
    </w:p>
    <w:p w14:paraId="16DCA786" w14:textId="77777777" w:rsidR="00842361" w:rsidRPr="00CC3F4F" w:rsidRDefault="00842361" w:rsidP="00842361">
      <w:pPr>
        <w:rPr>
          <w:rFonts w:asciiTheme="minorHAnsi" w:hAnsiTheme="minorHAnsi" w:cstheme="minorHAnsi"/>
        </w:rPr>
      </w:pPr>
    </w:p>
    <w:p w14:paraId="2A138FB4"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Key people related to the DPhil Programme include:</w:t>
      </w:r>
    </w:p>
    <w:p w14:paraId="4B7CC5EE" w14:textId="3E2950FC" w:rsidR="00842361" w:rsidRPr="00CC3F4F" w:rsidRDefault="00842361" w:rsidP="00D74382">
      <w:pPr>
        <w:pStyle w:val="ListParagraph"/>
        <w:numPr>
          <w:ilvl w:val="0"/>
          <w:numId w:val="25"/>
        </w:numPr>
        <w:rPr>
          <w:rFonts w:asciiTheme="minorHAnsi" w:hAnsiTheme="minorHAnsi" w:cstheme="minorHAnsi"/>
        </w:rPr>
      </w:pPr>
      <w:r w:rsidRPr="00CC3F4F">
        <w:rPr>
          <w:rFonts w:asciiTheme="minorHAnsi" w:hAnsiTheme="minorHAnsi" w:cstheme="minorHAnsi"/>
        </w:rPr>
        <w:t xml:space="preserve">OII Director: </w:t>
      </w:r>
      <w:r w:rsidR="004774E0">
        <w:rPr>
          <w:rFonts w:asciiTheme="minorHAnsi" w:hAnsiTheme="minorHAnsi" w:cstheme="minorHAnsi"/>
        </w:rPr>
        <w:t>Professor Vicki Nash</w:t>
      </w:r>
    </w:p>
    <w:p w14:paraId="0CC217A0" w14:textId="00B1B2D2" w:rsidR="00842361" w:rsidRPr="00CC3F4F" w:rsidRDefault="00842361" w:rsidP="00D74382">
      <w:pPr>
        <w:pStyle w:val="ListParagraph"/>
        <w:numPr>
          <w:ilvl w:val="0"/>
          <w:numId w:val="25"/>
        </w:numPr>
        <w:rPr>
          <w:rFonts w:asciiTheme="minorHAnsi" w:hAnsiTheme="minorHAnsi" w:cstheme="minorHAnsi"/>
        </w:rPr>
      </w:pPr>
      <w:r w:rsidRPr="00CC3F4F">
        <w:rPr>
          <w:rFonts w:asciiTheme="minorHAnsi" w:hAnsiTheme="minorHAnsi" w:cstheme="minorHAnsi"/>
        </w:rPr>
        <w:t xml:space="preserve">Director of Graduate Studies: </w:t>
      </w:r>
      <w:r w:rsidR="0027517A">
        <w:rPr>
          <w:rFonts w:asciiTheme="minorHAnsi" w:hAnsiTheme="minorHAnsi" w:cstheme="minorHAnsi"/>
        </w:rPr>
        <w:t>Dr Adam Mahdi</w:t>
      </w:r>
    </w:p>
    <w:p w14:paraId="0D1118A4" w14:textId="3C25D23E" w:rsidR="00842361" w:rsidRDefault="00842361" w:rsidP="00D74382">
      <w:pPr>
        <w:pStyle w:val="ListParagraph"/>
        <w:numPr>
          <w:ilvl w:val="0"/>
          <w:numId w:val="25"/>
        </w:numPr>
        <w:rPr>
          <w:rFonts w:asciiTheme="minorHAnsi" w:hAnsiTheme="minorHAnsi" w:cstheme="minorHAnsi"/>
        </w:rPr>
      </w:pPr>
      <w:r w:rsidRPr="00CC3F4F">
        <w:rPr>
          <w:rFonts w:asciiTheme="minorHAnsi" w:hAnsiTheme="minorHAnsi" w:cstheme="minorHAnsi"/>
        </w:rPr>
        <w:t>DPhil Programme Director</w:t>
      </w:r>
      <w:r w:rsidR="004774E0">
        <w:rPr>
          <w:rFonts w:asciiTheme="minorHAnsi" w:hAnsiTheme="minorHAnsi" w:cstheme="minorHAnsi"/>
        </w:rPr>
        <w:t>s</w:t>
      </w:r>
      <w:r w:rsidR="00FA7702">
        <w:rPr>
          <w:rFonts w:asciiTheme="minorHAnsi" w:hAnsiTheme="minorHAnsi" w:cstheme="minorHAnsi"/>
        </w:rPr>
        <w:t xml:space="preserve">: Dr Mariarosaria Taddeo (ICSS) and </w:t>
      </w:r>
      <w:r w:rsidR="0027517A">
        <w:rPr>
          <w:rFonts w:asciiTheme="minorHAnsi" w:hAnsiTheme="minorHAnsi" w:cstheme="minorHAnsi"/>
        </w:rPr>
        <w:t xml:space="preserve">Dr Luc Rocher </w:t>
      </w:r>
      <w:r w:rsidR="00FA7702">
        <w:rPr>
          <w:rFonts w:asciiTheme="minorHAnsi" w:hAnsiTheme="minorHAnsi" w:cstheme="minorHAnsi"/>
        </w:rPr>
        <w:t>(SDS)</w:t>
      </w:r>
    </w:p>
    <w:p w14:paraId="49FAEFED" w14:textId="02294523" w:rsidR="004774E0" w:rsidRPr="00CC3F4F" w:rsidRDefault="004774E0" w:rsidP="00D74382">
      <w:pPr>
        <w:pStyle w:val="ListParagraph"/>
        <w:numPr>
          <w:ilvl w:val="0"/>
          <w:numId w:val="25"/>
        </w:numPr>
        <w:rPr>
          <w:rFonts w:asciiTheme="minorHAnsi" w:hAnsiTheme="minorHAnsi" w:cstheme="minorHAnsi"/>
        </w:rPr>
      </w:pPr>
      <w:r>
        <w:rPr>
          <w:rFonts w:asciiTheme="minorHAnsi" w:hAnsiTheme="minorHAnsi" w:cstheme="minorHAnsi"/>
        </w:rPr>
        <w:t>Graduate Studies Manager: Christine Bunyan</w:t>
      </w:r>
    </w:p>
    <w:p w14:paraId="63EAF1F1" w14:textId="11FF77F5" w:rsidR="00842361" w:rsidRPr="00CC3F4F" w:rsidRDefault="00842361" w:rsidP="00D74382">
      <w:pPr>
        <w:pStyle w:val="ListParagraph"/>
        <w:numPr>
          <w:ilvl w:val="0"/>
          <w:numId w:val="25"/>
        </w:numPr>
        <w:rPr>
          <w:rFonts w:asciiTheme="minorHAnsi" w:hAnsiTheme="minorHAnsi" w:cstheme="minorHAnsi"/>
        </w:rPr>
      </w:pPr>
      <w:r w:rsidRPr="00CC3F4F">
        <w:rPr>
          <w:rFonts w:asciiTheme="minorHAnsi" w:hAnsiTheme="minorHAnsi" w:cstheme="minorHAnsi"/>
        </w:rPr>
        <w:t xml:space="preserve">DPhil Coordinator: </w:t>
      </w:r>
      <w:r w:rsidR="0027517A">
        <w:rPr>
          <w:rFonts w:asciiTheme="minorHAnsi" w:hAnsiTheme="minorHAnsi" w:cstheme="minorHAnsi"/>
        </w:rPr>
        <w:t>Laura Maynard</w:t>
      </w:r>
    </w:p>
    <w:p w14:paraId="47508464" w14:textId="3C7581F6" w:rsidR="00842361" w:rsidRDefault="00842361" w:rsidP="00D74382">
      <w:pPr>
        <w:pStyle w:val="ListParagraph"/>
        <w:numPr>
          <w:ilvl w:val="0"/>
          <w:numId w:val="25"/>
        </w:numPr>
        <w:rPr>
          <w:rFonts w:asciiTheme="minorHAnsi" w:hAnsiTheme="minorHAnsi" w:cstheme="minorHAnsi"/>
        </w:rPr>
      </w:pPr>
      <w:r w:rsidRPr="00CC3F4F">
        <w:rPr>
          <w:rFonts w:asciiTheme="minorHAnsi" w:hAnsiTheme="minorHAnsi" w:cstheme="minorHAnsi"/>
        </w:rPr>
        <w:t xml:space="preserve">MSc Coordinator: </w:t>
      </w:r>
      <w:r w:rsidR="004774E0" w:rsidRPr="00CC3F4F">
        <w:rPr>
          <w:rFonts w:asciiTheme="minorHAnsi" w:hAnsiTheme="minorHAnsi" w:cstheme="minorHAnsi"/>
        </w:rPr>
        <w:t xml:space="preserve">David Pepper </w:t>
      </w:r>
    </w:p>
    <w:p w14:paraId="6226FD37" w14:textId="6CC142C0" w:rsidR="0027517A" w:rsidRPr="00CC3F4F" w:rsidRDefault="0027517A" w:rsidP="00D74382">
      <w:pPr>
        <w:pStyle w:val="ListParagraph"/>
        <w:numPr>
          <w:ilvl w:val="0"/>
          <w:numId w:val="25"/>
        </w:numPr>
        <w:rPr>
          <w:rFonts w:asciiTheme="minorHAnsi" w:hAnsiTheme="minorHAnsi" w:cstheme="minorHAnsi"/>
        </w:rPr>
      </w:pPr>
      <w:r>
        <w:rPr>
          <w:rFonts w:asciiTheme="minorHAnsi" w:hAnsiTheme="minorHAnsi" w:cstheme="minorHAnsi"/>
        </w:rPr>
        <w:t xml:space="preserve">Graduate </w:t>
      </w:r>
      <w:r w:rsidR="003D071F">
        <w:rPr>
          <w:rFonts w:asciiTheme="minorHAnsi" w:hAnsiTheme="minorHAnsi" w:cstheme="minorHAnsi"/>
        </w:rPr>
        <w:t xml:space="preserve">Studies </w:t>
      </w:r>
      <w:r>
        <w:rPr>
          <w:rFonts w:asciiTheme="minorHAnsi" w:hAnsiTheme="minorHAnsi" w:cstheme="minorHAnsi"/>
        </w:rPr>
        <w:t xml:space="preserve">Projects Officer: </w:t>
      </w:r>
      <w:r w:rsidRPr="008404DF">
        <w:t>Marten Krijgsman</w:t>
      </w:r>
    </w:p>
    <w:p w14:paraId="0645A08F" w14:textId="57890401" w:rsidR="003D071F" w:rsidRDefault="003D071F">
      <w:pPr>
        <w:rPr>
          <w:rFonts w:asciiTheme="minorHAnsi" w:hAnsiTheme="minorHAnsi" w:cstheme="minorHAnsi"/>
        </w:rPr>
      </w:pPr>
      <w:bookmarkStart w:id="2134" w:name="_Toc81336190"/>
      <w:bookmarkStart w:id="2135" w:name="_Toc81336647"/>
      <w:bookmarkStart w:id="2136" w:name="_Toc81337110"/>
      <w:bookmarkStart w:id="2137" w:name="_Toc81338031"/>
      <w:bookmarkStart w:id="2138" w:name="_Toc81336191"/>
      <w:bookmarkStart w:id="2139" w:name="_Toc81336648"/>
      <w:bookmarkStart w:id="2140" w:name="_Toc81337111"/>
      <w:bookmarkStart w:id="2141" w:name="_Toc81338032"/>
      <w:bookmarkStart w:id="2142" w:name="_Toc81336192"/>
      <w:bookmarkStart w:id="2143" w:name="_Toc81336649"/>
      <w:bookmarkStart w:id="2144" w:name="_Toc81337112"/>
      <w:bookmarkStart w:id="2145" w:name="_Toc81338033"/>
      <w:bookmarkEnd w:id="2134"/>
      <w:bookmarkEnd w:id="2135"/>
      <w:bookmarkEnd w:id="2136"/>
      <w:bookmarkEnd w:id="2137"/>
      <w:bookmarkEnd w:id="2138"/>
      <w:bookmarkEnd w:id="2139"/>
      <w:bookmarkEnd w:id="2140"/>
      <w:bookmarkEnd w:id="2141"/>
      <w:bookmarkEnd w:id="2142"/>
      <w:bookmarkEnd w:id="2143"/>
      <w:bookmarkEnd w:id="2144"/>
      <w:bookmarkEnd w:id="2145"/>
    </w:p>
    <w:p w14:paraId="522ECBAE" w14:textId="77777777" w:rsidR="003D071F" w:rsidRPr="00CC3F4F" w:rsidRDefault="003D071F" w:rsidP="003D071F">
      <w:pPr>
        <w:pStyle w:val="Heading3"/>
      </w:pPr>
      <w:bookmarkStart w:id="2146" w:name="_Toc145950855"/>
      <w:bookmarkStart w:id="2147" w:name="_Toc145951512"/>
      <w:bookmarkStart w:id="2148" w:name="_Toc145950856"/>
      <w:bookmarkStart w:id="2149" w:name="_Toc145951513"/>
      <w:bookmarkStart w:id="2150" w:name="_Toc145950857"/>
      <w:bookmarkStart w:id="2151" w:name="_Toc145951514"/>
      <w:bookmarkStart w:id="2152" w:name="_Toc145950858"/>
      <w:bookmarkStart w:id="2153" w:name="_Toc145951515"/>
      <w:bookmarkStart w:id="2154" w:name="_Toc145950859"/>
      <w:bookmarkStart w:id="2155" w:name="_Toc145951516"/>
      <w:bookmarkStart w:id="2156" w:name="_Toc145950860"/>
      <w:bookmarkStart w:id="2157" w:name="_Toc145951517"/>
      <w:bookmarkStart w:id="2158" w:name="_Toc145950861"/>
      <w:bookmarkStart w:id="2159" w:name="_Toc145951518"/>
      <w:bookmarkStart w:id="2160" w:name="_Toc431469679"/>
      <w:bookmarkStart w:id="2161" w:name="_Toc81332737"/>
      <w:bookmarkStart w:id="2162" w:name="_Toc146014480"/>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r w:rsidRPr="00CC3F4F">
        <w:t>OII facilities</w:t>
      </w:r>
      <w:bookmarkEnd w:id="2162"/>
    </w:p>
    <w:p w14:paraId="15AC46EF" w14:textId="44C92EFA" w:rsidR="003D071F" w:rsidRDefault="003D071F" w:rsidP="003D071F">
      <w:r w:rsidRPr="00CC3F4F">
        <w:rPr>
          <w:rFonts w:asciiTheme="minorHAnsi" w:hAnsiTheme="minorHAnsi" w:cstheme="minorHAnsi"/>
        </w:rPr>
        <w:t xml:space="preserve">The OII is currently located across three separate sites (1 St Giles, 41 St Giles and 34 St Giles). There is </w:t>
      </w:r>
      <w:r>
        <w:rPr>
          <w:rFonts w:asciiTheme="minorHAnsi" w:hAnsiTheme="minorHAnsi" w:cstheme="minorHAnsi"/>
        </w:rPr>
        <w:t xml:space="preserve">a </w:t>
      </w:r>
      <w:r w:rsidRPr="00CC3F4F">
        <w:rPr>
          <w:rFonts w:asciiTheme="minorHAnsi" w:hAnsiTheme="minorHAnsi" w:cstheme="minorHAnsi"/>
        </w:rPr>
        <w:t>dedicated DPhil study space at 41 St Giles</w:t>
      </w:r>
      <w:r>
        <w:rPr>
          <w:rFonts w:asciiTheme="minorHAnsi" w:hAnsiTheme="minorHAnsi" w:cstheme="minorHAnsi"/>
        </w:rPr>
        <w:t xml:space="preserve"> (the DPhil room) and additional hot-desking workspace at 34 St Giles (the basement). </w:t>
      </w:r>
      <w:r>
        <w:t>DPhil students are also welcome to use the garden room and café at 41 St Giles as more social work and meeting spaces.</w:t>
      </w:r>
    </w:p>
    <w:p w14:paraId="751C0130" w14:textId="4E667C82" w:rsidR="00E551E0" w:rsidRDefault="00E551E0" w:rsidP="003D071F"/>
    <w:p w14:paraId="7D7865F7" w14:textId="471BF1D9" w:rsidR="00E551E0" w:rsidRPr="00F322C9" w:rsidRDefault="00E551E0" w:rsidP="00E551E0">
      <w:pPr>
        <w:rPr>
          <w:szCs w:val="18"/>
          <w:lang w:val="en-US"/>
        </w:rPr>
      </w:pPr>
      <w:r w:rsidRPr="00D65489">
        <w:rPr>
          <w:lang w:val="en-US"/>
        </w:rPr>
        <w:t>The OII</w:t>
      </w:r>
      <w:r>
        <w:rPr>
          <w:lang w:val="en-US"/>
        </w:rPr>
        <w:t xml:space="preserve">’s building at 1 St Giles </w:t>
      </w:r>
      <w:r w:rsidRPr="00D65489">
        <w:rPr>
          <w:lang w:val="en-US"/>
        </w:rPr>
        <w:t>has an entrance ramp, lift to all floors at the rear, a</w:t>
      </w:r>
      <w:r>
        <w:rPr>
          <w:lang w:val="en-US"/>
        </w:rPr>
        <w:t xml:space="preserve">n accessible </w:t>
      </w:r>
      <w:r w:rsidRPr="00D65489">
        <w:rPr>
          <w:lang w:val="en-US"/>
        </w:rPr>
        <w:t xml:space="preserve">toilet, and a kitchen and common room together with the library </w:t>
      </w:r>
      <w:r w:rsidRPr="00F322C9">
        <w:rPr>
          <w:szCs w:val="18"/>
          <w:lang w:val="en-US"/>
        </w:rPr>
        <w:t>and seminar room on the ground floor. It also has induction loops in reception and in the seminar room for those with hearing impairment</w:t>
      </w:r>
      <w:r>
        <w:rPr>
          <w:szCs w:val="18"/>
          <w:lang w:val="en-US"/>
        </w:rPr>
        <w:t xml:space="preserve">. </w:t>
      </w:r>
      <w:r w:rsidRPr="00D65489">
        <w:rPr>
          <w:lang w:val="en-US"/>
        </w:rPr>
        <w:t>The OII</w:t>
      </w:r>
      <w:r>
        <w:rPr>
          <w:lang w:val="en-US"/>
        </w:rPr>
        <w:t>’s building at 41 St Giles has an entrance ramp and an accessible toilet on the ground floor. Also on the ground floor are the Board Room, the Café area and garden room.</w:t>
      </w:r>
    </w:p>
    <w:p w14:paraId="6848A814" w14:textId="4AD2D7C4" w:rsidR="003D071F" w:rsidRPr="00CC3F4F" w:rsidRDefault="003D071F" w:rsidP="003D071F">
      <w:pPr>
        <w:rPr>
          <w:rFonts w:asciiTheme="minorHAnsi" w:hAnsiTheme="minorHAnsi" w:cstheme="minorHAnsi"/>
        </w:rPr>
      </w:pPr>
    </w:p>
    <w:p w14:paraId="49AD6082" w14:textId="77777777" w:rsidR="00E551E0" w:rsidRDefault="003D071F" w:rsidP="00E551E0">
      <w:r w:rsidRPr="00CC3F4F">
        <w:rPr>
          <w:rFonts w:asciiTheme="minorHAnsi" w:hAnsiTheme="minorHAnsi" w:cstheme="minorHAnsi"/>
        </w:rPr>
        <w:lastRenderedPageBreak/>
        <w:t>DPhil students will have card access to 1 St Giles in office hours, 9am-5pm Monday to Friday</w:t>
      </w:r>
      <w:r>
        <w:rPr>
          <w:rFonts w:asciiTheme="minorHAnsi" w:hAnsiTheme="minorHAnsi" w:cstheme="minorHAnsi"/>
        </w:rPr>
        <w:t xml:space="preserve"> and to 41 St Giles 6am-10pm, 7 days a week</w:t>
      </w:r>
      <w:r w:rsidRPr="00CC3F4F">
        <w:rPr>
          <w:rFonts w:asciiTheme="minorHAnsi" w:hAnsiTheme="minorHAnsi" w:cstheme="minorHAnsi"/>
        </w:rPr>
        <w:t>. For meetings at 34 St Giles, students will use the intercom to gain access.</w:t>
      </w:r>
      <w:r>
        <w:rPr>
          <w:rFonts w:asciiTheme="minorHAnsi" w:hAnsiTheme="minorHAnsi" w:cstheme="minorHAnsi"/>
        </w:rPr>
        <w:t xml:space="preserve"> DPhil students can apply for 24-hour access to workspace </w:t>
      </w:r>
      <w:r w:rsidR="00E551E0">
        <w:rPr>
          <w:rFonts w:asciiTheme="minorHAnsi" w:hAnsiTheme="minorHAnsi" w:cstheme="minorHAnsi"/>
        </w:rPr>
        <w:t xml:space="preserve">at 34 St Giles, should this be required. </w:t>
      </w:r>
      <w:r w:rsidR="00E551E0" w:rsidRPr="008404DF">
        <w:rPr>
          <w:rFonts w:asciiTheme="minorHAnsi" w:hAnsiTheme="minorHAnsi"/>
        </w:rPr>
        <w:t xml:space="preserve">For further information about buildings, health and safety, and how to apply for extended building access, please see the </w:t>
      </w:r>
      <w:hyperlink r:id="rId251" w:history="1">
        <w:r w:rsidR="00E551E0" w:rsidRPr="008404DF">
          <w:rPr>
            <w:rStyle w:val="Hyperlink"/>
            <w:rFonts w:asciiTheme="minorHAnsi" w:hAnsiTheme="minorHAnsi"/>
            <w:sz w:val="22"/>
          </w:rPr>
          <w:t>OII Facilities Intranet</w:t>
        </w:r>
      </w:hyperlink>
      <w:r w:rsidR="00E551E0" w:rsidRPr="008404DF">
        <w:rPr>
          <w:rFonts w:asciiTheme="minorHAnsi" w:hAnsiTheme="minorHAnsi"/>
        </w:rPr>
        <w:t xml:space="preserve"> page.</w:t>
      </w:r>
    </w:p>
    <w:p w14:paraId="28084FE1" w14:textId="22DEE03F" w:rsidR="003D071F" w:rsidRPr="00CC3F4F" w:rsidRDefault="003D071F" w:rsidP="003D071F">
      <w:pPr>
        <w:rPr>
          <w:rFonts w:asciiTheme="minorHAnsi" w:hAnsiTheme="minorHAnsi" w:cstheme="minorHAnsi"/>
        </w:rPr>
      </w:pPr>
    </w:p>
    <w:p w14:paraId="666D60DA" w14:textId="29D1702C" w:rsidR="00842361" w:rsidRPr="00CC3F4F" w:rsidRDefault="00842361">
      <w:pPr>
        <w:pStyle w:val="Heading2"/>
      </w:pPr>
      <w:bookmarkStart w:id="2163" w:name="_Toc146014481"/>
      <w:r w:rsidRPr="00CC3F4F">
        <w:t>The Colleges</w:t>
      </w:r>
      <w:bookmarkEnd w:id="2160"/>
      <w:bookmarkEnd w:id="2161"/>
      <w:bookmarkEnd w:id="2163"/>
    </w:p>
    <w:p w14:paraId="0D297F30" w14:textId="535F2EC6" w:rsidR="00842361" w:rsidRPr="00CC3F4F" w:rsidRDefault="00842361" w:rsidP="00842361">
      <w:pPr>
        <w:rPr>
          <w:rFonts w:asciiTheme="minorHAnsi" w:hAnsiTheme="minorHAnsi" w:cstheme="minorHAnsi"/>
        </w:rPr>
      </w:pPr>
      <w:r w:rsidRPr="00CC3F4F">
        <w:rPr>
          <w:rFonts w:asciiTheme="minorHAnsi" w:hAnsiTheme="minorHAnsi" w:cstheme="minorHAnsi"/>
        </w:rPr>
        <w:t>The student’s College is treated as their official address for all University correspondence. If a student is to be away from Oxford, it is important that the college and their supervisor are both informed. All colleges provide dining and common room facilities where students can meet people from other disciplines. All have a Tutor for Graduates (or some equivalent post) who can give general advice and guidance. In addition</w:t>
      </w:r>
      <w:r w:rsidR="0020323A">
        <w:rPr>
          <w:rFonts w:asciiTheme="minorHAnsi" w:hAnsiTheme="minorHAnsi" w:cstheme="minorHAnsi"/>
        </w:rPr>
        <w:t>,</w:t>
      </w:r>
      <w:r w:rsidRPr="00CC3F4F">
        <w:rPr>
          <w:rFonts w:asciiTheme="minorHAnsi" w:hAnsiTheme="minorHAnsi" w:cstheme="minorHAnsi"/>
        </w:rPr>
        <w:t xml:space="preserve"> each graduate student is assigned to a College Adviser, who takes a general interest in the student’s well-being and will normally be working in politics or a cognate discipline. </w:t>
      </w:r>
    </w:p>
    <w:p w14:paraId="0C010ECF" w14:textId="77777777" w:rsidR="00842361" w:rsidRPr="00CC3F4F" w:rsidRDefault="00842361" w:rsidP="00842361">
      <w:pPr>
        <w:rPr>
          <w:rFonts w:asciiTheme="minorHAnsi" w:hAnsiTheme="minorHAnsi" w:cstheme="minorHAnsi"/>
        </w:rPr>
      </w:pPr>
    </w:p>
    <w:p w14:paraId="205F938B" w14:textId="276891A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Further details can be found on the University’s </w:t>
      </w:r>
      <w:hyperlink r:id="rId252" w:history="1">
        <w:r w:rsidRPr="0020323A">
          <w:rPr>
            <w:rStyle w:val="Hyperlink"/>
            <w:rFonts w:asciiTheme="minorHAnsi" w:hAnsiTheme="minorHAnsi" w:cstheme="minorHAnsi"/>
            <w:sz w:val="22"/>
          </w:rPr>
          <w:t>website</w:t>
        </w:r>
      </w:hyperlink>
      <w:r w:rsidR="0020323A">
        <w:rPr>
          <w:rFonts w:asciiTheme="minorHAnsi" w:hAnsiTheme="minorHAnsi" w:cstheme="minorHAnsi"/>
        </w:rPr>
        <w:t>.</w:t>
      </w:r>
      <w:r w:rsidRPr="00CC3F4F">
        <w:rPr>
          <w:rFonts w:asciiTheme="minorHAnsi" w:hAnsiTheme="minorHAnsi" w:cstheme="minorHAnsi"/>
        </w:rPr>
        <w:t xml:space="preserve"> </w:t>
      </w:r>
    </w:p>
    <w:p w14:paraId="0DAC05D4" w14:textId="56CBC2C3" w:rsidR="00842361" w:rsidRPr="00CC3F4F" w:rsidRDefault="006776A4">
      <w:pPr>
        <w:pStyle w:val="Heading2"/>
      </w:pPr>
      <w:bookmarkStart w:id="2164" w:name="_Toc431469680"/>
      <w:bookmarkStart w:id="2165" w:name="_Toc81332738"/>
      <w:bookmarkStart w:id="2166" w:name="_Toc146014482"/>
      <w:r>
        <w:t>S</w:t>
      </w:r>
      <w:r w:rsidR="00842361" w:rsidRPr="00CC3F4F">
        <w:t>ocial Science Graduate Office</w:t>
      </w:r>
      <w:bookmarkEnd w:id="2164"/>
      <w:bookmarkEnd w:id="2165"/>
      <w:bookmarkEnd w:id="2166"/>
    </w:p>
    <w:p w14:paraId="1B6850B0" w14:textId="69FC3B56" w:rsidR="00842361" w:rsidRDefault="00842361" w:rsidP="00842361">
      <w:pPr>
        <w:rPr>
          <w:rFonts w:asciiTheme="minorHAnsi" w:hAnsiTheme="minorHAnsi" w:cstheme="minorHAnsi"/>
        </w:rPr>
      </w:pPr>
      <w:r w:rsidRPr="00CC3F4F">
        <w:rPr>
          <w:rFonts w:asciiTheme="minorHAnsi" w:hAnsiTheme="minorHAnsi" w:cstheme="minorHAnsi"/>
        </w:rPr>
        <w:t>At the Social Sciences Divisional Offices, the main office dealing with the organization of graduate studies is the Graduate Office (GO). Academic records of all students registered for higher degrees and diplomas of the University are maintained centrally on a student database. Each student’s record is opened on receipt of the student contract. All information is updated as student’s progress on their courses.</w:t>
      </w:r>
    </w:p>
    <w:p w14:paraId="0C7D2FFB" w14:textId="77777777" w:rsidR="004774E0" w:rsidRPr="00CC3F4F" w:rsidRDefault="004774E0" w:rsidP="00842361">
      <w:pPr>
        <w:rPr>
          <w:rFonts w:asciiTheme="minorHAnsi" w:hAnsiTheme="minorHAnsi" w:cstheme="minorHAnsi"/>
        </w:rPr>
      </w:pPr>
    </w:p>
    <w:p w14:paraId="0BEC2C09" w14:textId="00312D3A"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Graduate Office within the Social Sciences Division also keeps individual correspondence files on current students, in which are retained copies of all applications (e.g. for transfer of status) and related correspondence, copies of supervisors’ termly reports, and other relevant documentatio.. They can be contacted at </w:t>
      </w:r>
      <w:hyperlink r:id="rId253" w:history="1">
        <w:r w:rsidRPr="00CC3F4F">
          <w:rPr>
            <w:rFonts w:asciiTheme="minorHAnsi" w:eastAsiaTheme="minorHAnsi" w:hAnsiTheme="minorHAnsi" w:cstheme="minorHAnsi"/>
            <w:color w:val="0563C1" w:themeColor="hyperlink"/>
            <w:u w:val="single"/>
          </w:rPr>
          <w:t>graduate-studies-2@socsci.ox.ac.uk</w:t>
        </w:r>
      </w:hyperlink>
      <w:r w:rsidRPr="00CC3F4F">
        <w:rPr>
          <w:rFonts w:asciiTheme="minorHAnsi" w:eastAsiaTheme="minorHAnsi" w:hAnsiTheme="minorHAnsi" w:cstheme="minorHAnsi"/>
          <w:color w:val="0563C1" w:themeColor="hyperlink"/>
          <w:u w:val="single"/>
        </w:rPr>
        <w:t xml:space="preserve">. </w:t>
      </w:r>
    </w:p>
    <w:p w14:paraId="53B95025" w14:textId="77777777" w:rsidR="003A5EFD" w:rsidRDefault="003A5EFD" w:rsidP="008404DF">
      <w:pPr>
        <w:pStyle w:val="Heading2"/>
      </w:pPr>
      <w:bookmarkStart w:id="2167" w:name="_Toc81332739"/>
      <w:bookmarkStart w:id="2168" w:name="_Toc146014483"/>
      <w:r w:rsidRPr="00CC3F4F">
        <w:t>Research Services</w:t>
      </w:r>
      <w:bookmarkEnd w:id="2168"/>
    </w:p>
    <w:p w14:paraId="07447F40" w14:textId="77777777" w:rsidR="003A5EFD" w:rsidRDefault="003A5EFD" w:rsidP="003A5EFD">
      <w:r>
        <w:t xml:space="preserve">The university’s </w:t>
      </w:r>
      <w:hyperlink r:id="rId254" w:history="1">
        <w:r w:rsidRPr="008040AA">
          <w:rPr>
            <w:rStyle w:val="Hyperlink"/>
            <w:rFonts w:ascii="Calibri" w:hAnsi="Calibri"/>
            <w:sz w:val="24"/>
          </w:rPr>
          <w:t>Research Support</w:t>
        </w:r>
      </w:hyperlink>
      <w:r>
        <w:t xml:space="preserve"> team facilitates research by providing guidance on funding applications (for projects such as conference or workshops, not course funding) and best practice in research (for CUREC see below). </w:t>
      </w:r>
    </w:p>
    <w:p w14:paraId="69D26BA0" w14:textId="77777777" w:rsidR="003A5EFD" w:rsidRDefault="003A5EFD" w:rsidP="003A5EFD"/>
    <w:p w14:paraId="4877CDDD" w14:textId="77777777" w:rsidR="003A5EFD" w:rsidRPr="00CC3F4F" w:rsidRDefault="003A5EFD" w:rsidP="003A5EFD">
      <w:pPr>
        <w:rPr>
          <w:rFonts w:asciiTheme="minorHAnsi" w:hAnsiTheme="minorHAnsi" w:cstheme="minorHAnsi"/>
        </w:rPr>
      </w:pPr>
      <w:r>
        <w:rPr>
          <w:rFonts w:asciiTheme="minorHAnsi" w:hAnsiTheme="minorHAnsi" w:cstheme="minorHAnsi"/>
        </w:rPr>
        <w:t xml:space="preserve">The </w:t>
      </w:r>
      <w:hyperlink r:id="rId255" w:history="1">
        <w:r w:rsidRPr="002F1D0B">
          <w:rPr>
            <w:rStyle w:val="Hyperlink"/>
            <w:rFonts w:asciiTheme="minorHAnsi" w:hAnsiTheme="minorHAnsi" w:cstheme="minorHAnsi"/>
            <w:sz w:val="22"/>
          </w:rPr>
          <w:t>CUREC</w:t>
        </w:r>
      </w:hyperlink>
      <w:r>
        <w:rPr>
          <w:rFonts w:asciiTheme="minorHAnsi" w:hAnsiTheme="minorHAnsi" w:cstheme="minorHAnsi"/>
        </w:rPr>
        <w:t xml:space="preserve"> team </w:t>
      </w:r>
      <w:r w:rsidRPr="00CC3F4F">
        <w:rPr>
          <w:rFonts w:asciiTheme="minorHAnsi" w:hAnsiTheme="minorHAnsi" w:cstheme="minorHAnsi"/>
        </w:rPr>
        <w:t>is concerned with ethical issues involved in research involving human subjects. It includes a step-by-step guide to seeking ethical approval for research projects.</w:t>
      </w:r>
      <w:r>
        <w:rPr>
          <w:rFonts w:asciiTheme="minorHAnsi" w:hAnsiTheme="minorHAnsi" w:cstheme="minorHAnsi"/>
        </w:rPr>
        <w:t xml:space="preserve"> CUREC approval is a key requirement for the Transfer of Status application. For more help with CUREC, including questions on how to apply for it, please contact the OII’s departmental Research Ethics Committee on </w:t>
      </w:r>
      <w:hyperlink r:id="rId256" w:history="1">
        <w:r w:rsidRPr="008E0036">
          <w:rPr>
            <w:rStyle w:val="Hyperlink"/>
            <w:rFonts w:asciiTheme="minorHAnsi" w:hAnsiTheme="minorHAnsi" w:cstheme="minorHAnsi"/>
            <w:sz w:val="22"/>
          </w:rPr>
          <w:t>drec@oii.ox.ac.uk</w:t>
        </w:r>
      </w:hyperlink>
      <w:r>
        <w:rPr>
          <w:rFonts w:asciiTheme="minorHAnsi" w:hAnsiTheme="minorHAnsi" w:cstheme="minorHAnsi"/>
        </w:rPr>
        <w:t xml:space="preserve">. </w:t>
      </w:r>
    </w:p>
    <w:p w14:paraId="203EC5F4" w14:textId="77777777" w:rsidR="003A5EFD" w:rsidRPr="00CC3F4F" w:rsidRDefault="003A5EFD">
      <w:pPr>
        <w:pStyle w:val="Heading2"/>
      </w:pPr>
      <w:bookmarkStart w:id="2169" w:name="_Toc146014484"/>
      <w:r w:rsidRPr="00CC3F4F">
        <w:t>Proctors’ Office</w:t>
      </w:r>
      <w:bookmarkEnd w:id="2169"/>
    </w:p>
    <w:p w14:paraId="233CDB56" w14:textId="77777777" w:rsidR="003A5EFD" w:rsidRPr="00CC3F4F" w:rsidRDefault="003A5EFD" w:rsidP="003A5EFD">
      <w:pPr>
        <w:rPr>
          <w:rFonts w:asciiTheme="minorHAnsi" w:hAnsiTheme="minorHAnsi" w:cstheme="minorHAnsi"/>
        </w:rPr>
      </w:pPr>
      <w:hyperlink w:history="1"/>
      <w:r>
        <w:rPr>
          <w:rFonts w:asciiTheme="minorHAnsi" w:hAnsiTheme="minorHAnsi" w:cstheme="minorHAnsi"/>
        </w:rPr>
        <w:t xml:space="preserve">The Proctors’ Office conducts oversight over university statutes and policy, which includes many aspects of complaints procedures, disciplinary matters, and student welfare, particularly pertaining </w:t>
      </w:r>
      <w:r>
        <w:rPr>
          <w:rFonts w:asciiTheme="minorHAnsi" w:hAnsiTheme="minorHAnsi" w:cstheme="minorHAnsi"/>
        </w:rPr>
        <w:lastRenderedPageBreak/>
        <w:t xml:space="preserve">to examinations. Their </w:t>
      </w:r>
      <w:hyperlink r:id="rId257" w:history="1">
        <w:r w:rsidRPr="005F3276">
          <w:rPr>
            <w:rStyle w:val="Hyperlink"/>
            <w:rFonts w:asciiTheme="minorHAnsi" w:hAnsiTheme="minorHAnsi" w:cstheme="minorHAnsi"/>
            <w:sz w:val="22"/>
          </w:rPr>
          <w:t>website</w:t>
        </w:r>
      </w:hyperlink>
      <w:r>
        <w:rPr>
          <w:rFonts w:asciiTheme="minorHAnsi" w:hAnsiTheme="minorHAnsi" w:cstheme="minorHAnsi"/>
        </w:rPr>
        <w:t xml:space="preserve"> provides contact information and </w:t>
      </w:r>
      <w:hyperlink r:id="rId258" w:history="1">
        <w:r w:rsidRPr="005F3276">
          <w:rPr>
            <w:rStyle w:val="Hyperlink"/>
            <w:rFonts w:asciiTheme="minorHAnsi" w:hAnsiTheme="minorHAnsi" w:cstheme="minorHAnsi"/>
            <w:sz w:val="22"/>
          </w:rPr>
          <w:t>resources for students</w:t>
        </w:r>
      </w:hyperlink>
      <w:r>
        <w:rPr>
          <w:rFonts w:asciiTheme="minorHAnsi" w:hAnsiTheme="minorHAnsi" w:cstheme="minorHAnsi"/>
        </w:rPr>
        <w:t>, particularly on academic appeals, student complaints, examinations and assessments, and residency requirements.</w:t>
      </w:r>
      <w:r w:rsidRPr="00CC3F4F">
        <w:rPr>
          <w:rFonts w:asciiTheme="minorHAnsi" w:hAnsiTheme="minorHAnsi" w:cstheme="minorHAnsi"/>
        </w:rPr>
        <w:t xml:space="preserve"> </w:t>
      </w:r>
    </w:p>
    <w:p w14:paraId="7E61FC4E" w14:textId="49335096" w:rsidR="00842361" w:rsidRPr="00CC3F4F" w:rsidRDefault="00842361">
      <w:pPr>
        <w:pStyle w:val="Heading2"/>
      </w:pPr>
      <w:bookmarkStart w:id="2170" w:name="_Toc146014485"/>
      <w:r w:rsidRPr="00CC3F4F">
        <w:t>Library Facilities</w:t>
      </w:r>
      <w:bookmarkEnd w:id="2167"/>
      <w:bookmarkEnd w:id="2170"/>
    </w:p>
    <w:p w14:paraId="10192E88" w14:textId="47CDAEC4" w:rsidR="00842361" w:rsidRPr="00CC3F4F" w:rsidRDefault="00842361">
      <w:pPr>
        <w:pStyle w:val="Heading3"/>
      </w:pPr>
      <w:bookmarkStart w:id="2171" w:name="_Toc431469682"/>
      <w:bookmarkStart w:id="2172" w:name="_Toc81332740"/>
      <w:bookmarkStart w:id="2173" w:name="_Toc146014486"/>
      <w:r w:rsidRPr="00CC3F4F">
        <w:t>Oxford libraries</w:t>
      </w:r>
      <w:bookmarkEnd w:id="2171"/>
      <w:bookmarkEnd w:id="2172"/>
      <w:bookmarkEnd w:id="2173"/>
    </w:p>
    <w:p w14:paraId="311AC3FD" w14:textId="4731AA5D"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library resources of Oxford are rich, but geographically scattered. The </w:t>
      </w:r>
      <w:hyperlink r:id="rId259" w:history="1">
        <w:r w:rsidRPr="0020323A">
          <w:rPr>
            <w:rStyle w:val="Hyperlink"/>
            <w:rFonts w:asciiTheme="minorHAnsi" w:hAnsiTheme="minorHAnsi" w:cstheme="minorHAnsi"/>
            <w:sz w:val="22"/>
          </w:rPr>
          <w:t>Search Oxford Libraries Online (SOLO) catalogue</w:t>
        </w:r>
      </w:hyperlink>
      <w:r w:rsidRPr="00CC3F4F">
        <w:rPr>
          <w:rFonts w:asciiTheme="minorHAnsi" w:hAnsiTheme="minorHAnsi" w:cstheme="minorHAnsi"/>
        </w:rPr>
        <w:t xml:space="preserve"> covers print and online holdings for almost all Oxford libraries, including the OII Library, </w:t>
      </w:r>
      <w:r w:rsidR="0020323A">
        <w:rPr>
          <w:rFonts w:asciiTheme="minorHAnsi" w:hAnsiTheme="minorHAnsi" w:cstheme="minorHAnsi"/>
        </w:rPr>
        <w:t>as well as</w:t>
      </w:r>
      <w:r w:rsidR="0020323A" w:rsidRPr="00CC3F4F">
        <w:rPr>
          <w:rFonts w:asciiTheme="minorHAnsi" w:hAnsiTheme="minorHAnsi" w:cstheme="minorHAnsi"/>
        </w:rPr>
        <w:t xml:space="preserve"> </w:t>
      </w:r>
      <w:r w:rsidRPr="00CC3F4F">
        <w:rPr>
          <w:rFonts w:asciiTheme="minorHAnsi" w:hAnsiTheme="minorHAnsi" w:cstheme="minorHAnsi"/>
        </w:rPr>
        <w:t>the Bodleian Libraries</w:t>
      </w:r>
      <w:r w:rsidR="00581CC9">
        <w:rPr>
          <w:rFonts w:asciiTheme="minorHAnsi" w:hAnsiTheme="minorHAnsi" w:cstheme="minorHAnsi"/>
        </w:rPr>
        <w:t xml:space="preserve"> more broadly</w:t>
      </w:r>
      <w:r w:rsidRPr="00CC3F4F">
        <w:rPr>
          <w:rFonts w:asciiTheme="minorHAnsi" w:hAnsiTheme="minorHAnsi" w:cstheme="minorHAnsi"/>
        </w:rPr>
        <w:t xml:space="preserve">. Some important libraries for graduate work are mentioned here, but several others may be useful for specialised purposes; particulars of these will be found in the leaflet on Oxford libraries that is issued to all new students. Most Oxford libraries are part of </w:t>
      </w:r>
      <w:r w:rsidR="00581CC9">
        <w:rPr>
          <w:rFonts w:asciiTheme="minorHAnsi" w:hAnsiTheme="minorHAnsi" w:cstheme="minorHAnsi"/>
        </w:rPr>
        <w:t xml:space="preserve">the </w:t>
      </w:r>
      <w:r w:rsidRPr="00CC3F4F">
        <w:rPr>
          <w:rFonts w:asciiTheme="minorHAnsi" w:hAnsiTheme="minorHAnsi" w:cstheme="minorHAnsi"/>
        </w:rPr>
        <w:t xml:space="preserve">Bodleian Libraries. Full and up-to-date information on all Oxford libraries including times of opening, borrowing rights etc can be found at </w:t>
      </w:r>
      <w:hyperlink r:id="rId260" w:history="1">
        <w:r w:rsidRPr="00CC3F4F">
          <w:rPr>
            <w:rStyle w:val="Hyperlink"/>
            <w:rFonts w:asciiTheme="minorHAnsi" w:hAnsiTheme="minorHAnsi" w:cstheme="minorHAnsi"/>
          </w:rPr>
          <w:t>http://www.ox.ac.uk/libraries</w:t>
        </w:r>
      </w:hyperlink>
      <w:r w:rsidRPr="00CC3F4F">
        <w:rPr>
          <w:rFonts w:asciiTheme="minorHAnsi" w:hAnsiTheme="minorHAnsi" w:cstheme="minorHAnsi"/>
        </w:rPr>
        <w:t xml:space="preserve">. </w:t>
      </w:r>
    </w:p>
    <w:p w14:paraId="52F6A461" w14:textId="4B3668BB" w:rsidR="00842361" w:rsidRPr="00CC3F4F" w:rsidRDefault="00842361">
      <w:pPr>
        <w:pStyle w:val="Heading3"/>
      </w:pPr>
      <w:bookmarkStart w:id="2174" w:name="_Toc431469683"/>
      <w:bookmarkStart w:id="2175" w:name="_Toc81332741"/>
      <w:bookmarkStart w:id="2176" w:name="_Toc146014487"/>
      <w:r w:rsidRPr="00CC3F4F">
        <w:t>The OII Library</w:t>
      </w:r>
      <w:bookmarkEnd w:id="2174"/>
      <w:bookmarkEnd w:id="2175"/>
      <w:bookmarkEnd w:id="2176"/>
    </w:p>
    <w:p w14:paraId="5B0CEF6F" w14:textId="0BC3F94D"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This subject-specific library houses many volumes on the social aspects of information and communication technologies. The library also holds current subscriptions to several journals not found elsewhere in Oxford. Suggestions of titles for the library are welcome and should be sent </w:t>
      </w:r>
      <w:r w:rsidRPr="00A70E0D">
        <w:t>to </w:t>
      </w:r>
      <w:hyperlink r:id="rId261" w:history="1">
        <w:r w:rsidR="00543E4A" w:rsidRPr="00A70E0D">
          <w:rPr>
            <w:rStyle w:val="Hyperlink"/>
            <w:rFonts w:ascii="Calibri" w:hAnsi="Calibri"/>
            <w:sz w:val="22"/>
          </w:rPr>
          <w:t>library@oii.ox.ac.uk</w:t>
        </w:r>
      </w:hyperlink>
      <w:r w:rsidRPr="00A70E0D">
        <w:t>.</w:t>
      </w:r>
      <w:r w:rsidRPr="00CC3F4F">
        <w:rPr>
          <w:rFonts w:asciiTheme="minorHAnsi" w:hAnsiTheme="minorHAnsi" w:cstheme="minorHAnsi"/>
        </w:rPr>
        <w:t> </w:t>
      </w:r>
      <w:r w:rsidR="00581CC9">
        <w:rPr>
          <w:rFonts w:asciiTheme="minorHAnsi" w:hAnsiTheme="minorHAnsi" w:cstheme="minorHAnsi"/>
        </w:rPr>
        <w:t>The library is located on the ground floor at 1 St Giles’.</w:t>
      </w:r>
      <w:r w:rsidRPr="00CC3F4F">
        <w:rPr>
          <w:rFonts w:asciiTheme="minorHAnsi" w:hAnsiTheme="minorHAnsi" w:cstheme="minorHAnsi"/>
        </w:rPr>
        <w:t> </w:t>
      </w:r>
    </w:p>
    <w:p w14:paraId="314A1EBB" w14:textId="13896D44" w:rsidR="00842361" w:rsidRPr="00CC3F4F" w:rsidRDefault="00842361">
      <w:pPr>
        <w:pStyle w:val="Heading3"/>
      </w:pPr>
      <w:bookmarkStart w:id="2177" w:name="_Toc431469684"/>
      <w:bookmarkStart w:id="2178" w:name="_Toc81332742"/>
      <w:bookmarkStart w:id="2179" w:name="_Toc146014488"/>
      <w:r w:rsidRPr="00CC3F4F">
        <w:t>The Bodleian Social Science Library</w:t>
      </w:r>
      <w:bookmarkEnd w:id="2177"/>
      <w:bookmarkEnd w:id="2178"/>
      <w:bookmarkEnd w:id="2179"/>
    </w:p>
    <w:p w14:paraId="0389BA50" w14:textId="0DA8FD1C" w:rsidR="00842361" w:rsidRPr="00CC3F4F" w:rsidRDefault="00581CC9" w:rsidP="00842361">
      <w:pPr>
        <w:rPr>
          <w:rFonts w:asciiTheme="minorHAnsi" w:hAnsiTheme="minorHAnsi" w:cstheme="minorHAnsi"/>
        </w:rPr>
      </w:pPr>
      <w:r>
        <w:rPr>
          <w:rFonts w:asciiTheme="minorHAnsi" w:hAnsiTheme="minorHAnsi" w:cstheme="minorHAnsi"/>
        </w:rPr>
        <w:t xml:space="preserve">The </w:t>
      </w:r>
      <w:hyperlink r:id="rId262" w:history="1">
        <w:r w:rsidRPr="00581CC9">
          <w:rPr>
            <w:rStyle w:val="Hyperlink"/>
            <w:rFonts w:asciiTheme="minorHAnsi" w:hAnsiTheme="minorHAnsi" w:cstheme="minorHAnsi"/>
            <w:sz w:val="22"/>
          </w:rPr>
          <w:t>Social Science Library (SSL)</w:t>
        </w:r>
      </w:hyperlink>
      <w:r>
        <w:rPr>
          <w:rFonts w:asciiTheme="minorHAnsi" w:hAnsiTheme="minorHAnsi" w:cstheme="minorHAnsi"/>
        </w:rPr>
        <w:t xml:space="preserve"> is located </w:t>
      </w:r>
      <w:r w:rsidR="00842361" w:rsidRPr="00CC3F4F">
        <w:rPr>
          <w:rFonts w:asciiTheme="minorHAnsi" w:hAnsiTheme="minorHAnsi" w:cstheme="minorHAnsi"/>
        </w:rPr>
        <w:t xml:space="preserve">in </w:t>
      </w:r>
      <w:r>
        <w:rPr>
          <w:rFonts w:asciiTheme="minorHAnsi" w:hAnsiTheme="minorHAnsi" w:cstheme="minorHAnsi"/>
        </w:rPr>
        <w:t xml:space="preserve">the </w:t>
      </w:r>
      <w:r w:rsidR="00842361" w:rsidRPr="00CC3F4F">
        <w:rPr>
          <w:rFonts w:asciiTheme="minorHAnsi" w:hAnsiTheme="minorHAnsi" w:cstheme="minorHAnsi"/>
        </w:rPr>
        <w:t xml:space="preserve">Manor Road </w:t>
      </w:r>
      <w:r>
        <w:rPr>
          <w:rFonts w:asciiTheme="minorHAnsi" w:hAnsiTheme="minorHAnsi" w:cstheme="minorHAnsi"/>
        </w:rPr>
        <w:t xml:space="preserve">Building and </w:t>
      </w:r>
      <w:r w:rsidR="00842361" w:rsidRPr="00CC3F4F">
        <w:rPr>
          <w:rFonts w:asciiTheme="minorHAnsi" w:hAnsiTheme="minorHAnsi" w:cstheme="minorHAnsi"/>
        </w:rPr>
        <w:t>has books for loan on Criminology</w:t>
      </w:r>
      <w:r>
        <w:rPr>
          <w:rFonts w:asciiTheme="minorHAnsi" w:hAnsiTheme="minorHAnsi" w:cstheme="minorHAnsi"/>
        </w:rPr>
        <w:t>,</w:t>
      </w:r>
      <w:r w:rsidR="00842361" w:rsidRPr="00CC3F4F">
        <w:rPr>
          <w:rFonts w:asciiTheme="minorHAnsi" w:hAnsiTheme="minorHAnsi" w:cstheme="minorHAnsi"/>
        </w:rPr>
        <w:t xml:space="preserve"> Economics</w:t>
      </w:r>
      <w:r>
        <w:rPr>
          <w:rFonts w:asciiTheme="minorHAnsi" w:hAnsiTheme="minorHAnsi" w:cstheme="minorHAnsi"/>
        </w:rPr>
        <w:t>,</w:t>
      </w:r>
      <w:r w:rsidR="00842361" w:rsidRPr="00CC3F4F">
        <w:rPr>
          <w:rFonts w:asciiTheme="minorHAnsi" w:hAnsiTheme="minorHAnsi" w:cstheme="minorHAnsi"/>
        </w:rPr>
        <w:t xml:space="preserve"> Politics and International Relations</w:t>
      </w:r>
      <w:r>
        <w:rPr>
          <w:rFonts w:asciiTheme="minorHAnsi" w:hAnsiTheme="minorHAnsi" w:cstheme="minorHAnsi"/>
        </w:rPr>
        <w:t>,</w:t>
      </w:r>
      <w:r w:rsidR="00842361" w:rsidRPr="00CC3F4F">
        <w:rPr>
          <w:rFonts w:asciiTheme="minorHAnsi" w:hAnsiTheme="minorHAnsi" w:cstheme="minorHAnsi"/>
        </w:rPr>
        <w:t xml:space="preserve"> International Development</w:t>
      </w:r>
      <w:r>
        <w:rPr>
          <w:rFonts w:asciiTheme="minorHAnsi" w:hAnsiTheme="minorHAnsi" w:cstheme="minorHAnsi"/>
        </w:rPr>
        <w:t>,</w:t>
      </w:r>
      <w:r w:rsidR="00842361" w:rsidRPr="00CC3F4F">
        <w:rPr>
          <w:rFonts w:asciiTheme="minorHAnsi" w:hAnsiTheme="minorHAnsi" w:cstheme="minorHAnsi"/>
        </w:rPr>
        <w:t xml:space="preserve"> Sociology</w:t>
      </w:r>
      <w:r>
        <w:rPr>
          <w:rFonts w:asciiTheme="minorHAnsi" w:hAnsiTheme="minorHAnsi" w:cstheme="minorHAnsi"/>
        </w:rPr>
        <w:t>,</w:t>
      </w:r>
      <w:r w:rsidR="00842361" w:rsidRPr="00CC3F4F">
        <w:rPr>
          <w:rFonts w:asciiTheme="minorHAnsi" w:hAnsiTheme="minorHAnsi" w:cstheme="minorHAnsi"/>
        </w:rPr>
        <w:t xml:space="preserve"> Social Policy and Social Work</w:t>
      </w:r>
      <w:r>
        <w:rPr>
          <w:rFonts w:asciiTheme="minorHAnsi" w:hAnsiTheme="minorHAnsi" w:cstheme="minorHAnsi"/>
        </w:rPr>
        <w:t>,</w:t>
      </w:r>
      <w:r w:rsidR="00842361" w:rsidRPr="00CC3F4F">
        <w:rPr>
          <w:rFonts w:asciiTheme="minorHAnsi" w:hAnsiTheme="minorHAnsi" w:cstheme="minorHAnsi"/>
        </w:rPr>
        <w:t xml:space="preserve"> and Socio-Legal Studies. It has an extensive run of periodicals not for loan. Around 8 million volumes of Bodleian Libraries material is housed offsite, and can be ordered to the Social Science Library. All library material, print and electronic, is listed on </w:t>
      </w:r>
      <w:hyperlink r:id="rId263" w:history="1">
        <w:r w:rsidR="00842361" w:rsidRPr="00581CC9">
          <w:rPr>
            <w:rStyle w:val="Hyperlink"/>
            <w:rFonts w:asciiTheme="minorHAnsi" w:hAnsiTheme="minorHAnsi" w:cstheme="minorHAnsi"/>
            <w:sz w:val="22"/>
          </w:rPr>
          <w:t>SOLO</w:t>
        </w:r>
      </w:hyperlink>
      <w:r w:rsidR="00842361" w:rsidRPr="00CC3F4F">
        <w:rPr>
          <w:rFonts w:asciiTheme="minorHAnsi" w:hAnsiTheme="minorHAnsi" w:cstheme="minorHAnsi"/>
        </w:rPr>
        <w:t>.</w:t>
      </w:r>
    </w:p>
    <w:p w14:paraId="55BD4263" w14:textId="26D3DB2D" w:rsidR="00842361" w:rsidRPr="00CC3F4F" w:rsidRDefault="00842361">
      <w:pPr>
        <w:pStyle w:val="Heading3"/>
      </w:pPr>
      <w:bookmarkStart w:id="2180" w:name="_Toc81332743"/>
      <w:bookmarkStart w:id="2181" w:name="_Toc146014489"/>
      <w:r w:rsidRPr="00CC3F4F">
        <w:t>Bodleian Libraries</w:t>
      </w:r>
      <w:bookmarkEnd w:id="2180"/>
      <w:bookmarkEnd w:id="2181"/>
    </w:p>
    <w:p w14:paraId="58A8BA10" w14:textId="48E30B0E"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This is the main library service of the University. This is one of the UK’s Legal Deposit libraries and in this role is entitled to request </w:t>
      </w:r>
      <w:r w:rsidRPr="00CC3F4F">
        <w:rPr>
          <w:rFonts w:asciiTheme="minorHAnsi" w:hAnsiTheme="minorHAnsi" w:cstheme="minorHAnsi"/>
          <w:i/>
          <w:iCs/>
        </w:rPr>
        <w:t xml:space="preserve">inter alia </w:t>
      </w:r>
      <w:r w:rsidRPr="00CC3F4F">
        <w:rPr>
          <w:rFonts w:asciiTheme="minorHAnsi" w:hAnsiTheme="minorHAnsi" w:cstheme="minorHAnsi"/>
        </w:rPr>
        <w:t>all works published or distributed in the UK. The Bodleian Libraries comprise 30 locations, including the Old Bodleian Library, Bodleian Social Science Library and Law Library. To obtain access to the Bodleian Libraries it is necessary to have a University Card</w:t>
      </w:r>
      <w:r w:rsidR="00581CC9">
        <w:rPr>
          <w:rFonts w:asciiTheme="minorHAnsi" w:hAnsiTheme="minorHAnsi" w:cstheme="minorHAnsi"/>
        </w:rPr>
        <w:t>, which you will always have as an on-course student</w:t>
      </w:r>
      <w:r w:rsidRPr="00CC3F4F">
        <w:rPr>
          <w:rFonts w:asciiTheme="minorHAnsi" w:hAnsiTheme="minorHAnsi" w:cstheme="minorHAnsi"/>
        </w:rPr>
        <w:t>. It is not possible to borrow books received under Legal Deposit</w:t>
      </w:r>
      <w:r w:rsidR="00581CC9">
        <w:rPr>
          <w:rFonts w:asciiTheme="minorHAnsi" w:hAnsiTheme="minorHAnsi" w:cstheme="minorHAnsi"/>
        </w:rPr>
        <w:t>, only to consult them in the Bodleian Libraries’ reading rooms</w:t>
      </w:r>
      <w:r w:rsidRPr="00CC3F4F">
        <w:rPr>
          <w:rFonts w:asciiTheme="minorHAnsi" w:hAnsiTheme="minorHAnsi" w:cstheme="minorHAnsi"/>
        </w:rPr>
        <w:t xml:space="preserve">. Photocopying of material in the Bodleian Libraries is permitted, subject to copyright laws; detailed arrangements for photocopying vary. </w:t>
      </w:r>
    </w:p>
    <w:p w14:paraId="64E72769" w14:textId="2D758834" w:rsidR="00842361" w:rsidRPr="00CC3F4F" w:rsidRDefault="00842361">
      <w:pPr>
        <w:pStyle w:val="Heading2"/>
      </w:pPr>
      <w:bookmarkStart w:id="2182" w:name="_Toc431469687"/>
      <w:bookmarkStart w:id="2183" w:name="_Toc81332744"/>
      <w:bookmarkStart w:id="2184" w:name="_Toc146014490"/>
      <w:r w:rsidRPr="00CC3F4F">
        <w:lastRenderedPageBreak/>
        <w:t>Computing Facilities</w:t>
      </w:r>
      <w:bookmarkEnd w:id="2182"/>
      <w:bookmarkEnd w:id="2183"/>
      <w:bookmarkEnd w:id="2184"/>
    </w:p>
    <w:p w14:paraId="12DFDEF5" w14:textId="50D099AA" w:rsidR="00842361" w:rsidRPr="00CC3F4F" w:rsidRDefault="00842361">
      <w:pPr>
        <w:pStyle w:val="Heading3"/>
      </w:pPr>
      <w:bookmarkStart w:id="2185" w:name="_Toc431469688"/>
      <w:bookmarkStart w:id="2186" w:name="_Toc81332745"/>
      <w:bookmarkStart w:id="2187" w:name="_Toc146014491"/>
      <w:r w:rsidRPr="00CC3F4F">
        <w:t>University facilities</w:t>
      </w:r>
      <w:bookmarkEnd w:id="2185"/>
      <w:bookmarkEnd w:id="2186"/>
      <w:bookmarkEnd w:id="2187"/>
    </w:p>
    <w:p w14:paraId="3179217D" w14:textId="2702E0B5"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will receive an Oxford University email address as soon as they have registered. The University’s IT services have extensive </w:t>
      </w:r>
      <w:r w:rsidR="00581CC9">
        <w:rPr>
          <w:rFonts w:asciiTheme="minorHAnsi" w:hAnsiTheme="minorHAnsi" w:cstheme="minorHAnsi"/>
        </w:rPr>
        <w:t>support programmes</w:t>
      </w:r>
      <w:r w:rsidRPr="00CC3F4F">
        <w:rPr>
          <w:rFonts w:asciiTheme="minorHAnsi" w:hAnsiTheme="minorHAnsi" w:cstheme="minorHAnsi"/>
        </w:rPr>
        <w:t xml:space="preserve"> available:</w:t>
      </w:r>
    </w:p>
    <w:p w14:paraId="0F069300" w14:textId="53AFFDFD" w:rsidR="00842361" w:rsidRDefault="00000000" w:rsidP="00D74382">
      <w:pPr>
        <w:pStyle w:val="ListParagraph"/>
        <w:numPr>
          <w:ilvl w:val="0"/>
          <w:numId w:val="11"/>
        </w:numPr>
        <w:rPr>
          <w:rFonts w:asciiTheme="minorHAnsi" w:hAnsiTheme="minorHAnsi" w:cstheme="minorHAnsi"/>
        </w:rPr>
      </w:pPr>
      <w:hyperlink r:id="rId264" w:history="1">
        <w:r w:rsidR="00842361" w:rsidRPr="00581CC9">
          <w:rPr>
            <w:rStyle w:val="Hyperlink"/>
            <w:rFonts w:asciiTheme="minorHAnsi" w:hAnsiTheme="minorHAnsi" w:cstheme="minorHAnsi"/>
            <w:sz w:val="22"/>
          </w:rPr>
          <w:t>courses</w:t>
        </w:r>
      </w:hyperlink>
      <w:r w:rsidR="00842361" w:rsidRPr="00CC3F4F">
        <w:rPr>
          <w:rFonts w:asciiTheme="minorHAnsi" w:hAnsiTheme="minorHAnsi" w:cstheme="minorHAnsi"/>
        </w:rPr>
        <w:t xml:space="preserve"> in programming, word-processing, communications, and other topics</w:t>
      </w:r>
    </w:p>
    <w:p w14:paraId="21C3DC24" w14:textId="38199A7E" w:rsidR="00581CC9" w:rsidRPr="00CC3F4F" w:rsidRDefault="00581CC9" w:rsidP="00D74382">
      <w:pPr>
        <w:pStyle w:val="ListParagraph"/>
        <w:numPr>
          <w:ilvl w:val="0"/>
          <w:numId w:val="11"/>
        </w:numPr>
        <w:rPr>
          <w:rFonts w:asciiTheme="minorHAnsi" w:hAnsiTheme="minorHAnsi" w:cstheme="minorHAnsi"/>
        </w:rPr>
      </w:pPr>
      <w:r>
        <w:rPr>
          <w:rFonts w:asciiTheme="minorHAnsi" w:hAnsiTheme="minorHAnsi" w:cstheme="minorHAnsi"/>
        </w:rPr>
        <w:t xml:space="preserve">free or cheap software (including Microsoft Office) via </w:t>
      </w:r>
      <w:hyperlink r:id="rId265" w:history="1">
        <w:r w:rsidRPr="00581CC9">
          <w:rPr>
            <w:rStyle w:val="Hyperlink"/>
            <w:rFonts w:asciiTheme="minorHAnsi" w:hAnsiTheme="minorHAnsi" w:cstheme="minorHAnsi"/>
            <w:sz w:val="22"/>
          </w:rPr>
          <w:t>their website</w:t>
        </w:r>
      </w:hyperlink>
      <w:r>
        <w:rPr>
          <w:rFonts w:asciiTheme="minorHAnsi" w:hAnsiTheme="minorHAnsi" w:cstheme="minorHAnsi"/>
        </w:rPr>
        <w:t>.</w:t>
      </w:r>
    </w:p>
    <w:p w14:paraId="57D918F3" w14:textId="696CBC57" w:rsidR="00581CC9" w:rsidRDefault="00581CC9" w:rsidP="00D74382">
      <w:pPr>
        <w:pStyle w:val="ListParagraph"/>
        <w:numPr>
          <w:ilvl w:val="0"/>
          <w:numId w:val="11"/>
        </w:numPr>
        <w:rPr>
          <w:rFonts w:asciiTheme="minorHAnsi" w:hAnsiTheme="minorHAnsi" w:cstheme="minorHAnsi"/>
          <w:color w:val="000000"/>
        </w:rPr>
      </w:pPr>
      <w:r>
        <w:rPr>
          <w:rFonts w:asciiTheme="minorHAnsi" w:hAnsiTheme="minorHAnsi" w:cstheme="minorHAnsi"/>
          <w:color w:val="000000"/>
        </w:rPr>
        <w:t>a 24/7 phone helpline: 01865 612345 (please have your SSO username at hand)</w:t>
      </w:r>
    </w:p>
    <w:p w14:paraId="2876C408" w14:textId="005675B7" w:rsidR="00842361" w:rsidRPr="00CC3F4F" w:rsidRDefault="00581CC9" w:rsidP="00D74382">
      <w:pPr>
        <w:pStyle w:val="ListParagraph"/>
        <w:numPr>
          <w:ilvl w:val="0"/>
          <w:numId w:val="11"/>
        </w:numPr>
        <w:rPr>
          <w:rFonts w:asciiTheme="minorHAnsi" w:hAnsiTheme="minorHAnsi" w:cstheme="minorHAnsi"/>
          <w:color w:val="000000"/>
        </w:rPr>
      </w:pPr>
      <w:r>
        <w:rPr>
          <w:rFonts w:asciiTheme="minorHAnsi" w:hAnsiTheme="minorHAnsi" w:cstheme="minorHAnsi"/>
          <w:color w:val="000000"/>
        </w:rPr>
        <w:t xml:space="preserve">a </w:t>
      </w:r>
      <w:hyperlink r:id="rId266" w:anchor="1595416729985" w:history="1">
        <w:r w:rsidRPr="00581CC9">
          <w:rPr>
            <w:rStyle w:val="Hyperlink"/>
            <w:rFonts w:asciiTheme="minorHAnsi" w:hAnsiTheme="minorHAnsi" w:cstheme="minorHAnsi"/>
            <w:sz w:val="22"/>
          </w:rPr>
          <w:t>contact form</w:t>
        </w:r>
      </w:hyperlink>
      <w:r>
        <w:rPr>
          <w:rFonts w:asciiTheme="minorHAnsi" w:hAnsiTheme="minorHAnsi" w:cstheme="minorHAnsi"/>
          <w:color w:val="000000"/>
        </w:rPr>
        <w:t xml:space="preserve"> for non-urgent IT support</w:t>
      </w:r>
      <w:r w:rsidRPr="00CC3F4F" w:rsidDel="00581CC9">
        <w:rPr>
          <w:rFonts w:asciiTheme="minorHAnsi" w:hAnsiTheme="minorHAnsi" w:cstheme="minorHAnsi"/>
          <w:color w:val="000000"/>
        </w:rPr>
        <w:t xml:space="preserve"> </w:t>
      </w:r>
    </w:p>
    <w:p w14:paraId="68AE0913" w14:textId="77777777" w:rsidR="00357070" w:rsidRDefault="00357070" w:rsidP="00842361">
      <w:pPr>
        <w:rPr>
          <w:rFonts w:asciiTheme="minorHAnsi" w:hAnsiTheme="minorHAnsi" w:cstheme="minorHAnsi"/>
        </w:rPr>
      </w:pPr>
    </w:p>
    <w:p w14:paraId="33D1DEA4" w14:textId="45C70A0C" w:rsidR="00842361" w:rsidRPr="00CC3F4F" w:rsidRDefault="00357070" w:rsidP="00842361">
      <w:pPr>
        <w:rPr>
          <w:rFonts w:asciiTheme="minorHAnsi" w:hAnsiTheme="minorHAnsi" w:cstheme="minorHAnsi"/>
        </w:rPr>
      </w:pPr>
      <w:r>
        <w:rPr>
          <w:rFonts w:asciiTheme="minorHAnsi" w:hAnsiTheme="minorHAnsi" w:cstheme="minorHAnsi"/>
        </w:rPr>
        <w:t xml:space="preserve">Please see the </w:t>
      </w:r>
      <w:hyperlink r:id="rId267" w:history="1">
        <w:r w:rsidRPr="00581CC9">
          <w:rPr>
            <w:rStyle w:val="Hyperlink"/>
            <w:rFonts w:asciiTheme="minorHAnsi" w:hAnsiTheme="minorHAnsi" w:cstheme="minorHAnsi"/>
            <w:sz w:val="22"/>
          </w:rPr>
          <w:t>IT Services website</w:t>
        </w:r>
      </w:hyperlink>
      <w:r>
        <w:rPr>
          <w:rFonts w:asciiTheme="minorHAnsi" w:hAnsiTheme="minorHAnsi" w:cstheme="minorHAnsi"/>
        </w:rPr>
        <w:t xml:space="preserve"> for full information about their services</w:t>
      </w:r>
      <w:r w:rsidR="00581CC9">
        <w:rPr>
          <w:rFonts w:asciiTheme="minorHAnsi" w:hAnsiTheme="minorHAnsi" w:cstheme="minorHAnsi"/>
        </w:rPr>
        <w:t>.</w:t>
      </w:r>
      <w:r>
        <w:rPr>
          <w:rFonts w:asciiTheme="minorHAnsi" w:hAnsiTheme="minorHAnsi" w:cstheme="minorHAnsi"/>
        </w:rPr>
        <w:t xml:space="preserve"> </w:t>
      </w:r>
    </w:p>
    <w:p w14:paraId="1556F766" w14:textId="77777777" w:rsidR="00842361" w:rsidRPr="00CC3F4F" w:rsidRDefault="00842361" w:rsidP="00842361">
      <w:pPr>
        <w:rPr>
          <w:rFonts w:asciiTheme="minorHAnsi" w:hAnsiTheme="minorHAnsi" w:cstheme="minorHAnsi"/>
        </w:rPr>
      </w:pPr>
    </w:p>
    <w:p w14:paraId="445DB1E9" w14:textId="7EC65250" w:rsidR="00842361" w:rsidRPr="00CC3F4F" w:rsidRDefault="00357070" w:rsidP="00842361">
      <w:pPr>
        <w:rPr>
          <w:rFonts w:asciiTheme="minorHAnsi" w:hAnsiTheme="minorHAnsi" w:cstheme="minorHAnsi"/>
        </w:rPr>
      </w:pPr>
      <w:r>
        <w:rPr>
          <w:rFonts w:asciiTheme="minorHAnsi" w:hAnsiTheme="minorHAnsi" w:cstheme="minorHAnsi"/>
        </w:rPr>
        <w:t xml:space="preserve">IT </w:t>
      </w:r>
      <w:r w:rsidR="00842361" w:rsidRPr="00CC3F4F">
        <w:rPr>
          <w:rFonts w:asciiTheme="minorHAnsi" w:hAnsiTheme="minorHAnsi" w:cstheme="minorHAnsi"/>
        </w:rPr>
        <w:t>services offer the following inductions for new graduate students in Michaelmas term:</w:t>
      </w:r>
    </w:p>
    <w:p w14:paraId="597F17C7" w14:textId="1950B8A8" w:rsidR="00842361" w:rsidRPr="00CC3F4F" w:rsidRDefault="00842361" w:rsidP="00D74382">
      <w:pPr>
        <w:pStyle w:val="ListParagraph"/>
        <w:numPr>
          <w:ilvl w:val="0"/>
          <w:numId w:val="53"/>
        </w:numPr>
        <w:rPr>
          <w:rFonts w:asciiTheme="minorHAnsi" w:hAnsiTheme="minorHAnsi" w:cstheme="minorHAnsi"/>
        </w:rPr>
      </w:pPr>
      <w:r w:rsidRPr="00CC3F4F">
        <w:rPr>
          <w:rFonts w:asciiTheme="minorHAnsi" w:hAnsiTheme="minorHAnsi" w:cstheme="minorHAnsi"/>
        </w:rPr>
        <w:t xml:space="preserve">One </w:t>
      </w:r>
      <w:r w:rsidR="00357070" w:rsidRPr="00CC3F4F">
        <w:rPr>
          <w:rFonts w:asciiTheme="minorHAnsi" w:hAnsiTheme="minorHAnsi" w:cstheme="minorHAnsi"/>
        </w:rPr>
        <w:t>2-hour</w:t>
      </w:r>
      <w:r w:rsidRPr="00CC3F4F">
        <w:rPr>
          <w:rFonts w:asciiTheme="minorHAnsi" w:hAnsiTheme="minorHAnsi" w:cstheme="minorHAnsi"/>
        </w:rPr>
        <w:t xml:space="preserve"> session for highlighting electronic resources for research </w:t>
      </w:r>
    </w:p>
    <w:p w14:paraId="7BC008DA" w14:textId="77777777" w:rsidR="00842361" w:rsidRPr="00CC3F4F" w:rsidRDefault="00842361" w:rsidP="00D74382">
      <w:pPr>
        <w:pStyle w:val="ListParagraph"/>
        <w:numPr>
          <w:ilvl w:val="0"/>
          <w:numId w:val="53"/>
        </w:numPr>
        <w:rPr>
          <w:rFonts w:asciiTheme="minorHAnsi" w:hAnsiTheme="minorHAnsi" w:cstheme="minorHAnsi"/>
        </w:rPr>
      </w:pPr>
      <w:r w:rsidRPr="00CC3F4F">
        <w:rPr>
          <w:rFonts w:asciiTheme="minorHAnsi" w:hAnsiTheme="minorHAnsi" w:cstheme="minorHAnsi"/>
        </w:rPr>
        <w:t xml:space="preserve">One shorter session during general departmental inductions for pointing out IT services </w:t>
      </w:r>
    </w:p>
    <w:p w14:paraId="1120920D" w14:textId="77777777" w:rsidR="00842361" w:rsidRPr="00CC3F4F" w:rsidRDefault="00842361" w:rsidP="00842361">
      <w:pPr>
        <w:rPr>
          <w:rFonts w:asciiTheme="minorHAnsi" w:hAnsiTheme="minorHAnsi" w:cstheme="minorHAnsi"/>
        </w:rPr>
      </w:pPr>
    </w:p>
    <w:p w14:paraId="298FC422" w14:textId="7C80A76C" w:rsidR="00842361" w:rsidRPr="00CC3F4F" w:rsidRDefault="00842361">
      <w:pPr>
        <w:pStyle w:val="Heading3"/>
      </w:pPr>
      <w:bookmarkStart w:id="2188" w:name="_Toc431469689"/>
      <w:bookmarkStart w:id="2189" w:name="_Toc81332746"/>
      <w:bookmarkStart w:id="2190" w:name="_Toc146014492"/>
      <w:r w:rsidRPr="00CC3F4F">
        <w:t xml:space="preserve">OII </w:t>
      </w:r>
      <w:r w:rsidR="00E551E0">
        <w:t xml:space="preserve">IT </w:t>
      </w:r>
      <w:r w:rsidRPr="00CC3F4F">
        <w:t>facilities</w:t>
      </w:r>
      <w:bookmarkEnd w:id="2188"/>
      <w:bookmarkEnd w:id="2189"/>
      <w:bookmarkEnd w:id="2190"/>
    </w:p>
    <w:p w14:paraId="24860254" w14:textId="77777777" w:rsidR="00E551E0" w:rsidRDefault="00E551E0" w:rsidP="00E551E0">
      <w:pPr>
        <w:rPr>
          <w:rFonts w:asciiTheme="minorHAnsi" w:hAnsiTheme="minorHAnsi" w:cstheme="minorHAnsi"/>
        </w:rPr>
      </w:pPr>
      <w:r w:rsidRPr="00CC3F4F">
        <w:rPr>
          <w:rFonts w:asciiTheme="minorHAnsi" w:hAnsiTheme="minorHAnsi" w:cstheme="minorHAnsi"/>
        </w:rPr>
        <w:t xml:space="preserve">The OII has its own IT support and web development team. They can be contacted at </w:t>
      </w:r>
      <w:hyperlink r:id="rId268" w:history="1">
        <w:r w:rsidRPr="00CC3F4F">
          <w:rPr>
            <w:rStyle w:val="Hyperlink"/>
            <w:rFonts w:asciiTheme="minorHAnsi" w:hAnsiTheme="minorHAnsi" w:cstheme="minorHAnsi"/>
          </w:rPr>
          <w:t>help@oii.ox.ac.uk</w:t>
        </w:r>
      </w:hyperlink>
      <w:r w:rsidRPr="00CC3F4F">
        <w:rPr>
          <w:rFonts w:asciiTheme="minorHAnsi" w:hAnsiTheme="minorHAnsi" w:cstheme="minorHAnsi"/>
        </w:rPr>
        <w:t xml:space="preserve"> and </w:t>
      </w:r>
      <w:hyperlink r:id="rId269" w:history="1">
        <w:r w:rsidRPr="00CC3F4F">
          <w:rPr>
            <w:rStyle w:val="Hyperlink"/>
            <w:rFonts w:asciiTheme="minorHAnsi" w:hAnsiTheme="minorHAnsi" w:cstheme="minorHAnsi"/>
          </w:rPr>
          <w:t>webhelp@oii.ox.ac.uk</w:t>
        </w:r>
      </w:hyperlink>
      <w:r w:rsidRPr="00CC3F4F">
        <w:rPr>
          <w:rFonts w:asciiTheme="minorHAnsi" w:hAnsiTheme="minorHAnsi" w:cstheme="minorHAnsi"/>
        </w:rPr>
        <w:t xml:space="preserve">. </w:t>
      </w:r>
    </w:p>
    <w:p w14:paraId="0946ACE3" w14:textId="77777777" w:rsidR="00E551E0" w:rsidRDefault="00E551E0" w:rsidP="00842361">
      <w:pPr>
        <w:rPr>
          <w:rFonts w:asciiTheme="minorHAnsi" w:hAnsiTheme="minorHAnsi" w:cstheme="minorHAnsi"/>
        </w:rPr>
      </w:pPr>
    </w:p>
    <w:p w14:paraId="10A1B2ED" w14:textId="3406F08A"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following are also available to students if required: </w:t>
      </w:r>
    </w:p>
    <w:p w14:paraId="2659F369" w14:textId="77777777" w:rsidR="00842361" w:rsidRPr="00CC3F4F"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specialist software (e.g. statistics packages) if already licensed to the OII or the University and agreed with the IT Manager</w:t>
      </w:r>
    </w:p>
    <w:p w14:paraId="63DBB74B" w14:textId="77777777" w:rsidR="00842361" w:rsidRPr="00CC3F4F"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space for a personal blog</w:t>
      </w:r>
    </w:p>
    <w:p w14:paraId="7F13A244" w14:textId="77777777" w:rsidR="00842361" w:rsidRPr="00CC3F4F"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 xml:space="preserve">use of a wiki </w:t>
      </w:r>
    </w:p>
    <w:p w14:paraId="2F450BBB" w14:textId="77777777" w:rsidR="00842361" w:rsidRPr="00CC3F4F"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 xml:space="preserve">calendaring via Outlook exchange </w:t>
      </w:r>
    </w:p>
    <w:p w14:paraId="06DFD6AF" w14:textId="77777777" w:rsidR="00842361" w:rsidRPr="00CC3F4F"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 xml:space="preserve">external access to the OII server </w:t>
      </w:r>
    </w:p>
    <w:p w14:paraId="543BB191" w14:textId="296F4C43" w:rsidR="00842361" w:rsidRDefault="00842361" w:rsidP="00D74382">
      <w:pPr>
        <w:pStyle w:val="ListParagraph"/>
        <w:numPr>
          <w:ilvl w:val="0"/>
          <w:numId w:val="12"/>
        </w:numPr>
        <w:rPr>
          <w:rFonts w:asciiTheme="minorHAnsi" w:hAnsiTheme="minorHAnsi" w:cstheme="minorHAnsi"/>
        </w:rPr>
      </w:pPr>
      <w:r w:rsidRPr="00CC3F4F">
        <w:rPr>
          <w:rFonts w:asciiTheme="minorHAnsi" w:hAnsiTheme="minorHAnsi" w:cstheme="minorHAnsi"/>
        </w:rPr>
        <w:t xml:space="preserve">loan of laptop or other ICT equipment (e.g. audio equipment for recording interviews) for work on OII research projects for a maximum of two weeks unless exceptional circumstances deem a longer period as agreed with the </w:t>
      </w:r>
      <w:r w:rsidR="00357070">
        <w:rPr>
          <w:rFonts w:asciiTheme="minorHAnsi" w:hAnsiTheme="minorHAnsi" w:cstheme="minorHAnsi"/>
        </w:rPr>
        <w:t>Head of IT</w:t>
      </w:r>
    </w:p>
    <w:p w14:paraId="32D654B9" w14:textId="77777777" w:rsidR="00357070" w:rsidRPr="00CC3F4F" w:rsidRDefault="00357070" w:rsidP="00A70E0D">
      <w:pPr>
        <w:pStyle w:val="ListParagraph"/>
        <w:ind w:left="360"/>
        <w:rPr>
          <w:rFonts w:asciiTheme="minorHAnsi" w:hAnsiTheme="minorHAnsi" w:cstheme="minorHAnsi"/>
        </w:rPr>
      </w:pPr>
    </w:p>
    <w:p w14:paraId="5F976F91" w14:textId="3EB7E05C"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For full details of the OII’s computing facilities and support please see the </w:t>
      </w:r>
      <w:hyperlink r:id="rId270" w:history="1">
        <w:r w:rsidRPr="00D27BFC">
          <w:rPr>
            <w:rStyle w:val="Hyperlink"/>
            <w:rFonts w:asciiTheme="minorHAnsi" w:hAnsiTheme="minorHAnsi" w:cstheme="minorHAnsi"/>
            <w:sz w:val="22"/>
          </w:rPr>
          <w:t>OII intranet</w:t>
        </w:r>
        <w:r w:rsidR="008C4289" w:rsidRPr="00D27BFC">
          <w:rPr>
            <w:rStyle w:val="Hyperlink"/>
            <w:rFonts w:asciiTheme="minorHAnsi" w:hAnsiTheme="minorHAnsi" w:cstheme="minorHAnsi"/>
            <w:sz w:val="22"/>
          </w:rPr>
          <w:t>.</w:t>
        </w:r>
      </w:hyperlink>
    </w:p>
    <w:p w14:paraId="4F9FFC7E" w14:textId="744539CB" w:rsidR="00842361" w:rsidRPr="00CC3F4F" w:rsidRDefault="00842361">
      <w:pPr>
        <w:pStyle w:val="Heading3"/>
      </w:pPr>
      <w:bookmarkStart w:id="2191" w:name="_Toc81332747"/>
      <w:bookmarkStart w:id="2192" w:name="_Toc146014493"/>
      <w:r w:rsidRPr="00CC3F4F">
        <w:t>Canvas</w:t>
      </w:r>
      <w:bookmarkEnd w:id="2191"/>
      <w:bookmarkEnd w:id="2192"/>
      <w:r w:rsidRPr="00CC3F4F">
        <w:t xml:space="preserve"> </w:t>
      </w:r>
    </w:p>
    <w:p w14:paraId="47A6606A" w14:textId="07C046FD" w:rsidR="00842361" w:rsidRPr="00CC3F4F" w:rsidRDefault="00842361" w:rsidP="00842361">
      <w:pPr>
        <w:rPr>
          <w:rFonts w:asciiTheme="minorHAnsi" w:hAnsiTheme="minorHAnsi" w:cstheme="minorHAnsi"/>
        </w:rPr>
      </w:pPr>
      <w:r w:rsidRPr="00CC3F4F">
        <w:rPr>
          <w:rFonts w:asciiTheme="minorHAnsi" w:eastAsia="PalatinoLinotype" w:hAnsiTheme="minorHAnsi" w:cstheme="minorHAnsi"/>
          <w:lang w:val="en-US"/>
        </w:rPr>
        <w:t>The most up to date reading lists</w:t>
      </w:r>
      <w:r w:rsidR="00357070">
        <w:rPr>
          <w:rFonts w:asciiTheme="minorHAnsi" w:eastAsia="PalatinoLinotype" w:hAnsiTheme="minorHAnsi" w:cstheme="minorHAnsi"/>
          <w:lang w:val="en-US"/>
        </w:rPr>
        <w:t xml:space="preserve"> and</w:t>
      </w:r>
      <w:r w:rsidRPr="00CC3F4F">
        <w:rPr>
          <w:rFonts w:asciiTheme="minorHAnsi" w:eastAsia="PalatinoLinotype" w:hAnsiTheme="minorHAnsi" w:cstheme="minorHAnsi"/>
          <w:lang w:val="en-US"/>
        </w:rPr>
        <w:t xml:space="preserve"> course </w:t>
      </w:r>
      <w:r w:rsidR="00E551E0">
        <w:rPr>
          <w:rFonts w:asciiTheme="minorHAnsi" w:eastAsia="PalatinoLinotype" w:hAnsiTheme="minorHAnsi" w:cstheme="minorHAnsi"/>
          <w:lang w:val="en-US"/>
        </w:rPr>
        <w:t>information</w:t>
      </w:r>
      <w:r w:rsidRPr="00CC3F4F">
        <w:rPr>
          <w:rFonts w:asciiTheme="minorHAnsi" w:eastAsia="PalatinoLinotype" w:hAnsiTheme="minorHAnsi" w:cstheme="minorHAnsi"/>
          <w:lang w:val="en-US"/>
        </w:rPr>
        <w:t xml:space="preserve"> are </w:t>
      </w:r>
      <w:r w:rsidR="00E551E0" w:rsidRPr="008404DF">
        <w:rPr>
          <w:rFonts w:eastAsia="PalatinoLinotype"/>
        </w:rPr>
        <w:t>available</w:t>
      </w:r>
      <w:r w:rsidR="00FF594C">
        <w:rPr>
          <w:rFonts w:asciiTheme="minorHAnsi" w:eastAsia="PalatinoLinotype" w:hAnsiTheme="minorHAnsi" w:cstheme="minorHAnsi"/>
          <w:lang w:val="en-US"/>
        </w:rPr>
        <w:t xml:space="preserve"> through the relevant course page on </w:t>
      </w:r>
      <w:hyperlink r:id="rId271" w:history="1">
        <w:r w:rsidR="00FF594C" w:rsidRPr="00FF594C">
          <w:rPr>
            <w:rStyle w:val="Hyperlink"/>
            <w:rFonts w:asciiTheme="minorHAnsi" w:eastAsia="PalatinoLinotype" w:hAnsiTheme="minorHAnsi" w:cstheme="minorHAnsi"/>
            <w:sz w:val="22"/>
            <w:lang w:val="en-US"/>
          </w:rPr>
          <w:t>Canvas</w:t>
        </w:r>
      </w:hyperlink>
      <w:r w:rsidR="00FF594C">
        <w:rPr>
          <w:rFonts w:asciiTheme="minorHAnsi" w:eastAsia="PalatinoLinotype" w:hAnsiTheme="minorHAnsi" w:cstheme="minorHAnsi"/>
          <w:lang w:val="en-US"/>
        </w:rPr>
        <w:t xml:space="preserve">. All DPhil students normally have access to their compulsory courses, as well as any courses they audit. The </w:t>
      </w:r>
      <w:hyperlink r:id="rId272" w:history="1">
        <w:r w:rsidR="00FF594C" w:rsidRPr="00FF594C">
          <w:rPr>
            <w:rStyle w:val="Hyperlink"/>
            <w:rFonts w:asciiTheme="minorHAnsi" w:eastAsia="PalatinoLinotype" w:hAnsiTheme="minorHAnsi" w:cstheme="minorHAnsi"/>
            <w:sz w:val="22"/>
            <w:lang w:val="en-US"/>
          </w:rPr>
          <w:t>DPhil Programmes</w:t>
        </w:r>
      </w:hyperlink>
      <w:r w:rsidR="00FF594C">
        <w:rPr>
          <w:rFonts w:asciiTheme="minorHAnsi" w:eastAsia="PalatinoLinotype" w:hAnsiTheme="minorHAnsi" w:cstheme="minorHAnsi"/>
          <w:lang w:val="en-US"/>
        </w:rPr>
        <w:t xml:space="preserve"> page contains key course information, including seminar schedules for the term, forms and guidance documents, and other helpful links. </w:t>
      </w:r>
    </w:p>
    <w:p w14:paraId="3CB5B0C4" w14:textId="4940500B" w:rsidR="008C4289" w:rsidRDefault="008C4289" w:rsidP="008C4289">
      <w:pPr>
        <w:rPr>
          <w:rFonts w:asciiTheme="minorHAnsi" w:hAnsiTheme="minorHAnsi" w:cstheme="minorHAnsi"/>
        </w:rPr>
      </w:pPr>
      <w:bookmarkStart w:id="2193" w:name="_Toc81336206"/>
      <w:bookmarkStart w:id="2194" w:name="_Toc81336663"/>
      <w:bookmarkStart w:id="2195" w:name="_Toc81337126"/>
      <w:bookmarkStart w:id="2196" w:name="_Toc81338047"/>
      <w:bookmarkStart w:id="2197" w:name="_Toc431469692"/>
      <w:bookmarkStart w:id="2198" w:name="_Toc81332749"/>
      <w:bookmarkEnd w:id="2193"/>
      <w:bookmarkEnd w:id="2194"/>
      <w:bookmarkEnd w:id="2195"/>
      <w:bookmarkEnd w:id="2196"/>
    </w:p>
    <w:p w14:paraId="4CF58CB3" w14:textId="77777777" w:rsidR="003D071F" w:rsidRDefault="003D071F" w:rsidP="008C4289"/>
    <w:bookmarkEnd w:id="2197"/>
    <w:bookmarkEnd w:id="2198"/>
    <w:p w14:paraId="6E71FE05" w14:textId="77777777" w:rsidR="00E551E0" w:rsidRDefault="00E551E0" w:rsidP="00842361">
      <w:pPr>
        <w:rPr>
          <w:rFonts w:asciiTheme="minorHAnsi" w:hAnsiTheme="minorHAnsi" w:cstheme="minorHAnsi"/>
        </w:rPr>
      </w:pPr>
    </w:p>
    <w:p w14:paraId="003CAE5F" w14:textId="77777777" w:rsidR="00E551E0" w:rsidRPr="00E63441" w:rsidRDefault="00E551E0" w:rsidP="00E551E0">
      <w:pPr>
        <w:pStyle w:val="Heading3"/>
        <w:numPr>
          <w:ilvl w:val="2"/>
          <w:numId w:val="265"/>
        </w:numPr>
      </w:pPr>
      <w:bookmarkStart w:id="2199" w:name="_Toc81332750"/>
      <w:bookmarkStart w:id="2200" w:name="_Toc146014494"/>
      <w:r w:rsidRPr="00E63441">
        <w:lastRenderedPageBreak/>
        <w:t>College facilities</w:t>
      </w:r>
      <w:bookmarkEnd w:id="2200"/>
    </w:p>
    <w:p w14:paraId="5B1CF054" w14:textId="2FFE21A8" w:rsidR="00E551E0" w:rsidRDefault="00E551E0" w:rsidP="008404DF">
      <w:r w:rsidRPr="00CC3F4F">
        <w:rPr>
          <w:rFonts w:asciiTheme="minorHAnsi" w:hAnsiTheme="minorHAnsi" w:cstheme="minorHAnsi"/>
        </w:rPr>
        <w:t>In addition, the student’s college is likely to offer computing facilities, especially for word-processing.</w:t>
      </w:r>
    </w:p>
    <w:p w14:paraId="0EBE661D" w14:textId="136393B0" w:rsidR="00842361" w:rsidRPr="00CC3F4F" w:rsidRDefault="00842361">
      <w:pPr>
        <w:pStyle w:val="Heading2"/>
      </w:pPr>
      <w:bookmarkStart w:id="2201" w:name="_Toc146014495"/>
      <w:r w:rsidRPr="00CC3F4F">
        <w:t>Training facilities</w:t>
      </w:r>
      <w:bookmarkEnd w:id="2199"/>
      <w:bookmarkEnd w:id="2201"/>
      <w:r w:rsidRPr="00CC3F4F">
        <w:t xml:space="preserve"> </w:t>
      </w:r>
    </w:p>
    <w:p w14:paraId="39601C7C" w14:textId="77777777" w:rsidR="00842361" w:rsidRPr="00CC3F4F" w:rsidRDefault="00842361" w:rsidP="00842361">
      <w:pPr>
        <w:pStyle w:val="NormalWeb"/>
        <w:rPr>
          <w:rFonts w:asciiTheme="minorHAnsi" w:hAnsiTheme="minorHAnsi" w:cstheme="minorHAnsi"/>
        </w:rPr>
      </w:pPr>
      <w:r w:rsidRPr="00CC3F4F">
        <w:rPr>
          <w:rFonts w:asciiTheme="minorHAnsi" w:hAnsiTheme="minorHAnsi" w:cstheme="minorHAnsi"/>
        </w:rPr>
        <w:t>The Centre for Teaching and Learning (CTL) will support all those who teach at the University of Oxford. It will promote inclusive teaching practices that are relevant to Oxford's unique learning environment. ​​ It will offer a range of courses, support and services, including: ​​</w:t>
      </w:r>
    </w:p>
    <w:p w14:paraId="3731927F" w14:textId="77777777" w:rsidR="00842361" w:rsidRPr="00CC3F4F" w:rsidRDefault="00842361" w:rsidP="00D74382">
      <w:pPr>
        <w:pStyle w:val="ListParagraph"/>
        <w:numPr>
          <w:ilvl w:val="0"/>
          <w:numId w:val="116"/>
        </w:numPr>
        <w:rPr>
          <w:rFonts w:asciiTheme="minorHAnsi" w:hAnsiTheme="minorHAnsi" w:cstheme="minorHAnsi"/>
        </w:rPr>
      </w:pPr>
      <w:r w:rsidRPr="00CC3F4F">
        <w:rPr>
          <w:rFonts w:asciiTheme="minorHAnsi" w:hAnsiTheme="minorHAnsi" w:cstheme="minorHAnsi"/>
        </w:rPr>
        <w:t>Accredited programmes in teaching and learning in Higher Education​</w:t>
      </w:r>
    </w:p>
    <w:p w14:paraId="03CDD6A0" w14:textId="77777777" w:rsidR="00842361" w:rsidRPr="00CC3F4F" w:rsidRDefault="00842361" w:rsidP="00D74382">
      <w:pPr>
        <w:pStyle w:val="ListParagraph"/>
        <w:numPr>
          <w:ilvl w:val="0"/>
          <w:numId w:val="116"/>
        </w:numPr>
        <w:rPr>
          <w:rFonts w:asciiTheme="minorHAnsi" w:hAnsiTheme="minorHAnsi" w:cstheme="minorHAnsi"/>
        </w:rPr>
      </w:pPr>
      <w:r w:rsidRPr="00CC3F4F">
        <w:rPr>
          <w:rFonts w:asciiTheme="minorHAnsi" w:hAnsiTheme="minorHAnsi" w:cstheme="minorHAnsi"/>
        </w:rPr>
        <w:t>Digital tools, training and technical support ​</w:t>
      </w:r>
    </w:p>
    <w:p w14:paraId="0AAF6C5B" w14:textId="77777777" w:rsidR="00842361" w:rsidRPr="00CC3F4F" w:rsidRDefault="00842361" w:rsidP="00D74382">
      <w:pPr>
        <w:pStyle w:val="ListParagraph"/>
        <w:numPr>
          <w:ilvl w:val="0"/>
          <w:numId w:val="116"/>
        </w:numPr>
        <w:rPr>
          <w:rFonts w:asciiTheme="minorHAnsi" w:hAnsiTheme="minorHAnsi" w:cstheme="minorHAnsi"/>
        </w:rPr>
      </w:pPr>
      <w:r w:rsidRPr="00CC3F4F">
        <w:rPr>
          <w:rFonts w:asciiTheme="minorHAnsi" w:hAnsiTheme="minorHAnsi" w:cstheme="minorHAnsi"/>
        </w:rPr>
        <w:t>Online courses and resources​​</w:t>
      </w:r>
    </w:p>
    <w:p w14:paraId="06DC8354" w14:textId="77777777" w:rsidR="00842361" w:rsidRPr="00CC3F4F" w:rsidRDefault="00842361" w:rsidP="00D74382">
      <w:pPr>
        <w:pStyle w:val="ListParagraph"/>
        <w:numPr>
          <w:ilvl w:val="0"/>
          <w:numId w:val="116"/>
        </w:numPr>
        <w:rPr>
          <w:rFonts w:asciiTheme="minorHAnsi" w:hAnsiTheme="minorHAnsi" w:cstheme="minorHAnsi"/>
        </w:rPr>
      </w:pPr>
      <w:r w:rsidRPr="00CC3F4F">
        <w:rPr>
          <w:rFonts w:asciiTheme="minorHAnsi" w:hAnsiTheme="minorHAnsi" w:cstheme="minorHAnsi"/>
        </w:rPr>
        <w:t>Consultancy for course and programme design (including blended and online)​</w:t>
      </w:r>
    </w:p>
    <w:p w14:paraId="54A6DDB2" w14:textId="77777777" w:rsidR="00842361" w:rsidRPr="00CC3F4F" w:rsidRDefault="00842361" w:rsidP="00D74382">
      <w:pPr>
        <w:pStyle w:val="ListParagraph"/>
        <w:numPr>
          <w:ilvl w:val="0"/>
          <w:numId w:val="116"/>
        </w:numPr>
        <w:rPr>
          <w:rFonts w:asciiTheme="minorHAnsi" w:hAnsiTheme="minorHAnsi" w:cstheme="minorHAnsi"/>
        </w:rPr>
      </w:pPr>
      <w:r w:rsidRPr="00CC3F4F">
        <w:rPr>
          <w:rFonts w:asciiTheme="minorHAnsi" w:hAnsiTheme="minorHAnsi" w:cstheme="minorHAnsi"/>
        </w:rPr>
        <w:t>Networks and events for sharing teaching practices​</w:t>
      </w:r>
    </w:p>
    <w:p w14:paraId="2093C7A3" w14:textId="77777777" w:rsidR="00842361" w:rsidRPr="00CC3F4F" w:rsidRDefault="00842361" w:rsidP="00842361">
      <w:pPr>
        <w:pStyle w:val="ListParagraph"/>
        <w:rPr>
          <w:rFonts w:asciiTheme="minorHAnsi" w:hAnsiTheme="minorHAnsi" w:cstheme="minorHAnsi"/>
        </w:rPr>
      </w:pPr>
    </w:p>
    <w:p w14:paraId="605E871D" w14:textId="6F2A8151" w:rsidR="00842361" w:rsidRPr="00CC3F4F" w:rsidRDefault="00842361" w:rsidP="00842361">
      <w:pPr>
        <w:rPr>
          <w:rFonts w:asciiTheme="minorHAnsi" w:hAnsiTheme="minorHAnsi" w:cstheme="minorHAnsi"/>
          <w:szCs w:val="20"/>
        </w:rPr>
      </w:pPr>
      <w:r w:rsidRPr="00CC3F4F">
        <w:rPr>
          <w:rFonts w:asciiTheme="minorHAnsi" w:hAnsiTheme="minorHAnsi" w:cstheme="minorHAnsi"/>
          <w:szCs w:val="20"/>
        </w:rPr>
        <w:t xml:space="preserve">Further details can be found </w:t>
      </w:r>
      <w:r w:rsidR="00FF594C">
        <w:rPr>
          <w:rFonts w:asciiTheme="minorHAnsi" w:hAnsiTheme="minorHAnsi" w:cstheme="minorHAnsi"/>
          <w:szCs w:val="20"/>
        </w:rPr>
        <w:t xml:space="preserve">on the </w:t>
      </w:r>
      <w:hyperlink r:id="rId273" w:history="1">
        <w:r w:rsidR="00FF594C" w:rsidRPr="00FF594C">
          <w:rPr>
            <w:rStyle w:val="Hyperlink"/>
            <w:rFonts w:asciiTheme="minorHAnsi" w:hAnsiTheme="minorHAnsi" w:cstheme="minorHAnsi"/>
            <w:sz w:val="22"/>
            <w:szCs w:val="20"/>
          </w:rPr>
          <w:t>CTL website</w:t>
        </w:r>
      </w:hyperlink>
      <w:r w:rsidR="00FF594C">
        <w:rPr>
          <w:rFonts w:asciiTheme="minorHAnsi" w:hAnsiTheme="minorHAnsi" w:cstheme="minorHAnsi"/>
          <w:szCs w:val="20"/>
        </w:rPr>
        <w:t>.</w:t>
      </w:r>
      <w:r w:rsidRPr="00CC3F4F">
        <w:rPr>
          <w:rFonts w:asciiTheme="minorHAnsi" w:hAnsiTheme="minorHAnsi" w:cstheme="minorHAnsi"/>
          <w:szCs w:val="20"/>
        </w:rPr>
        <w:t xml:space="preserve">. </w:t>
      </w:r>
    </w:p>
    <w:p w14:paraId="257247A4" w14:textId="77777777" w:rsidR="00842361" w:rsidRPr="00CC3F4F" w:rsidRDefault="00842361" w:rsidP="00842361">
      <w:pPr>
        <w:rPr>
          <w:rFonts w:asciiTheme="minorHAnsi" w:hAnsiTheme="minorHAnsi" w:cstheme="minorHAnsi"/>
        </w:rPr>
      </w:pPr>
    </w:p>
    <w:p w14:paraId="2C332BD5" w14:textId="355926E2" w:rsidR="00842361" w:rsidRPr="00543E4A" w:rsidRDefault="00842361" w:rsidP="00842361">
      <w:pPr>
        <w:rPr>
          <w:rFonts w:asciiTheme="minorHAnsi" w:hAnsiTheme="minorHAnsi" w:cstheme="minorHAnsi"/>
        </w:rPr>
      </w:pPr>
      <w:r w:rsidRPr="00543E4A">
        <w:rPr>
          <w:rFonts w:asciiTheme="minorHAnsi" w:hAnsiTheme="minorHAnsi" w:cstheme="minorHAnsi"/>
        </w:rPr>
        <w:t xml:space="preserve">The Centre for Teaching and Learning also has a </w:t>
      </w:r>
      <w:hyperlink r:id="rId274" w:history="1">
        <w:r w:rsidRPr="00FF594C">
          <w:rPr>
            <w:rStyle w:val="Hyperlink"/>
            <w:rFonts w:asciiTheme="minorHAnsi" w:hAnsiTheme="minorHAnsi" w:cstheme="minorHAnsi"/>
            <w:sz w:val="22"/>
          </w:rPr>
          <w:t>research supervision website</w:t>
        </w:r>
      </w:hyperlink>
      <w:r w:rsidRPr="00543E4A">
        <w:rPr>
          <w:rFonts w:asciiTheme="minorHAnsi" w:hAnsiTheme="minorHAnsi" w:cstheme="minorHAnsi"/>
        </w:rPr>
        <w:t xml:space="preserve">,  </w:t>
      </w:r>
      <w:hyperlink r:id="rId275" w:history="1"/>
      <w:r w:rsidRPr="00543E4A">
        <w:rPr>
          <w:rFonts w:asciiTheme="minorHAnsi" w:hAnsiTheme="minorHAnsi" w:cstheme="minorHAnsi"/>
          <w:color w:val="0000FF"/>
          <w:u w:val="single"/>
        </w:rPr>
        <w:t xml:space="preserve"> </w:t>
      </w:r>
      <w:r w:rsidR="00FF594C">
        <w:rPr>
          <w:rFonts w:asciiTheme="minorHAnsi" w:hAnsiTheme="minorHAnsi" w:cstheme="minorHAnsi"/>
        </w:rPr>
        <w:t xml:space="preserve">which </w:t>
      </w:r>
      <w:r w:rsidRPr="00543E4A">
        <w:rPr>
          <w:rFonts w:asciiTheme="minorHAnsi" w:hAnsiTheme="minorHAnsi" w:cstheme="minorHAnsi"/>
          <w:color w:val="000000" w:themeColor="text1"/>
        </w:rPr>
        <w:t xml:space="preserve">is intended as a convenient resource for supervisors and </w:t>
      </w:r>
      <w:r w:rsidR="00FF594C">
        <w:rPr>
          <w:rFonts w:asciiTheme="minorHAnsi" w:hAnsiTheme="minorHAnsi" w:cstheme="minorHAnsi"/>
          <w:color w:val="000000" w:themeColor="text1"/>
        </w:rPr>
        <w:t>students</w:t>
      </w:r>
      <w:r w:rsidRPr="00543E4A">
        <w:rPr>
          <w:rFonts w:asciiTheme="minorHAnsi" w:hAnsiTheme="minorHAnsi" w:cstheme="minorHAnsi"/>
          <w:color w:val="000000" w:themeColor="text1"/>
        </w:rPr>
        <w:t xml:space="preserve">. The pages include </w:t>
      </w:r>
      <w:r w:rsidRPr="00543E4A">
        <w:rPr>
          <w:rFonts w:asciiTheme="minorHAnsi" w:hAnsiTheme="minorHAnsi" w:cstheme="minorHAnsi"/>
        </w:rPr>
        <w:t>explanations of Oxford’s policies and practice with links to University policy documents, downloadable tools and ideas for supervisors and students, links to further national and international websites, examples of good practice, listings and links to some of the research literature on doctoral study, including links to journal articles which the University has on subscription.</w:t>
      </w:r>
    </w:p>
    <w:p w14:paraId="42254845" w14:textId="66E41B44" w:rsidR="00842361" w:rsidRPr="00CC3F4F" w:rsidRDefault="00842361">
      <w:pPr>
        <w:pStyle w:val="Heading2"/>
      </w:pPr>
      <w:bookmarkStart w:id="2202" w:name="_Toc431469694"/>
      <w:bookmarkStart w:id="2203" w:name="_Toc81332751"/>
      <w:bookmarkStart w:id="2204" w:name="_Toc146014496"/>
      <w:r w:rsidRPr="00CC3F4F">
        <w:t>The Language Centre</w:t>
      </w:r>
      <w:bookmarkEnd w:id="2202"/>
      <w:bookmarkEnd w:id="2203"/>
      <w:bookmarkEnd w:id="2204"/>
    </w:p>
    <w:p w14:paraId="2B525A41" w14:textId="16D79631"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w:t>
      </w:r>
      <w:hyperlink r:id="rId276" w:history="1">
        <w:r w:rsidRPr="00FF594C">
          <w:rPr>
            <w:rStyle w:val="Hyperlink"/>
            <w:rFonts w:asciiTheme="minorHAnsi" w:hAnsiTheme="minorHAnsi" w:cstheme="minorHAnsi"/>
            <w:sz w:val="22"/>
          </w:rPr>
          <w:t>Language Centre</w:t>
        </w:r>
      </w:hyperlink>
      <w:r w:rsidRPr="00CC3F4F">
        <w:rPr>
          <w:rFonts w:asciiTheme="minorHAnsi" w:hAnsiTheme="minorHAnsi" w:cstheme="minorHAnsi"/>
        </w:rPr>
        <w:t xml:space="preserve"> provides a wide range of services at 12 Woodstock Road which are available free of charge to students. </w:t>
      </w:r>
    </w:p>
    <w:p w14:paraId="115D4BA1" w14:textId="77777777" w:rsidR="00842361" w:rsidRPr="00CC3F4F" w:rsidRDefault="00842361" w:rsidP="00D74382">
      <w:pPr>
        <w:pStyle w:val="ListParagraph"/>
        <w:numPr>
          <w:ilvl w:val="0"/>
          <w:numId w:val="13"/>
        </w:numPr>
        <w:rPr>
          <w:rFonts w:asciiTheme="minorHAnsi" w:hAnsiTheme="minorHAnsi" w:cstheme="minorHAnsi"/>
        </w:rPr>
      </w:pPr>
      <w:r w:rsidRPr="00CC3F4F">
        <w:rPr>
          <w:rFonts w:asciiTheme="minorHAnsi" w:hAnsiTheme="minorHAnsi" w:cstheme="minorHAnsi"/>
        </w:rPr>
        <w:t xml:space="preserve">Courses in English as a foreign language </w:t>
      </w:r>
    </w:p>
    <w:p w14:paraId="432B1510" w14:textId="77777777" w:rsidR="00842361" w:rsidRPr="00CC3F4F" w:rsidRDefault="00842361" w:rsidP="00D74382">
      <w:pPr>
        <w:pStyle w:val="ListParagraph"/>
        <w:numPr>
          <w:ilvl w:val="0"/>
          <w:numId w:val="13"/>
        </w:numPr>
        <w:rPr>
          <w:rFonts w:asciiTheme="minorHAnsi" w:hAnsiTheme="minorHAnsi" w:cstheme="minorHAnsi"/>
        </w:rPr>
      </w:pPr>
      <w:r w:rsidRPr="00CC3F4F">
        <w:rPr>
          <w:rFonts w:asciiTheme="minorHAnsi" w:hAnsiTheme="minorHAnsi" w:cstheme="minorHAnsi"/>
        </w:rPr>
        <w:t>Specialist courses in Academic Writing</w:t>
      </w:r>
    </w:p>
    <w:p w14:paraId="66D3DBC7" w14:textId="77777777" w:rsidR="00842361" w:rsidRPr="00CC3F4F" w:rsidRDefault="00842361" w:rsidP="00D74382">
      <w:pPr>
        <w:pStyle w:val="ListParagraph"/>
        <w:numPr>
          <w:ilvl w:val="0"/>
          <w:numId w:val="13"/>
        </w:numPr>
        <w:rPr>
          <w:rFonts w:asciiTheme="minorHAnsi" w:hAnsiTheme="minorHAnsi" w:cstheme="minorHAnsi"/>
        </w:rPr>
      </w:pPr>
      <w:r w:rsidRPr="00CC3F4F">
        <w:rPr>
          <w:rFonts w:asciiTheme="minorHAnsi" w:hAnsiTheme="minorHAnsi" w:cstheme="minorHAnsi"/>
        </w:rPr>
        <w:t xml:space="preserve">Library, with adjacent audio and video study laboratory, containing self-instruction material in more than eighty languages. </w:t>
      </w:r>
    </w:p>
    <w:p w14:paraId="68A360BE" w14:textId="769A14A7" w:rsidR="00842361" w:rsidRPr="00CC3F4F" w:rsidRDefault="00842361" w:rsidP="00D74382">
      <w:pPr>
        <w:pStyle w:val="ListParagraph"/>
        <w:numPr>
          <w:ilvl w:val="0"/>
          <w:numId w:val="13"/>
        </w:numPr>
        <w:rPr>
          <w:rFonts w:asciiTheme="minorHAnsi" w:hAnsiTheme="minorHAnsi" w:cstheme="minorHAnsi"/>
        </w:rPr>
      </w:pPr>
      <w:r w:rsidRPr="00CC3F4F">
        <w:rPr>
          <w:rFonts w:asciiTheme="minorHAnsi" w:hAnsiTheme="minorHAnsi" w:cstheme="minorHAnsi"/>
        </w:rPr>
        <w:t xml:space="preserve">Regular courses in </w:t>
      </w:r>
      <w:r w:rsidR="00FF594C">
        <w:rPr>
          <w:rFonts w:asciiTheme="minorHAnsi" w:hAnsiTheme="minorHAnsi" w:cstheme="minorHAnsi"/>
        </w:rPr>
        <w:t>various modern languages.</w:t>
      </w:r>
    </w:p>
    <w:p w14:paraId="5EC3581A" w14:textId="6866A158"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Details of language courses for the current year (which start on the Monday of first week of Michaelmas Term), and of the Centre’s opening hours, library facilities, registration procedures etc., are available at the Language Centre and </w:t>
      </w:r>
      <w:r w:rsidR="00FF594C">
        <w:rPr>
          <w:rFonts w:asciiTheme="minorHAnsi" w:hAnsiTheme="minorHAnsi" w:cstheme="minorHAnsi"/>
        </w:rPr>
        <w:t xml:space="preserve">on </w:t>
      </w:r>
      <w:hyperlink r:id="rId277" w:history="1">
        <w:r w:rsidR="00FF594C" w:rsidRPr="00FF594C">
          <w:rPr>
            <w:rStyle w:val="Hyperlink"/>
            <w:rFonts w:asciiTheme="minorHAnsi" w:hAnsiTheme="minorHAnsi" w:cstheme="minorHAnsi"/>
            <w:sz w:val="22"/>
          </w:rPr>
          <w:t>their website</w:t>
        </w:r>
      </w:hyperlink>
      <w:r w:rsidRPr="00CC3F4F">
        <w:rPr>
          <w:rFonts w:asciiTheme="minorHAnsi" w:hAnsiTheme="minorHAnsi" w:cstheme="minorHAnsi"/>
        </w:rPr>
        <w:t xml:space="preserve">. </w:t>
      </w:r>
    </w:p>
    <w:p w14:paraId="10C9D13A" w14:textId="77777777" w:rsidR="003D071F" w:rsidRDefault="003D071F" w:rsidP="00842361">
      <w:pPr>
        <w:rPr>
          <w:rFonts w:asciiTheme="minorHAnsi" w:hAnsiTheme="minorHAnsi" w:cstheme="minorHAnsi"/>
        </w:rPr>
      </w:pPr>
    </w:p>
    <w:p w14:paraId="0717B9B0" w14:textId="6B5AADC8" w:rsidR="00842361" w:rsidRPr="003D071F" w:rsidRDefault="00842361" w:rsidP="00842361">
      <w:pPr>
        <w:rPr>
          <w:rFonts w:asciiTheme="minorHAnsi" w:hAnsiTheme="minorHAnsi" w:cstheme="minorHAnsi"/>
        </w:rPr>
      </w:pPr>
      <w:r w:rsidRPr="003D071F">
        <w:rPr>
          <w:rFonts w:asciiTheme="minorHAnsi" w:hAnsiTheme="minorHAnsi" w:cstheme="minorHAnsi"/>
        </w:rPr>
        <w:t xml:space="preserve">Applications to register must be done by handing in a registration form on Monday – Wednesday of Week 1 of Michaelmas Term. </w:t>
      </w:r>
      <w:r w:rsidRPr="008404DF">
        <w:rPr>
          <w:rFonts w:asciiTheme="minorHAnsi" w:hAnsiTheme="minorHAnsi" w:cstheme="minorHAnsi"/>
        </w:rPr>
        <w:t>If students</w:t>
      </w:r>
      <w:r w:rsidRPr="003D071F">
        <w:rPr>
          <w:rFonts w:asciiTheme="minorHAnsi" w:hAnsiTheme="minorHAnsi" w:cstheme="minorHAnsi"/>
        </w:rPr>
        <w:t xml:space="preserve"> </w:t>
      </w:r>
      <w:r w:rsidRPr="008404DF">
        <w:rPr>
          <w:rFonts w:asciiTheme="minorHAnsi" w:hAnsiTheme="minorHAnsi" w:cstheme="minorHAnsi"/>
        </w:rPr>
        <w:t>think they need any such courses, they should not hesitate to apply for them.</w:t>
      </w:r>
    </w:p>
    <w:p w14:paraId="343B390E" w14:textId="474A00C8" w:rsidR="00842361" w:rsidRPr="00CC3F4F" w:rsidRDefault="00842361">
      <w:pPr>
        <w:pStyle w:val="Heading2"/>
      </w:pPr>
      <w:bookmarkStart w:id="2205" w:name="_Toc431469695"/>
      <w:bookmarkStart w:id="2206" w:name="_Toc81332752"/>
      <w:bookmarkStart w:id="2207" w:name="_Toc146014497"/>
      <w:r w:rsidRPr="00CC3F4F">
        <w:t>Careers guidance</w:t>
      </w:r>
      <w:bookmarkEnd w:id="2205"/>
      <w:bookmarkEnd w:id="2206"/>
      <w:bookmarkEnd w:id="2207"/>
    </w:p>
    <w:p w14:paraId="5F0896B1" w14:textId="5493A494"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w:t>
      </w:r>
      <w:hyperlink r:id="rId278" w:history="1">
        <w:r w:rsidRPr="00FF594C">
          <w:rPr>
            <w:rStyle w:val="Hyperlink"/>
            <w:rFonts w:asciiTheme="minorHAnsi" w:hAnsiTheme="minorHAnsi" w:cstheme="minorHAnsi"/>
            <w:sz w:val="22"/>
          </w:rPr>
          <w:t>Careers Service</w:t>
        </w:r>
      </w:hyperlink>
      <w:r w:rsidRPr="00CC3F4F">
        <w:rPr>
          <w:rFonts w:asciiTheme="minorHAnsi" w:hAnsiTheme="minorHAnsi" w:cstheme="minorHAnsi"/>
        </w:rPr>
        <w:t xml:space="preserve"> of the University</w:t>
      </w:r>
      <w:hyperlink w:history="1"/>
      <w:r w:rsidRPr="00CC3F4F">
        <w:rPr>
          <w:rFonts w:asciiTheme="minorHAnsi" w:hAnsiTheme="minorHAnsi" w:cstheme="minorHAnsi"/>
        </w:rPr>
        <w:t xml:space="preserve"> with offices at 56 Banbury Road, can help students evaluate their prospects of finding appropriate employment, coaching on career development and one-on-</w:t>
      </w:r>
      <w:r w:rsidRPr="00CC3F4F">
        <w:rPr>
          <w:rFonts w:asciiTheme="minorHAnsi" w:hAnsiTheme="minorHAnsi" w:cstheme="minorHAnsi"/>
        </w:rPr>
        <w:lastRenderedPageBreak/>
        <w:t>one training for career exploration, interview preparation and job search strategies. They also provide course</w:t>
      </w:r>
      <w:r w:rsidR="00FF594C">
        <w:rPr>
          <w:rFonts w:asciiTheme="minorHAnsi" w:hAnsiTheme="minorHAnsi" w:cstheme="minorHAnsi"/>
        </w:rPr>
        <w:t>s</w:t>
      </w:r>
      <w:r w:rsidRPr="00CC3F4F">
        <w:rPr>
          <w:rFonts w:asciiTheme="minorHAnsi" w:hAnsiTheme="minorHAnsi" w:cstheme="minorHAnsi"/>
        </w:rPr>
        <w:t xml:space="preserve"> in CV writing. </w:t>
      </w:r>
    </w:p>
    <w:p w14:paraId="228111FD" w14:textId="77777777" w:rsidR="003D071F" w:rsidRDefault="003D071F">
      <w:pPr>
        <w:spacing w:after="160" w:line="259" w:lineRule="auto"/>
        <w:rPr>
          <w:b/>
          <w:bCs/>
          <w:sz w:val="36"/>
          <w:szCs w:val="36"/>
        </w:rPr>
      </w:pPr>
      <w:bookmarkStart w:id="2208" w:name="_Toc81332755"/>
      <w:r>
        <w:br w:type="page"/>
      </w:r>
    </w:p>
    <w:p w14:paraId="6F919F26" w14:textId="20D4E5D0" w:rsidR="00842361" w:rsidRDefault="00842361" w:rsidP="00E67BEA">
      <w:pPr>
        <w:pStyle w:val="Heading1"/>
      </w:pPr>
      <w:bookmarkStart w:id="2209" w:name="_Toc146014498"/>
      <w:r w:rsidRPr="00CC3F4F">
        <w:lastRenderedPageBreak/>
        <w:t>Financial matters</w:t>
      </w:r>
      <w:bookmarkEnd w:id="2208"/>
      <w:bookmarkEnd w:id="2209"/>
    </w:p>
    <w:p w14:paraId="612708C9" w14:textId="77777777" w:rsidR="004C4C26" w:rsidRPr="004C4C26" w:rsidRDefault="004C4C26" w:rsidP="008404DF"/>
    <w:p w14:paraId="7980796B" w14:textId="77777777" w:rsidR="00E551E0" w:rsidRPr="00E551E0" w:rsidRDefault="00E551E0" w:rsidP="00E551E0">
      <w:pPr>
        <w:pStyle w:val="ListParagraph"/>
        <w:keepNext/>
        <w:numPr>
          <w:ilvl w:val="0"/>
          <w:numId w:val="131"/>
        </w:numPr>
        <w:tabs>
          <w:tab w:val="left" w:pos="851"/>
        </w:tabs>
        <w:spacing w:before="360" w:after="360"/>
        <w:contextualSpacing w:val="0"/>
        <w:outlineLvl w:val="1"/>
        <w:rPr>
          <w:rFonts w:eastAsiaTheme="minorHAnsi" w:cs="Arial"/>
          <w:b/>
          <w:bCs/>
          <w:iCs/>
          <w:vanish/>
          <w:sz w:val="24"/>
          <w:szCs w:val="24"/>
        </w:rPr>
      </w:pPr>
      <w:bookmarkStart w:id="2210" w:name="_Toc83918624"/>
      <w:bookmarkStart w:id="2211" w:name="_Toc114060431"/>
      <w:bookmarkStart w:id="2212" w:name="_Toc115363023"/>
      <w:bookmarkStart w:id="2213" w:name="_Toc115363235"/>
      <w:bookmarkStart w:id="2214" w:name="_Toc145950929"/>
      <w:bookmarkStart w:id="2215" w:name="_Toc145951586"/>
      <w:bookmarkStart w:id="2216" w:name="_Toc81332756"/>
      <w:bookmarkStart w:id="2217" w:name="_Toc146014499"/>
      <w:bookmarkEnd w:id="2210"/>
      <w:bookmarkEnd w:id="2211"/>
      <w:bookmarkEnd w:id="2212"/>
      <w:bookmarkEnd w:id="2213"/>
      <w:bookmarkEnd w:id="2214"/>
      <w:bookmarkEnd w:id="2215"/>
      <w:bookmarkEnd w:id="2217"/>
    </w:p>
    <w:p w14:paraId="4093638D" w14:textId="0B41E1CF" w:rsidR="00842361" w:rsidRPr="00CC3F4F" w:rsidRDefault="00842361">
      <w:pPr>
        <w:pStyle w:val="Heading2"/>
      </w:pPr>
      <w:bookmarkStart w:id="2218" w:name="_Toc146014500"/>
      <w:r w:rsidRPr="00CC3F4F">
        <w:t>Grants, prizes and other funds</w:t>
      </w:r>
      <w:bookmarkEnd w:id="2216"/>
      <w:bookmarkEnd w:id="2218"/>
    </w:p>
    <w:p w14:paraId="715EDDAE" w14:textId="3AD4B629" w:rsidR="00842361" w:rsidRDefault="00842361" w:rsidP="00842361">
      <w:pPr>
        <w:rPr>
          <w:rFonts w:asciiTheme="minorHAnsi" w:hAnsiTheme="minorHAnsi" w:cstheme="minorHAnsi"/>
          <w:lang w:val="en-US"/>
        </w:rPr>
      </w:pPr>
      <w:r w:rsidRPr="00CC3F4F">
        <w:rPr>
          <w:rFonts w:asciiTheme="minorHAnsi" w:hAnsiTheme="minorHAnsi" w:cstheme="minorHAnsi"/>
          <w:lang w:val="en-US"/>
        </w:rPr>
        <w:t xml:space="preserve">Financial help towards research expenses, when not available through the main funding bodies financing your work, may be obtainable through various University funds. Details of University scholarships, prizes and trust funds are published each term in a supplement to the </w:t>
      </w:r>
      <w:r w:rsidRPr="00CC3F4F">
        <w:rPr>
          <w:rFonts w:asciiTheme="minorHAnsi" w:hAnsiTheme="minorHAnsi" w:cstheme="minorHAnsi"/>
          <w:i/>
          <w:lang w:val="en-US"/>
        </w:rPr>
        <w:t>University Gazette</w:t>
      </w:r>
      <w:r w:rsidRPr="00CC3F4F">
        <w:rPr>
          <w:rFonts w:asciiTheme="minorHAnsi" w:hAnsiTheme="minorHAnsi" w:cstheme="minorHAnsi"/>
          <w:lang w:val="en-US"/>
        </w:rPr>
        <w:t xml:space="preserve">. The main list is published annually around the start of Michaelmas Term. </w:t>
      </w:r>
    </w:p>
    <w:p w14:paraId="0D5D28F3" w14:textId="77777777" w:rsidR="000B0A1A" w:rsidRPr="00CC3F4F" w:rsidRDefault="000B0A1A" w:rsidP="00842361">
      <w:pPr>
        <w:rPr>
          <w:rFonts w:asciiTheme="minorHAnsi" w:hAnsiTheme="minorHAnsi" w:cstheme="minorHAnsi"/>
          <w:lang w:val="en-US"/>
        </w:rPr>
      </w:pPr>
    </w:p>
    <w:p w14:paraId="4F5811A2" w14:textId="77777777" w:rsidR="00E551E0" w:rsidRDefault="00E551E0" w:rsidP="00E551E0">
      <w:r>
        <w:rPr>
          <w:color w:val="000000"/>
          <w:szCs w:val="18"/>
        </w:rPr>
        <w:t xml:space="preserve">The University also operates a number of schemes, grants and awards designed to support </w:t>
      </w:r>
      <w:r w:rsidRPr="003F514D">
        <w:rPr>
          <w:color w:val="000000"/>
          <w:szCs w:val="18"/>
        </w:rPr>
        <w:t xml:space="preserve">students </w:t>
      </w:r>
      <w:r>
        <w:rPr>
          <w:color w:val="000000"/>
          <w:szCs w:val="18"/>
        </w:rPr>
        <w:t>in travelling</w:t>
      </w:r>
      <w:r w:rsidRPr="003F514D">
        <w:rPr>
          <w:color w:val="000000"/>
          <w:szCs w:val="18"/>
        </w:rPr>
        <w:t xml:space="preserve"> to a foreign country for any academic activity which will enhance their current programme of study</w:t>
      </w:r>
      <w:r>
        <w:rPr>
          <w:color w:val="000000"/>
          <w:szCs w:val="18"/>
        </w:rPr>
        <w:t xml:space="preserve">, including conference attendance and thesis fieldwork. For further information please see </w:t>
      </w:r>
      <w:hyperlink r:id="rId279" w:history="1">
        <w:r>
          <w:rPr>
            <w:rStyle w:val="Hyperlink"/>
          </w:rPr>
          <w:t>https://www.ox.ac.uk/students/fees-funding/international/scholarships-exchanges</w:t>
        </w:r>
      </w:hyperlink>
      <w:r>
        <w:t xml:space="preserve">. </w:t>
      </w:r>
    </w:p>
    <w:p w14:paraId="4DD18954" w14:textId="7A8E38F3" w:rsidR="000B0A1A" w:rsidRDefault="000B0A1A" w:rsidP="00842361">
      <w:pPr>
        <w:rPr>
          <w:rFonts w:asciiTheme="minorHAnsi" w:hAnsiTheme="minorHAnsi" w:cstheme="minorHAnsi"/>
          <w:lang w:val="en-US"/>
        </w:rPr>
      </w:pPr>
    </w:p>
    <w:p w14:paraId="3D2BAF86" w14:textId="63DF8811" w:rsidR="000B0A1A" w:rsidRPr="00CC3F4F" w:rsidRDefault="000B0A1A" w:rsidP="00842361">
      <w:pPr>
        <w:rPr>
          <w:rFonts w:asciiTheme="minorHAnsi" w:hAnsiTheme="minorHAnsi" w:cstheme="minorHAnsi"/>
        </w:rPr>
      </w:pPr>
      <w:r>
        <w:rPr>
          <w:rFonts w:asciiTheme="minorHAnsi" w:hAnsiTheme="minorHAnsi" w:cstheme="minorHAnsi"/>
          <w:lang w:val="en-US"/>
        </w:rPr>
        <w:t>Students are reminded of the terms of their financial declaration—particularly that, once enrolled, it remains their responsibility to meet the full cost of their studies.</w:t>
      </w:r>
    </w:p>
    <w:p w14:paraId="6009906E" w14:textId="7FF75C29" w:rsidR="00C36F80" w:rsidRPr="00EF1BF3" w:rsidRDefault="0095350C" w:rsidP="008404DF">
      <w:pPr>
        <w:pStyle w:val="Heading2"/>
      </w:pPr>
      <w:bookmarkStart w:id="2219" w:name="_Toc145950931"/>
      <w:bookmarkStart w:id="2220" w:name="_Toc145951588"/>
      <w:bookmarkStart w:id="2221" w:name="_Toc146014501"/>
      <w:bookmarkEnd w:id="2219"/>
      <w:bookmarkEnd w:id="2220"/>
      <w:r>
        <w:t>Student r</w:t>
      </w:r>
      <w:r w:rsidR="00C36F80">
        <w:t>esearch expenses</w:t>
      </w:r>
      <w:bookmarkEnd w:id="2221"/>
    </w:p>
    <w:p w14:paraId="7C44FE80" w14:textId="5F31361A" w:rsidR="00842361" w:rsidRDefault="00842361" w:rsidP="00A70E0D">
      <w:pPr>
        <w:rPr>
          <w:rFonts w:asciiTheme="minorHAnsi" w:hAnsiTheme="minorHAnsi"/>
        </w:rPr>
      </w:pPr>
      <w:r w:rsidRPr="00874560">
        <w:rPr>
          <w:rFonts w:asciiTheme="minorHAnsi" w:hAnsiTheme="minorHAnsi"/>
        </w:rPr>
        <w:t>Funds are made available by the OII with the aim of providing DPhil students with help towards expenses connected with their research. Such expenses might in</w:t>
      </w:r>
      <w:r w:rsidRPr="00633144">
        <w:rPr>
          <w:rFonts w:asciiTheme="minorHAnsi" w:hAnsiTheme="minorHAnsi"/>
        </w:rPr>
        <w:t xml:space="preserve">clude travel essential to the research, the costs associated with presenting a paper at a conference, participant incentives and so on. </w:t>
      </w:r>
    </w:p>
    <w:p w14:paraId="39AF9594" w14:textId="77777777" w:rsidR="00E551E0" w:rsidRDefault="00E551E0" w:rsidP="00E551E0">
      <w:pPr>
        <w:rPr>
          <w:color w:val="000000"/>
          <w:szCs w:val="18"/>
        </w:rPr>
      </w:pPr>
    </w:p>
    <w:p w14:paraId="3D9CCE6F" w14:textId="77777777" w:rsidR="0095350C" w:rsidRDefault="0095350C" w:rsidP="00E551E0">
      <w:pPr>
        <w:rPr>
          <w:rFonts w:asciiTheme="minorHAnsi" w:hAnsiTheme="minorHAnsi"/>
        </w:rPr>
      </w:pPr>
      <w:r w:rsidRPr="00874560">
        <w:rPr>
          <w:rFonts w:asciiTheme="minorHAnsi" w:hAnsiTheme="minorHAnsi"/>
        </w:rPr>
        <w:t>In normal circumstances</w:t>
      </w:r>
      <w:r>
        <w:rPr>
          <w:rFonts w:asciiTheme="minorHAnsi" w:hAnsiTheme="minorHAnsi"/>
        </w:rPr>
        <w:t xml:space="preserve"> DPhil</w:t>
      </w:r>
      <w:r w:rsidRPr="00874560">
        <w:rPr>
          <w:rFonts w:asciiTheme="minorHAnsi" w:hAnsiTheme="minorHAnsi"/>
        </w:rPr>
        <w:t xml:space="preserve"> students will be awarded a maximum of £750 for the duration of their degree</w:t>
      </w:r>
      <w:r>
        <w:rPr>
          <w:rFonts w:asciiTheme="minorHAnsi" w:hAnsiTheme="minorHAnsi"/>
        </w:rPr>
        <w:t xml:space="preserve">, which can be claimed via a single application or multiple smaller claims. </w:t>
      </w:r>
    </w:p>
    <w:p w14:paraId="2A6DB20E" w14:textId="77777777" w:rsidR="0095350C" w:rsidRDefault="0095350C" w:rsidP="00E551E0">
      <w:pPr>
        <w:rPr>
          <w:rFonts w:asciiTheme="minorHAnsi" w:hAnsiTheme="minorHAnsi"/>
        </w:rPr>
      </w:pPr>
    </w:p>
    <w:p w14:paraId="4C27A73D" w14:textId="6C197977" w:rsidR="00E551E0" w:rsidRDefault="00E551E0" w:rsidP="00E551E0">
      <w:pPr>
        <w:rPr>
          <w:color w:val="000000"/>
          <w:szCs w:val="18"/>
        </w:rPr>
      </w:pPr>
      <w:r>
        <w:rPr>
          <w:color w:val="000000"/>
          <w:szCs w:val="18"/>
        </w:rPr>
        <w:t xml:space="preserve">The online </w:t>
      </w:r>
      <w:hyperlink r:id="rId280" w:history="1">
        <w:r w:rsidRPr="000D3665">
          <w:rPr>
            <w:rStyle w:val="Hyperlink"/>
            <w:rFonts w:ascii="Calibri" w:hAnsi="Calibri"/>
            <w:szCs w:val="18"/>
          </w:rPr>
          <w:t>research expenses request form</w:t>
        </w:r>
      </w:hyperlink>
      <w:r>
        <w:rPr>
          <w:color w:val="000000"/>
          <w:szCs w:val="18"/>
        </w:rPr>
        <w:t xml:space="preserve"> is available from Canvas. In all cases students are also encouraged to explore funding options available through their college.</w:t>
      </w:r>
    </w:p>
    <w:p w14:paraId="3F602404" w14:textId="77777777" w:rsidR="00E551E0" w:rsidRPr="006E3F78" w:rsidRDefault="00E551E0" w:rsidP="00E551E0">
      <w:pPr>
        <w:rPr>
          <w:color w:val="000000"/>
          <w:szCs w:val="18"/>
        </w:rPr>
      </w:pPr>
    </w:p>
    <w:p w14:paraId="2847ADCC" w14:textId="77777777" w:rsidR="00E551E0" w:rsidRDefault="00E551E0" w:rsidP="00E551E0">
      <w:pPr>
        <w:rPr>
          <w:color w:val="000000"/>
          <w:szCs w:val="18"/>
        </w:rPr>
      </w:pPr>
      <w:r w:rsidRPr="3F5C42EE">
        <w:rPr>
          <w:color w:val="000000" w:themeColor="text1"/>
        </w:rPr>
        <w:t xml:space="preserve">Any requests for further information should be directed to </w:t>
      </w:r>
      <w:hyperlink r:id="rId281" w:history="1">
        <w:r w:rsidRPr="00BE2D69">
          <w:rPr>
            <w:rStyle w:val="Hyperlink"/>
            <w:rFonts w:ascii="Calibri" w:eastAsiaTheme="majorEastAsia" w:hAnsi="Calibri"/>
          </w:rPr>
          <w:t>finance@oii.ox.ac.uk</w:t>
        </w:r>
      </w:hyperlink>
      <w:r w:rsidRPr="3F5C42EE">
        <w:rPr>
          <w:color w:val="000000" w:themeColor="text1"/>
        </w:rPr>
        <w:t>.</w:t>
      </w:r>
      <w:commentRangeStart w:id="2222"/>
      <w:commentRangeEnd w:id="2222"/>
      <w:r>
        <w:rPr>
          <w:rStyle w:val="CommentReference"/>
        </w:rPr>
        <w:commentReference w:id="2222"/>
      </w:r>
    </w:p>
    <w:p w14:paraId="7DF5721C" w14:textId="77777777" w:rsidR="00E551E0" w:rsidRDefault="00E551E0" w:rsidP="00A70E0D">
      <w:pPr>
        <w:rPr>
          <w:rFonts w:asciiTheme="minorHAnsi" w:hAnsiTheme="minorHAnsi"/>
        </w:rPr>
      </w:pPr>
    </w:p>
    <w:p w14:paraId="49DB0D35" w14:textId="1EF4A1BD" w:rsidR="00842361" w:rsidRPr="007D3B32" w:rsidRDefault="007D3B32" w:rsidP="008404DF">
      <w:pPr>
        <w:pStyle w:val="Heading2"/>
      </w:pPr>
      <w:bookmarkStart w:id="2224" w:name="_Toc145950933"/>
      <w:bookmarkStart w:id="2225" w:name="_Toc145951590"/>
      <w:bookmarkStart w:id="2226" w:name="_Toc145950934"/>
      <w:bookmarkStart w:id="2227" w:name="_Toc145951591"/>
      <w:bookmarkStart w:id="2228" w:name="_Toc145950935"/>
      <w:bookmarkStart w:id="2229" w:name="_Toc145951592"/>
      <w:bookmarkStart w:id="2230" w:name="_Toc145950936"/>
      <w:bookmarkStart w:id="2231" w:name="_Toc145951593"/>
      <w:bookmarkStart w:id="2232" w:name="_Toc146014502"/>
      <w:bookmarkEnd w:id="2224"/>
      <w:bookmarkEnd w:id="2225"/>
      <w:bookmarkEnd w:id="2226"/>
      <w:bookmarkEnd w:id="2227"/>
      <w:bookmarkEnd w:id="2228"/>
      <w:bookmarkEnd w:id="2229"/>
      <w:bookmarkEnd w:id="2230"/>
      <w:bookmarkEnd w:id="2231"/>
      <w:r w:rsidRPr="007D3B32">
        <w:t>DP</w:t>
      </w:r>
      <w:r w:rsidR="00842361" w:rsidRPr="007D3B32">
        <w:t xml:space="preserve">hil </w:t>
      </w:r>
      <w:r w:rsidR="0095350C">
        <w:t xml:space="preserve">Cohort-building </w:t>
      </w:r>
      <w:r w:rsidR="00842361" w:rsidRPr="007D3B32">
        <w:t>Budget</w:t>
      </w:r>
      <w:bookmarkEnd w:id="2232"/>
    </w:p>
    <w:p w14:paraId="739691E0" w14:textId="37B55E83" w:rsidR="00842361" w:rsidRPr="007D3B32" w:rsidRDefault="00842361" w:rsidP="007D3B32">
      <w:pPr>
        <w:rPr>
          <w:rFonts w:asciiTheme="minorHAnsi" w:hAnsiTheme="minorHAnsi" w:cstheme="minorHAnsi"/>
          <w:b/>
          <w:bCs/>
          <w:szCs w:val="20"/>
        </w:rPr>
      </w:pPr>
      <w:r w:rsidRPr="007D3B32">
        <w:rPr>
          <w:rFonts w:asciiTheme="minorHAnsi" w:hAnsiTheme="minorHAnsi" w:cstheme="minorHAnsi"/>
        </w:rPr>
        <w:t>The OII has made £</w:t>
      </w:r>
      <w:r w:rsidR="0095350C">
        <w:rPr>
          <w:rFonts w:asciiTheme="minorHAnsi" w:hAnsiTheme="minorHAnsi" w:cstheme="minorHAnsi"/>
        </w:rPr>
        <w:t>2400</w:t>
      </w:r>
      <w:r w:rsidRPr="007D3B32">
        <w:rPr>
          <w:rFonts w:asciiTheme="minorHAnsi" w:hAnsiTheme="minorHAnsi" w:cstheme="minorHAnsi"/>
        </w:rPr>
        <w:t xml:space="preserve"> available for the financial year </w:t>
      </w:r>
      <w:r w:rsidR="0095350C">
        <w:rPr>
          <w:rFonts w:asciiTheme="minorHAnsi" w:hAnsiTheme="minorHAnsi" w:cstheme="minorHAnsi"/>
        </w:rPr>
        <w:t xml:space="preserve">2023-24 </w:t>
      </w:r>
      <w:r w:rsidRPr="007D3B32">
        <w:rPr>
          <w:rFonts w:asciiTheme="minorHAnsi" w:hAnsiTheme="minorHAnsi" w:cstheme="minorHAnsi"/>
        </w:rPr>
        <w:t>(Aug to July) towards social or training activities for</w:t>
      </w:r>
      <w:r w:rsidR="00E551E0">
        <w:rPr>
          <w:rFonts w:asciiTheme="minorHAnsi" w:hAnsiTheme="minorHAnsi" w:cstheme="minorHAnsi"/>
        </w:rPr>
        <w:t xml:space="preserve"> DPhil students</w:t>
      </w:r>
      <w:r w:rsidRPr="007D3B32">
        <w:rPr>
          <w:rFonts w:asciiTheme="minorHAnsi" w:hAnsiTheme="minorHAnsi" w:cstheme="minorHAnsi"/>
        </w:rPr>
        <w:t xml:space="preserve">. It is the responsibility of the student representatives to manage this budget and use it towards anything social or training related for the DPhil cohort. For any further questions please contact your DPhil representatives at </w:t>
      </w:r>
      <w:hyperlink r:id="rId282" w:history="1">
        <w:r w:rsidR="006776A4" w:rsidRPr="00254168">
          <w:rPr>
            <w:rStyle w:val="Hyperlink"/>
            <w:rFonts w:asciiTheme="minorHAnsi" w:hAnsiTheme="minorHAnsi" w:cstheme="minorHAnsi"/>
            <w:sz w:val="22"/>
          </w:rPr>
          <w:t>dphil.reps@oii.ox.ac.uk</w:t>
        </w:r>
      </w:hyperlink>
      <w:r w:rsidR="006776A4">
        <w:rPr>
          <w:rFonts w:asciiTheme="minorHAnsi" w:hAnsiTheme="minorHAnsi" w:cstheme="minorHAnsi"/>
        </w:rPr>
        <w:t xml:space="preserve">. </w:t>
      </w:r>
    </w:p>
    <w:p w14:paraId="154AFEC5" w14:textId="77777777" w:rsidR="0095350C" w:rsidRDefault="0095350C" w:rsidP="0095350C">
      <w:pPr>
        <w:pStyle w:val="Heading2"/>
        <w:numPr>
          <w:ilvl w:val="1"/>
          <w:numId w:val="267"/>
        </w:numPr>
      </w:pPr>
      <w:bookmarkStart w:id="2233" w:name="_Toc115435164"/>
      <w:bookmarkStart w:id="2234" w:name="_Toc49435408"/>
      <w:bookmarkStart w:id="2235" w:name="_Toc82536926"/>
      <w:bookmarkStart w:id="2236" w:name="_Toc146014503"/>
      <w:r>
        <w:lastRenderedPageBreak/>
        <w:t>Assistance with financial difficulties</w:t>
      </w:r>
      <w:bookmarkEnd w:id="2233"/>
      <w:bookmarkEnd w:id="2236"/>
    </w:p>
    <w:p w14:paraId="44798852" w14:textId="77777777" w:rsidR="006776A4" w:rsidRDefault="006776A4" w:rsidP="008404DF">
      <w:pPr>
        <w:pStyle w:val="Heading3"/>
      </w:pPr>
      <w:bookmarkStart w:id="2237" w:name="_Toc145950939"/>
      <w:bookmarkStart w:id="2238" w:name="_Toc145951596"/>
      <w:bookmarkStart w:id="2239" w:name="_Toc49435409"/>
      <w:bookmarkStart w:id="2240" w:name="_Toc82536927"/>
      <w:bookmarkStart w:id="2241" w:name="_Toc146014504"/>
      <w:bookmarkEnd w:id="2234"/>
      <w:bookmarkEnd w:id="2235"/>
      <w:bookmarkEnd w:id="2237"/>
      <w:bookmarkEnd w:id="2238"/>
      <w:r>
        <w:t>University and college funding</w:t>
      </w:r>
      <w:bookmarkEnd w:id="2239"/>
      <w:bookmarkEnd w:id="2240"/>
      <w:bookmarkEnd w:id="2241"/>
    </w:p>
    <w:p w14:paraId="19CDEC23" w14:textId="77777777" w:rsidR="0095350C" w:rsidRPr="008404DF" w:rsidRDefault="0095350C" w:rsidP="0095350C">
      <w:pPr>
        <w:rPr>
          <w:rFonts w:asciiTheme="minorHAnsi" w:hAnsiTheme="minorHAnsi"/>
          <w:lang w:val="en-US"/>
        </w:rPr>
      </w:pPr>
      <w:r w:rsidRPr="008404DF">
        <w:rPr>
          <w:rFonts w:asciiTheme="minorHAnsi" w:hAnsiTheme="minorHAnsi"/>
          <w:lang w:val="en-US"/>
        </w:rPr>
        <w:t>It is expected that students will secure the necessary funds to cover their fees and living costs before arriving at Oxford.  However, the University and its colleges have a number of funds available to support students who find themselves in financial hardship while enrolled on their courses. For further guidance on available financial assistance please see https://www.ox.ac.uk/students/fees-funding/assistance/oxford</w:t>
      </w:r>
    </w:p>
    <w:p w14:paraId="69371A23" w14:textId="227912AB" w:rsidR="0095350C" w:rsidRPr="008404DF" w:rsidRDefault="0095350C" w:rsidP="0095350C">
      <w:pPr>
        <w:rPr>
          <w:rFonts w:asciiTheme="minorHAnsi" w:hAnsiTheme="minorHAnsi"/>
          <w:lang w:val="en-US"/>
        </w:rPr>
      </w:pPr>
      <w:r w:rsidRPr="008404DF">
        <w:rPr>
          <w:rFonts w:asciiTheme="minorHAnsi" w:hAnsiTheme="minorHAnsi"/>
          <w:lang w:val="en-US"/>
        </w:rPr>
        <w:t xml:space="preserve"> </w:t>
      </w:r>
    </w:p>
    <w:p w14:paraId="01F2A9E1" w14:textId="0BE8AF2B" w:rsidR="0095350C" w:rsidRPr="008404DF" w:rsidRDefault="0095350C" w:rsidP="0095350C">
      <w:pPr>
        <w:rPr>
          <w:rFonts w:asciiTheme="minorHAnsi" w:hAnsiTheme="minorHAnsi" w:cstheme="minorHAnsi"/>
          <w:color w:val="2C2C2C"/>
          <w:shd w:val="clear" w:color="auto" w:fill="FFFFFF"/>
        </w:rPr>
      </w:pPr>
      <w:r w:rsidRPr="008404DF">
        <w:rPr>
          <w:rFonts w:asciiTheme="minorHAnsi" w:hAnsiTheme="minorHAnsi" w:cstheme="minorHAnsi"/>
          <w:color w:val="2C2C2C"/>
          <w:shd w:val="clear" w:color="auto" w:fill="FFFFFF"/>
        </w:rPr>
        <w:t>Students in financial difficulty should approach their college in the first instance. Colleges understand the financial constraints students experience and will be able to offer advice on the support that students may be eligible to apply for, including any relevant </w:t>
      </w:r>
      <w:hyperlink r:id="rId283" w:tgtFrame="_self" w:tooltip="College Hardship Funds" w:history="1">
        <w:r w:rsidRPr="008404DF">
          <w:rPr>
            <w:rStyle w:val="Hyperlink"/>
            <w:rFonts w:asciiTheme="minorHAnsi" w:hAnsiTheme="minorHAnsi" w:cstheme="minorHAnsi"/>
            <w:color w:val="2F72A8"/>
            <w:sz w:val="22"/>
            <w:bdr w:val="none" w:sz="0" w:space="0" w:color="auto" w:frame="1"/>
            <w:shd w:val="clear" w:color="auto" w:fill="FFFFFF"/>
          </w:rPr>
          <w:t>College Hardship Funds</w:t>
        </w:r>
      </w:hyperlink>
      <w:r w:rsidRPr="008404DF">
        <w:rPr>
          <w:rFonts w:asciiTheme="minorHAnsi" w:hAnsiTheme="minorHAnsi" w:cstheme="minorHAnsi"/>
          <w:color w:val="2C2C2C"/>
          <w:shd w:val="clear" w:color="auto" w:fill="FFFFFF"/>
        </w:rPr>
        <w:t>.</w:t>
      </w:r>
    </w:p>
    <w:p w14:paraId="7894BDCA" w14:textId="77777777" w:rsidR="0095350C" w:rsidRPr="008404DF" w:rsidRDefault="0095350C" w:rsidP="0095350C">
      <w:pPr>
        <w:rPr>
          <w:rFonts w:asciiTheme="minorHAnsi" w:hAnsiTheme="minorHAnsi" w:cstheme="minorHAnsi"/>
          <w:lang w:val="en-US"/>
        </w:rPr>
      </w:pPr>
    </w:p>
    <w:p w14:paraId="556BC533" w14:textId="77777777" w:rsidR="0095350C" w:rsidRPr="008404DF" w:rsidRDefault="0095350C" w:rsidP="0095350C">
      <w:pPr>
        <w:rPr>
          <w:rFonts w:asciiTheme="minorHAnsi" w:hAnsiTheme="minorHAnsi"/>
        </w:rPr>
      </w:pPr>
      <w:r w:rsidRPr="008404DF">
        <w:rPr>
          <w:rFonts w:asciiTheme="minorHAnsi" w:hAnsiTheme="minorHAnsi"/>
        </w:rPr>
        <w:t xml:space="preserve">The University operates a centrally-administered </w:t>
      </w:r>
      <w:hyperlink r:id="rId284" w:tgtFrame="_self" w:tooltip="UHF" w:history="1">
        <w:r w:rsidRPr="008404DF">
          <w:rPr>
            <w:rStyle w:val="Hyperlink"/>
            <w:rFonts w:asciiTheme="minorHAnsi" w:hAnsiTheme="minorHAnsi"/>
            <w:sz w:val="22"/>
          </w:rPr>
          <w:t>Oxford Assistance Fund (OAF)</w:t>
        </w:r>
      </w:hyperlink>
      <w:r w:rsidRPr="008404DF">
        <w:rPr>
          <w:rFonts w:asciiTheme="minorHAnsi" w:hAnsiTheme="minorHAnsi"/>
        </w:rPr>
        <w:t>, which offers financial support through grants and/or loans for students experiencing unexpected financial difficulties. grants and/or loans of up to £8,000 are available, with applications assessed via the University Financial Assistance Committee on a termly basis. Please note that complete applications including supporting documentation should be submitted by week 3 of Michaelmas and Hilary term and by week 1 of Trinity term.</w:t>
      </w:r>
    </w:p>
    <w:p w14:paraId="33858FDB" w14:textId="77777777" w:rsidR="006776A4" w:rsidRPr="00C230E3" w:rsidRDefault="006776A4" w:rsidP="008404DF">
      <w:pPr>
        <w:pStyle w:val="Heading3"/>
      </w:pPr>
      <w:bookmarkStart w:id="2242" w:name="_Toc145950941"/>
      <w:bookmarkStart w:id="2243" w:name="_Toc145951598"/>
      <w:bookmarkStart w:id="2244" w:name="_Toc145950942"/>
      <w:bookmarkStart w:id="2245" w:name="_Toc145951599"/>
      <w:bookmarkStart w:id="2246" w:name="_Toc145950943"/>
      <w:bookmarkStart w:id="2247" w:name="_Toc145951600"/>
      <w:bookmarkStart w:id="2248" w:name="_Toc145950944"/>
      <w:bookmarkStart w:id="2249" w:name="_Toc145951601"/>
      <w:bookmarkStart w:id="2250" w:name="_Toc145950945"/>
      <w:bookmarkStart w:id="2251" w:name="_Toc145951602"/>
      <w:bookmarkStart w:id="2252" w:name="_Toc145950946"/>
      <w:bookmarkStart w:id="2253" w:name="_Toc145951603"/>
      <w:bookmarkStart w:id="2254" w:name="_Toc49435410"/>
      <w:bookmarkStart w:id="2255" w:name="_Toc82536928"/>
      <w:bookmarkStart w:id="2256" w:name="_Toc146014505"/>
      <w:bookmarkEnd w:id="2242"/>
      <w:bookmarkEnd w:id="2243"/>
      <w:bookmarkEnd w:id="2244"/>
      <w:bookmarkEnd w:id="2245"/>
      <w:bookmarkEnd w:id="2246"/>
      <w:bookmarkEnd w:id="2247"/>
      <w:bookmarkEnd w:id="2248"/>
      <w:bookmarkEnd w:id="2249"/>
      <w:bookmarkEnd w:id="2250"/>
      <w:bookmarkEnd w:id="2251"/>
      <w:bookmarkEnd w:id="2252"/>
      <w:bookmarkEnd w:id="2253"/>
      <w:r>
        <w:t>OII Hardship Fund</w:t>
      </w:r>
      <w:bookmarkEnd w:id="2254"/>
      <w:bookmarkEnd w:id="2255"/>
      <w:bookmarkEnd w:id="2256"/>
    </w:p>
    <w:p w14:paraId="25EC96FB" w14:textId="1F55BEE3" w:rsidR="006776A4" w:rsidRDefault="006776A4" w:rsidP="006776A4">
      <w:pPr>
        <w:rPr>
          <w:szCs w:val="18"/>
        </w:rPr>
      </w:pPr>
      <w:r w:rsidRPr="00736B53">
        <w:rPr>
          <w:szCs w:val="18"/>
        </w:rPr>
        <w:t>The OII operates a small fund to support students who experience financial hardship that could not have been anticipated at the start of their course.</w:t>
      </w:r>
    </w:p>
    <w:p w14:paraId="3788D6F8" w14:textId="77777777" w:rsidR="0095350C" w:rsidRPr="00736B53" w:rsidRDefault="0095350C" w:rsidP="006776A4">
      <w:pPr>
        <w:rPr>
          <w:rFonts w:cstheme="minorBidi"/>
          <w:szCs w:val="18"/>
        </w:rPr>
      </w:pPr>
    </w:p>
    <w:p w14:paraId="0068ED89" w14:textId="59727E06" w:rsidR="006776A4" w:rsidRDefault="006776A4" w:rsidP="006776A4">
      <w:pPr>
        <w:rPr>
          <w:rFonts w:asciiTheme="minorHAnsi" w:hAnsiTheme="minorHAnsi" w:cstheme="minorHAnsi"/>
        </w:rPr>
      </w:pPr>
      <w:r w:rsidRPr="005F4A09">
        <w:rPr>
          <w:rFonts w:asciiTheme="minorHAnsi" w:hAnsiTheme="minorHAnsi" w:cstheme="minorHAnsi"/>
        </w:rPr>
        <w:t>The purpose of the fund is to provide support to students experiencing genuine and unforeseeable financial hardship. The fund is not intended to support discretionary or routine academic expenses such as conference or research travel, or book or equipment purchases.</w:t>
      </w:r>
    </w:p>
    <w:p w14:paraId="1859A4AB" w14:textId="77777777" w:rsidR="00003A2C" w:rsidRPr="005F4A09" w:rsidRDefault="00003A2C" w:rsidP="006776A4">
      <w:pPr>
        <w:rPr>
          <w:rFonts w:asciiTheme="minorHAnsi" w:hAnsiTheme="minorHAnsi" w:cstheme="minorHAnsi"/>
        </w:rPr>
      </w:pPr>
    </w:p>
    <w:p w14:paraId="546D45C8" w14:textId="420EEA98" w:rsidR="006776A4" w:rsidRDefault="006776A4" w:rsidP="006776A4">
      <w:pPr>
        <w:rPr>
          <w:rFonts w:asciiTheme="minorHAnsi" w:hAnsiTheme="minorHAnsi" w:cstheme="minorHAnsi"/>
        </w:rPr>
      </w:pPr>
      <w:r w:rsidRPr="005F4A09">
        <w:rPr>
          <w:rFonts w:asciiTheme="minorHAnsi" w:hAnsiTheme="minorHAnsi" w:cstheme="minorHAnsi"/>
        </w:rPr>
        <w:t xml:space="preserve">Because resources are limited, students are asked, where eligible, to apply to their </w:t>
      </w:r>
      <w:hyperlink r:id="rId285" w:history="1">
        <w:r w:rsidRPr="005F4A09">
          <w:rPr>
            <w:rStyle w:val="Hyperlink"/>
            <w:rFonts w:asciiTheme="minorHAnsi" w:hAnsiTheme="minorHAnsi" w:cstheme="minorHAnsi"/>
            <w:sz w:val="22"/>
          </w:rPr>
          <w:t>college hardship fund</w:t>
        </w:r>
      </w:hyperlink>
      <w:r w:rsidRPr="005F4A09">
        <w:rPr>
          <w:rFonts w:asciiTheme="minorHAnsi" w:hAnsiTheme="minorHAnsi" w:cstheme="minorHAnsi"/>
        </w:rPr>
        <w:t xml:space="preserve"> and the </w:t>
      </w:r>
      <w:hyperlink r:id="rId286" w:history="1">
        <w:r w:rsidRPr="005F4A09">
          <w:rPr>
            <w:rStyle w:val="Hyperlink"/>
            <w:rFonts w:asciiTheme="minorHAnsi" w:hAnsiTheme="minorHAnsi" w:cstheme="minorHAnsi"/>
            <w:sz w:val="22"/>
          </w:rPr>
          <w:t>University Hardship Fund</w:t>
        </w:r>
      </w:hyperlink>
      <w:r w:rsidRPr="005F4A09">
        <w:rPr>
          <w:rFonts w:asciiTheme="minorHAnsi" w:hAnsiTheme="minorHAnsi" w:cstheme="minorHAnsi"/>
        </w:rPr>
        <w:t xml:space="preserve"> before applying to the OII’s Hardship Fund. </w:t>
      </w:r>
    </w:p>
    <w:p w14:paraId="514AA515" w14:textId="77777777" w:rsidR="00003A2C" w:rsidRPr="005F4A09" w:rsidRDefault="00003A2C" w:rsidP="006776A4">
      <w:pPr>
        <w:rPr>
          <w:rFonts w:asciiTheme="minorHAnsi" w:hAnsiTheme="minorHAnsi" w:cstheme="minorHAnsi"/>
        </w:rPr>
      </w:pPr>
    </w:p>
    <w:p w14:paraId="3019C394" w14:textId="7F8B3CB4" w:rsidR="0095350C" w:rsidRDefault="006776A4" w:rsidP="006776A4">
      <w:pPr>
        <w:rPr>
          <w:rFonts w:asciiTheme="minorHAnsi" w:eastAsia="Calibri" w:hAnsiTheme="minorHAnsi" w:cstheme="minorHAnsi"/>
          <w:color w:val="000000"/>
          <w:lang w:val="en-US"/>
        </w:rPr>
      </w:pPr>
      <w:r w:rsidRPr="005F4A09">
        <w:rPr>
          <w:rFonts w:asciiTheme="minorHAnsi" w:hAnsiTheme="minorHAnsi" w:cstheme="minorHAnsi"/>
          <w:color w:val="000000"/>
          <w:lang w:val="en-US"/>
        </w:rPr>
        <w:t xml:space="preserve">Please see </w:t>
      </w:r>
      <w:hyperlink w:anchor="_Appendix_H:_OII" w:history="1">
        <w:r w:rsidR="00311746">
          <w:rPr>
            <w:rStyle w:val="Hyperlink"/>
            <w:rFonts w:asciiTheme="minorHAnsi" w:hAnsiTheme="minorHAnsi" w:cstheme="minorHAnsi"/>
            <w:sz w:val="22"/>
            <w:lang w:val="en-US"/>
          </w:rPr>
          <w:t>Appendix L: OII Student Hardship Funding Guidelines</w:t>
        </w:r>
      </w:hyperlink>
      <w:r w:rsidRPr="005F4A09">
        <w:rPr>
          <w:rFonts w:asciiTheme="minorHAnsi" w:hAnsiTheme="minorHAnsi" w:cstheme="minorHAnsi"/>
          <w:color w:val="000000"/>
          <w:lang w:val="en-US"/>
        </w:rPr>
        <w:t xml:space="preserve"> for full guidance on eligibility requirements and how to apply. For enquiries about the OII’s Hardship Fund, please contact Graduate Studies Manager Christine Bunyan (</w:t>
      </w:r>
      <w:hyperlink r:id="rId287" w:history="1">
        <w:r w:rsidRPr="005F4A09">
          <w:rPr>
            <w:rStyle w:val="Hyperlink"/>
            <w:rFonts w:asciiTheme="minorHAnsi" w:hAnsiTheme="minorHAnsi" w:cstheme="minorHAnsi"/>
            <w:sz w:val="22"/>
            <w:lang w:val="en-US"/>
          </w:rPr>
          <w:t>christine.bunyan@oii.ox.ac.uk</w:t>
        </w:r>
      </w:hyperlink>
      <w:r w:rsidRPr="005F4A09">
        <w:rPr>
          <w:rFonts w:asciiTheme="minorHAnsi" w:hAnsiTheme="minorHAnsi" w:cstheme="minorHAnsi"/>
          <w:color w:val="000000"/>
          <w:lang w:val="en-US"/>
        </w:rPr>
        <w:t xml:space="preserve"> or </w:t>
      </w:r>
      <w:r w:rsidRPr="005F4A09">
        <w:rPr>
          <w:rFonts w:asciiTheme="minorHAnsi" w:hAnsiTheme="minorHAnsi" w:cstheme="minorHAnsi"/>
          <w:color w:val="000000"/>
        </w:rPr>
        <w:t>01865 287</w:t>
      </w:r>
      <w:r w:rsidR="0095350C">
        <w:rPr>
          <w:rFonts w:asciiTheme="minorHAnsi" w:hAnsiTheme="minorHAnsi" w:cstheme="minorHAnsi"/>
          <w:color w:val="000000"/>
        </w:rPr>
        <w:t>020</w:t>
      </w:r>
      <w:r w:rsidRPr="005F4A09">
        <w:rPr>
          <w:rFonts w:asciiTheme="minorHAnsi" w:hAnsiTheme="minorHAnsi" w:cstheme="minorHAnsi"/>
          <w:color w:val="000000"/>
        </w:rPr>
        <w:t>).</w:t>
      </w:r>
      <w:r w:rsidR="00003A2C">
        <w:rPr>
          <w:rFonts w:asciiTheme="minorHAnsi" w:hAnsiTheme="minorHAnsi" w:cstheme="minorHAnsi"/>
          <w:color w:val="000000"/>
        </w:rPr>
        <w:t xml:space="preserve"> </w:t>
      </w:r>
      <w:r w:rsidR="00842361" w:rsidRPr="00003A2C">
        <w:rPr>
          <w:rFonts w:asciiTheme="minorHAnsi" w:eastAsia="Calibri" w:hAnsiTheme="minorHAnsi" w:cstheme="minorHAnsi"/>
          <w:color w:val="000000"/>
          <w:lang w:val="en-US"/>
        </w:rPr>
        <w:t>A limited hardship fund exists for DPhil students with severe and unexpected financial difficulties.</w:t>
      </w:r>
    </w:p>
    <w:p w14:paraId="6FDC54B2" w14:textId="77777777" w:rsidR="0095350C" w:rsidRDefault="0095350C" w:rsidP="006776A4">
      <w:pPr>
        <w:rPr>
          <w:rFonts w:asciiTheme="minorHAnsi" w:eastAsia="Calibri" w:hAnsiTheme="minorHAnsi" w:cstheme="minorHAnsi"/>
          <w:color w:val="000000"/>
          <w:lang w:val="en-US"/>
        </w:rPr>
      </w:pPr>
    </w:p>
    <w:p w14:paraId="770FF3FD" w14:textId="4BFF6DD4" w:rsidR="00842361" w:rsidRPr="00CC3F4F" w:rsidRDefault="00842361">
      <w:pPr>
        <w:pStyle w:val="Heading2"/>
      </w:pPr>
      <w:bookmarkStart w:id="2257" w:name="_Toc145950948"/>
      <w:bookmarkStart w:id="2258" w:name="_Toc145951605"/>
      <w:bookmarkStart w:id="2259" w:name="_Toc145950949"/>
      <w:bookmarkStart w:id="2260" w:name="_Toc145951606"/>
      <w:bookmarkStart w:id="2261" w:name="_Toc81332759"/>
      <w:bookmarkStart w:id="2262" w:name="_Toc146014506"/>
      <w:bookmarkEnd w:id="2257"/>
      <w:bookmarkEnd w:id="2258"/>
      <w:bookmarkEnd w:id="2259"/>
      <w:bookmarkEnd w:id="2260"/>
      <w:r w:rsidRPr="00CC3F4F">
        <w:t>Paid Work</w:t>
      </w:r>
      <w:bookmarkEnd w:id="2261"/>
      <w:bookmarkEnd w:id="2262"/>
      <w:r w:rsidRPr="00CC3F4F">
        <w:t xml:space="preserve"> </w:t>
      </w:r>
    </w:p>
    <w:p w14:paraId="3A10225A" w14:textId="00777FAB" w:rsidR="00842361" w:rsidRPr="00357070" w:rsidRDefault="00842361" w:rsidP="00842361">
      <w:pPr>
        <w:rPr>
          <w:rFonts w:asciiTheme="minorHAnsi" w:hAnsiTheme="minorHAnsi" w:cstheme="minorHAnsi"/>
          <w:lang w:val="en-US"/>
        </w:rPr>
      </w:pPr>
      <w:r w:rsidRPr="00357070">
        <w:rPr>
          <w:rFonts w:asciiTheme="minorHAnsi" w:hAnsiTheme="minorHAnsi" w:cstheme="minorHAnsi"/>
          <w:lang w:val="en-US"/>
        </w:rPr>
        <w:t xml:space="preserve">A student’s first commitment must be their Oxford degree work, which is demanding and intensive. If </w:t>
      </w:r>
      <w:r w:rsidR="00440313">
        <w:rPr>
          <w:rFonts w:asciiTheme="minorHAnsi" w:hAnsiTheme="minorHAnsi" w:cstheme="minorHAnsi"/>
          <w:lang w:val="en-US"/>
        </w:rPr>
        <w:t>full-time students</w:t>
      </w:r>
      <w:r w:rsidR="00440313" w:rsidRPr="00357070">
        <w:rPr>
          <w:rFonts w:asciiTheme="minorHAnsi" w:hAnsiTheme="minorHAnsi" w:cstheme="minorHAnsi"/>
          <w:lang w:val="en-US"/>
        </w:rPr>
        <w:t xml:space="preserve"> </w:t>
      </w:r>
      <w:r w:rsidRPr="00357070">
        <w:rPr>
          <w:rFonts w:asciiTheme="minorHAnsi" w:hAnsiTheme="minorHAnsi" w:cstheme="minorHAnsi"/>
          <w:lang w:val="en-US"/>
        </w:rPr>
        <w:t xml:space="preserve">need, or wish, to undertake paid employment of any kind (whether inside or outside the University), they must first obtain the approval of their college, their OII supervisor and the Director of Graduate Studies. </w:t>
      </w:r>
    </w:p>
    <w:p w14:paraId="1802B0D6" w14:textId="77777777" w:rsidR="00842361" w:rsidRPr="00357070" w:rsidRDefault="00842361" w:rsidP="00842361">
      <w:pPr>
        <w:rPr>
          <w:rFonts w:asciiTheme="minorHAnsi" w:hAnsiTheme="minorHAnsi" w:cstheme="minorHAnsi"/>
          <w:lang w:val="en-US"/>
        </w:rPr>
      </w:pPr>
    </w:p>
    <w:p w14:paraId="3A46C8ED" w14:textId="18E11452" w:rsidR="00842361" w:rsidRDefault="00842361" w:rsidP="00842361">
      <w:pPr>
        <w:rPr>
          <w:rFonts w:asciiTheme="minorHAnsi" w:hAnsiTheme="minorHAnsi" w:cstheme="minorHAnsi"/>
        </w:rPr>
      </w:pPr>
      <w:r w:rsidRPr="00357070">
        <w:rPr>
          <w:rFonts w:asciiTheme="minorHAnsi" w:hAnsiTheme="minorHAnsi" w:cstheme="minorHAnsi"/>
          <w:lang w:val="en-US"/>
        </w:rPr>
        <w:t xml:space="preserve">Overseas students should also check with the Student </w:t>
      </w:r>
      <w:r w:rsidR="00003A2C">
        <w:rPr>
          <w:rFonts w:asciiTheme="minorHAnsi" w:hAnsiTheme="minorHAnsi" w:cstheme="minorHAnsi"/>
          <w:lang w:val="en-US"/>
        </w:rPr>
        <w:t>Immigration Team (</w:t>
      </w:r>
      <w:hyperlink r:id="rId288" w:history="1">
        <w:r w:rsidR="00003A2C" w:rsidRPr="008E0036">
          <w:rPr>
            <w:rStyle w:val="Hyperlink"/>
            <w:rFonts w:asciiTheme="minorHAnsi" w:hAnsiTheme="minorHAnsi" w:cstheme="minorHAnsi"/>
            <w:sz w:val="22"/>
            <w:lang w:val="en-US"/>
          </w:rPr>
          <w:t>student.immigration@admin.ox.ac.uk</w:t>
        </w:r>
      </w:hyperlink>
      <w:r w:rsidR="00003A2C">
        <w:rPr>
          <w:rFonts w:asciiTheme="minorHAnsi" w:hAnsiTheme="minorHAnsi" w:cstheme="minorHAnsi"/>
          <w:lang w:val="en-US"/>
        </w:rPr>
        <w:t xml:space="preserve">) </w:t>
      </w:r>
      <w:r w:rsidRPr="00357070">
        <w:rPr>
          <w:rFonts w:asciiTheme="minorHAnsi" w:hAnsiTheme="minorHAnsi" w:cstheme="minorHAnsi"/>
          <w:lang w:val="en-US"/>
        </w:rPr>
        <w:t>if they are eligible to work</w:t>
      </w:r>
      <w:r w:rsidR="00003A2C">
        <w:rPr>
          <w:rFonts w:asciiTheme="minorHAnsi" w:hAnsiTheme="minorHAnsi" w:cstheme="minorHAnsi"/>
          <w:lang w:val="en-US"/>
        </w:rPr>
        <w:t xml:space="preserve">; further guidance can be found on the </w:t>
      </w:r>
      <w:hyperlink r:id="rId289" w:history="1">
        <w:r w:rsidR="00003A2C" w:rsidRPr="00003A2C">
          <w:rPr>
            <w:rStyle w:val="Hyperlink"/>
            <w:rFonts w:asciiTheme="minorHAnsi" w:hAnsiTheme="minorHAnsi" w:cstheme="minorHAnsi"/>
            <w:sz w:val="22"/>
            <w:lang w:val="en-US"/>
          </w:rPr>
          <w:t>Working while Studying</w:t>
        </w:r>
      </w:hyperlink>
      <w:r w:rsidR="00003A2C">
        <w:rPr>
          <w:rFonts w:asciiTheme="minorHAnsi" w:hAnsiTheme="minorHAnsi" w:cstheme="minorHAnsi"/>
          <w:lang w:val="en-US"/>
        </w:rPr>
        <w:t xml:space="preserve"> page</w:t>
      </w:r>
      <w:r w:rsidRPr="00357070">
        <w:rPr>
          <w:rFonts w:asciiTheme="minorHAnsi" w:hAnsiTheme="minorHAnsi" w:cstheme="minorHAnsi"/>
        </w:rPr>
        <w:t xml:space="preserve">. </w:t>
      </w:r>
    </w:p>
    <w:p w14:paraId="551FE78F" w14:textId="77777777" w:rsidR="00357070" w:rsidRPr="00357070" w:rsidRDefault="00357070" w:rsidP="00842361">
      <w:pPr>
        <w:rPr>
          <w:rFonts w:asciiTheme="minorHAnsi" w:hAnsiTheme="minorHAnsi" w:cstheme="minorHAnsi"/>
          <w:lang w:val="en-US"/>
        </w:rPr>
      </w:pPr>
    </w:p>
    <w:p w14:paraId="4896F501" w14:textId="77777777" w:rsidR="00842361" w:rsidRPr="00357070" w:rsidRDefault="00842361" w:rsidP="00842361">
      <w:pPr>
        <w:rPr>
          <w:rFonts w:asciiTheme="minorHAnsi" w:hAnsiTheme="minorHAnsi" w:cstheme="minorHAnsi"/>
          <w:lang w:val="en-US"/>
        </w:rPr>
      </w:pPr>
      <w:r w:rsidRPr="00357070">
        <w:rPr>
          <w:rFonts w:asciiTheme="minorHAnsi" w:hAnsiTheme="minorHAnsi" w:cstheme="minorHAnsi"/>
          <w:lang w:val="en-US"/>
        </w:rPr>
        <w:t>The OII from time to time may advertise research or teaching assistantships for DPhil students close to an area of study for which they may apply, subject to the approval of their college and supervisor.</w:t>
      </w:r>
    </w:p>
    <w:p w14:paraId="6241F716" w14:textId="77777777" w:rsidR="00842361" w:rsidRPr="00357070" w:rsidRDefault="00842361" w:rsidP="00842361">
      <w:pPr>
        <w:rPr>
          <w:rFonts w:asciiTheme="minorHAnsi" w:hAnsiTheme="minorHAnsi" w:cstheme="minorHAnsi"/>
          <w:lang w:val="en-US"/>
        </w:rPr>
      </w:pPr>
    </w:p>
    <w:p w14:paraId="17B0EB06" w14:textId="03696F7C" w:rsidR="00842361" w:rsidRDefault="00842361" w:rsidP="00842361">
      <w:pPr>
        <w:rPr>
          <w:rFonts w:asciiTheme="minorHAnsi" w:hAnsiTheme="minorHAnsi" w:cstheme="minorHAnsi"/>
          <w:lang w:val="en-US"/>
        </w:rPr>
      </w:pPr>
      <w:r w:rsidRPr="00357070">
        <w:rPr>
          <w:rFonts w:asciiTheme="minorHAnsi" w:hAnsiTheme="minorHAnsi" w:cstheme="minorHAnsi"/>
          <w:lang w:val="en-US"/>
        </w:rPr>
        <w:t>Your college is also likely to have a number of small jobs available, some of which</w:t>
      </w:r>
      <w:r w:rsidR="00357070">
        <w:rPr>
          <w:rFonts w:asciiTheme="minorHAnsi" w:hAnsiTheme="minorHAnsi" w:cstheme="minorHAnsi"/>
          <w:lang w:val="en-US"/>
        </w:rPr>
        <w:t>,</w:t>
      </w:r>
      <w:r w:rsidRPr="00357070">
        <w:rPr>
          <w:rFonts w:asciiTheme="minorHAnsi" w:hAnsiTheme="minorHAnsi" w:cstheme="minorHAnsi"/>
          <w:lang w:val="en-US"/>
        </w:rPr>
        <w:t xml:space="preserve"> such as library jobs and occasional portering duties, can be comfortably be combined with study.</w:t>
      </w:r>
    </w:p>
    <w:p w14:paraId="4B6DE923" w14:textId="77777777" w:rsidR="00357070" w:rsidRPr="00357070" w:rsidRDefault="00357070" w:rsidP="00842361">
      <w:pPr>
        <w:rPr>
          <w:rFonts w:asciiTheme="minorHAnsi" w:hAnsiTheme="minorHAnsi" w:cstheme="minorHAnsi"/>
          <w:lang w:val="en-US"/>
        </w:rPr>
      </w:pPr>
    </w:p>
    <w:p w14:paraId="79350B76" w14:textId="4E18CA85" w:rsidR="00842361" w:rsidRPr="00357070" w:rsidRDefault="00842361" w:rsidP="00842361">
      <w:pPr>
        <w:rPr>
          <w:rFonts w:asciiTheme="minorHAnsi" w:hAnsiTheme="minorHAnsi" w:cstheme="minorHAnsi"/>
          <w:lang w:val="en-US"/>
        </w:rPr>
      </w:pPr>
      <w:r w:rsidRPr="00357070">
        <w:rPr>
          <w:rFonts w:asciiTheme="minorHAnsi" w:hAnsiTheme="minorHAnsi" w:cstheme="minorHAnsi"/>
          <w:lang w:val="en-US"/>
        </w:rPr>
        <w:t xml:space="preserve">Please see the University </w:t>
      </w:r>
      <w:hyperlink r:id="rId290" w:history="1">
        <w:r w:rsidR="00003A2C" w:rsidRPr="00003A2C">
          <w:rPr>
            <w:rStyle w:val="Hyperlink"/>
            <w:rFonts w:asciiTheme="minorHAnsi" w:hAnsiTheme="minorHAnsi" w:cstheme="minorHAnsi"/>
            <w:sz w:val="22"/>
            <w:lang w:val="en-US"/>
          </w:rPr>
          <w:t xml:space="preserve">Guidance </w:t>
        </w:r>
        <w:r w:rsidRPr="00003A2C">
          <w:rPr>
            <w:rStyle w:val="Hyperlink"/>
            <w:rFonts w:asciiTheme="minorHAnsi" w:hAnsiTheme="minorHAnsi" w:cstheme="minorHAnsi"/>
            <w:sz w:val="22"/>
            <w:lang w:val="en-US"/>
          </w:rPr>
          <w:t>on Paid Work for Oxford graduate students</w:t>
        </w:r>
      </w:hyperlink>
      <w:r w:rsidRPr="00357070">
        <w:rPr>
          <w:rFonts w:asciiTheme="minorHAnsi" w:hAnsiTheme="minorHAnsi" w:cstheme="minorHAnsi"/>
          <w:lang w:val="en-US"/>
        </w:rPr>
        <w:t xml:space="preserve"> </w:t>
      </w:r>
      <w:r w:rsidR="00003A2C">
        <w:rPr>
          <w:rStyle w:val="Hyperlink"/>
          <w:rFonts w:asciiTheme="minorHAnsi" w:hAnsiTheme="minorHAnsi" w:cstheme="minorHAnsi"/>
          <w:sz w:val="22"/>
          <w:lang w:val="en-US"/>
        </w:rPr>
        <w:t xml:space="preserve"> for further information</w:t>
      </w:r>
      <w:r w:rsidRPr="00357070">
        <w:rPr>
          <w:rFonts w:asciiTheme="minorHAnsi" w:hAnsiTheme="minorHAnsi" w:cstheme="minorHAnsi"/>
          <w:lang w:val="en-US"/>
        </w:rPr>
        <w:t>.</w:t>
      </w:r>
    </w:p>
    <w:p w14:paraId="0305963F" w14:textId="77777777" w:rsidR="00842361" w:rsidRPr="00357070" w:rsidRDefault="00842361" w:rsidP="00842361">
      <w:pPr>
        <w:rPr>
          <w:rFonts w:asciiTheme="minorHAnsi" w:hAnsiTheme="minorHAnsi" w:cstheme="minorHAnsi"/>
          <w:lang w:val="en-US"/>
        </w:rPr>
      </w:pPr>
    </w:p>
    <w:p w14:paraId="0861A36A" w14:textId="442CB668" w:rsidR="00842361" w:rsidRDefault="00842361" w:rsidP="00842361">
      <w:pPr>
        <w:rPr>
          <w:rFonts w:asciiTheme="minorHAnsi" w:hAnsiTheme="minorHAnsi" w:cstheme="minorHAnsi"/>
          <w:lang w:val="en-US"/>
        </w:rPr>
      </w:pPr>
      <w:r w:rsidRPr="00357070">
        <w:rPr>
          <w:rFonts w:asciiTheme="minorHAnsi" w:hAnsiTheme="minorHAnsi" w:cstheme="minorHAnsi"/>
          <w:lang w:val="en-US"/>
        </w:rPr>
        <w:t xml:space="preserve">For any queries about working during your studies, please speak to the DPhil Coordinator, or the OII </w:t>
      </w:r>
      <w:r w:rsidR="00357070" w:rsidRPr="00357070">
        <w:rPr>
          <w:rFonts w:asciiTheme="minorHAnsi" w:hAnsiTheme="minorHAnsi" w:cstheme="minorHAnsi"/>
          <w:lang w:val="en-US"/>
        </w:rPr>
        <w:t xml:space="preserve">HR </w:t>
      </w:r>
      <w:r w:rsidR="0095350C">
        <w:rPr>
          <w:rFonts w:asciiTheme="minorHAnsi" w:hAnsiTheme="minorHAnsi" w:cstheme="minorHAnsi"/>
          <w:lang w:val="en-US"/>
        </w:rPr>
        <w:t>Manager</w:t>
      </w:r>
      <w:r w:rsidRPr="00357070">
        <w:rPr>
          <w:rFonts w:asciiTheme="minorHAnsi" w:hAnsiTheme="minorHAnsi" w:cstheme="minorHAnsi"/>
          <w:lang w:val="en-US"/>
        </w:rPr>
        <w:t xml:space="preserve">, </w:t>
      </w:r>
      <w:hyperlink r:id="rId291" w:history="1">
        <w:r w:rsidRPr="00A70E0D">
          <w:rPr>
            <w:rStyle w:val="Hyperlink"/>
            <w:rFonts w:asciiTheme="minorHAnsi" w:hAnsiTheme="minorHAnsi" w:cstheme="minorHAnsi"/>
            <w:sz w:val="22"/>
            <w:lang w:val="en-US"/>
          </w:rPr>
          <w:t>Ornella Sciuto</w:t>
        </w:r>
      </w:hyperlink>
      <w:r w:rsidRPr="00357070">
        <w:rPr>
          <w:rFonts w:asciiTheme="minorHAnsi" w:hAnsiTheme="minorHAnsi" w:cstheme="minorHAnsi"/>
          <w:lang w:val="en-US"/>
        </w:rPr>
        <w:t>.</w:t>
      </w:r>
    </w:p>
    <w:p w14:paraId="626DDCC1" w14:textId="2BBAC98E" w:rsidR="0095350C" w:rsidRDefault="0095350C" w:rsidP="00842361">
      <w:pPr>
        <w:rPr>
          <w:rFonts w:asciiTheme="minorHAnsi" w:hAnsiTheme="minorHAnsi" w:cstheme="minorHAnsi"/>
          <w:lang w:val="en-US"/>
        </w:rPr>
      </w:pPr>
    </w:p>
    <w:p w14:paraId="3A7BB503" w14:textId="77777777" w:rsidR="0095350C" w:rsidRDefault="0095350C" w:rsidP="008404DF">
      <w:pPr>
        <w:pStyle w:val="Heading2"/>
      </w:pPr>
      <w:bookmarkStart w:id="2263" w:name="_Toc115435162"/>
      <w:bookmarkStart w:id="2264" w:name="_Toc146014507"/>
      <w:r>
        <w:t>Travel Insurance</w:t>
      </w:r>
      <w:bookmarkEnd w:id="2263"/>
      <w:bookmarkEnd w:id="2264"/>
    </w:p>
    <w:p w14:paraId="36DC053D" w14:textId="1BFDE3DA" w:rsidR="0095350C" w:rsidRDefault="0095350C" w:rsidP="0095350C">
      <w:r>
        <w:t>The University offers free travel insurance to all students travelling for University business (e.g. for research purposes and fieldwork). The Travel Insurance Application and Travel Registration (TIRS) is the online portal for submitting and processing travel insurance applications and registering travel details. Application details are held centrally, for use when processing claims. You are able to register their travel details even if you do not require University insurance. The University will use the information in the system to locate and contact travellers who are in areas impacted by an incident.</w:t>
      </w:r>
    </w:p>
    <w:p w14:paraId="761AE747" w14:textId="77777777" w:rsidR="0095350C" w:rsidRDefault="0095350C" w:rsidP="0095350C"/>
    <w:p w14:paraId="31C1C423" w14:textId="77777777" w:rsidR="0095350C" w:rsidRPr="00646D58" w:rsidRDefault="0095350C" w:rsidP="0095350C">
      <w:pPr>
        <w:rPr>
          <w:lang w:val="en-US"/>
        </w:rPr>
      </w:pPr>
      <w:r>
        <w:t>The online form is easy to use and includes instructions to guide you through as you enter your details. The form is available here</w:t>
      </w:r>
      <w:bookmarkStart w:id="2265" w:name="_Hlk50137397"/>
      <w:r>
        <w:t>: </w:t>
      </w:r>
      <w:hyperlink r:id="rId292" w:history="1">
        <w:r>
          <w:rPr>
            <w:rStyle w:val="Hyperlink"/>
          </w:rPr>
          <w:t>https://finance.admin.ox.ac.uk/travel-insurance</w:t>
        </w:r>
      </w:hyperlink>
      <w:bookmarkEnd w:id="2265"/>
      <w:r>
        <w:t>. You will need your Single Sign-on to login to the system, and after submitting their travel insurance application form online, you will receive notifications as the application moves through the approval process.</w:t>
      </w:r>
    </w:p>
    <w:p w14:paraId="37D32693" w14:textId="77777777" w:rsidR="0095350C" w:rsidRPr="00357070" w:rsidRDefault="0095350C" w:rsidP="00842361">
      <w:pPr>
        <w:rPr>
          <w:rFonts w:asciiTheme="minorHAnsi" w:hAnsiTheme="minorHAnsi" w:cstheme="minorHAnsi"/>
          <w:lang w:val="en-US"/>
        </w:rPr>
      </w:pPr>
    </w:p>
    <w:p w14:paraId="24C6D9A7" w14:textId="77777777" w:rsidR="00842361" w:rsidRPr="00357070" w:rsidRDefault="00842361" w:rsidP="00842361">
      <w:pPr>
        <w:rPr>
          <w:rFonts w:asciiTheme="minorHAnsi" w:hAnsiTheme="minorHAnsi" w:cstheme="minorHAnsi"/>
        </w:rPr>
      </w:pPr>
      <w:r w:rsidRPr="00357070">
        <w:rPr>
          <w:rFonts w:asciiTheme="minorHAnsi" w:hAnsiTheme="minorHAnsi" w:cstheme="minorHAnsi"/>
          <w:lang w:val="en-US"/>
        </w:rPr>
        <w:br w:type="page"/>
      </w:r>
    </w:p>
    <w:p w14:paraId="7B98925A" w14:textId="148FBCF5" w:rsidR="00842361" w:rsidRPr="00CC3F4F" w:rsidRDefault="00842361" w:rsidP="00E67BEA">
      <w:pPr>
        <w:pStyle w:val="Heading1"/>
        <w:numPr>
          <w:ilvl w:val="0"/>
          <w:numId w:val="0"/>
        </w:numPr>
        <w:ind w:left="360"/>
      </w:pPr>
      <w:bookmarkStart w:id="2266" w:name="_Ref431458276"/>
      <w:bookmarkStart w:id="2267" w:name="_Toc431469702"/>
      <w:bookmarkStart w:id="2268" w:name="_Toc81332760"/>
      <w:bookmarkStart w:id="2269" w:name="_Toc146014508"/>
      <w:r w:rsidRPr="00CC3F4F">
        <w:lastRenderedPageBreak/>
        <w:t>Appendix A: Graduate Joint Consultative Committee</w:t>
      </w:r>
      <w:bookmarkEnd w:id="2266"/>
      <w:bookmarkEnd w:id="2267"/>
      <w:bookmarkEnd w:id="2268"/>
      <w:bookmarkEnd w:id="2269"/>
    </w:p>
    <w:p w14:paraId="27338E94" w14:textId="77777777" w:rsidR="00842361" w:rsidRPr="00CC3F4F" w:rsidRDefault="00842361" w:rsidP="00D74382">
      <w:pPr>
        <w:pStyle w:val="ListParagraph"/>
        <w:numPr>
          <w:ilvl w:val="0"/>
          <w:numId w:val="9"/>
        </w:numPr>
        <w:rPr>
          <w:rFonts w:asciiTheme="minorHAnsi" w:hAnsiTheme="minorHAnsi" w:cstheme="minorHAnsi"/>
        </w:rPr>
      </w:pPr>
      <w:r w:rsidRPr="00CC3F4F">
        <w:rPr>
          <w:rFonts w:asciiTheme="minorHAnsi" w:hAnsiTheme="minorHAnsi" w:cstheme="minorHAnsi"/>
        </w:rPr>
        <w:t>The terms of reference of the Graduate Joint Consultative Committee of the Oxford Internet Institute are:</w:t>
      </w:r>
    </w:p>
    <w:p w14:paraId="7FF19A01" w14:textId="40DA664E" w:rsidR="00842361" w:rsidRPr="00CC3F4F" w:rsidRDefault="00842361" w:rsidP="005F4A09">
      <w:pPr>
        <w:pStyle w:val="ListParagraph"/>
        <w:numPr>
          <w:ilvl w:val="1"/>
          <w:numId w:val="213"/>
        </w:numPr>
        <w:rPr>
          <w:rFonts w:asciiTheme="minorHAnsi" w:hAnsiTheme="minorHAnsi" w:cstheme="minorHAnsi"/>
          <w:bCs/>
          <w:iCs/>
        </w:rPr>
      </w:pPr>
      <w:bookmarkStart w:id="2270" w:name="_Toc430857435"/>
      <w:bookmarkStart w:id="2271" w:name="_Toc430865365"/>
      <w:bookmarkStart w:id="2272" w:name="_Toc430866176"/>
      <w:r w:rsidRPr="00CC3F4F">
        <w:rPr>
          <w:rFonts w:asciiTheme="minorHAnsi" w:hAnsiTheme="minorHAnsi" w:cstheme="minorHAnsi"/>
        </w:rPr>
        <w:t>To act as a two-way channel of communication between the department and its students on all aspects of their educational experience in the department.</w:t>
      </w:r>
      <w:bookmarkEnd w:id="2270"/>
      <w:bookmarkEnd w:id="2271"/>
      <w:bookmarkEnd w:id="2272"/>
      <w:r w:rsidRPr="00CC3F4F">
        <w:rPr>
          <w:rFonts w:asciiTheme="minorHAnsi" w:hAnsiTheme="minorHAnsi" w:cstheme="minorHAnsi"/>
        </w:rPr>
        <w:t xml:space="preserve"> </w:t>
      </w:r>
    </w:p>
    <w:p w14:paraId="72AE1B2F" w14:textId="558A40FB" w:rsidR="00842361" w:rsidRPr="00CC3F4F" w:rsidRDefault="00842361" w:rsidP="005F4A09">
      <w:pPr>
        <w:pStyle w:val="ListParagraph"/>
        <w:numPr>
          <w:ilvl w:val="1"/>
          <w:numId w:val="213"/>
        </w:numPr>
        <w:rPr>
          <w:rFonts w:asciiTheme="minorHAnsi" w:hAnsiTheme="minorHAnsi" w:cstheme="minorHAnsi"/>
          <w:bCs/>
          <w:iCs/>
        </w:rPr>
      </w:pPr>
      <w:bookmarkStart w:id="2273" w:name="_Toc430857436"/>
      <w:bookmarkStart w:id="2274" w:name="_Toc430865366"/>
      <w:bookmarkStart w:id="2275" w:name="_Toc430866177"/>
      <w:r w:rsidRPr="00CC3F4F">
        <w:rPr>
          <w:rFonts w:asciiTheme="minorHAnsi" w:hAnsiTheme="minorHAnsi" w:cstheme="minorHAnsi"/>
        </w:rPr>
        <w:t>To refer matters raised through the representation system to the relevant department committee.</w:t>
      </w:r>
      <w:bookmarkEnd w:id="2273"/>
      <w:bookmarkEnd w:id="2274"/>
      <w:bookmarkEnd w:id="2275"/>
      <w:r w:rsidRPr="00CC3F4F">
        <w:rPr>
          <w:rFonts w:asciiTheme="minorHAnsi" w:hAnsiTheme="minorHAnsi" w:cstheme="minorHAnsi"/>
        </w:rPr>
        <w:t xml:space="preserve"> </w:t>
      </w:r>
    </w:p>
    <w:p w14:paraId="1C55DFF9" w14:textId="4D7042A1" w:rsidR="00842361" w:rsidRPr="00CC3F4F" w:rsidRDefault="00842361" w:rsidP="005F4A09">
      <w:pPr>
        <w:pStyle w:val="ListParagraph"/>
        <w:numPr>
          <w:ilvl w:val="1"/>
          <w:numId w:val="213"/>
        </w:numPr>
        <w:rPr>
          <w:rFonts w:asciiTheme="minorHAnsi" w:hAnsiTheme="minorHAnsi" w:cstheme="minorHAnsi"/>
          <w:bCs/>
          <w:iCs/>
        </w:rPr>
      </w:pPr>
      <w:bookmarkStart w:id="2276" w:name="_Toc430857437"/>
      <w:bookmarkStart w:id="2277" w:name="_Toc430865367"/>
      <w:bookmarkStart w:id="2278" w:name="_Toc430866178"/>
      <w:r w:rsidRPr="00CC3F4F">
        <w:rPr>
          <w:rFonts w:asciiTheme="minorHAnsi" w:hAnsiTheme="minorHAnsi" w:cstheme="minorHAnsi"/>
        </w:rPr>
        <w:t>To receive and comment on any changes planned by the department with respect to admissions, induction, teaching, and assessment as referred to them by any department committee.</w:t>
      </w:r>
      <w:bookmarkEnd w:id="2276"/>
      <w:bookmarkEnd w:id="2277"/>
      <w:bookmarkEnd w:id="2278"/>
      <w:r w:rsidRPr="00CC3F4F">
        <w:rPr>
          <w:rFonts w:asciiTheme="minorHAnsi" w:hAnsiTheme="minorHAnsi" w:cstheme="minorHAnsi"/>
        </w:rPr>
        <w:t xml:space="preserve"> </w:t>
      </w:r>
    </w:p>
    <w:p w14:paraId="257E1DB7" w14:textId="3BE92DA7" w:rsidR="00842361" w:rsidRPr="00CC3F4F" w:rsidRDefault="00842361" w:rsidP="005F4A09">
      <w:pPr>
        <w:pStyle w:val="ListParagraph"/>
        <w:numPr>
          <w:ilvl w:val="1"/>
          <w:numId w:val="213"/>
        </w:numPr>
        <w:rPr>
          <w:rFonts w:asciiTheme="minorHAnsi" w:hAnsiTheme="minorHAnsi" w:cstheme="minorHAnsi"/>
          <w:bCs/>
          <w:iCs/>
        </w:rPr>
      </w:pPr>
      <w:bookmarkStart w:id="2279" w:name="_Toc430857438"/>
      <w:bookmarkStart w:id="2280" w:name="_Toc430865368"/>
      <w:bookmarkStart w:id="2281" w:name="_Toc430866179"/>
      <w:r w:rsidRPr="00CC3F4F">
        <w:rPr>
          <w:rFonts w:asciiTheme="minorHAnsi" w:hAnsiTheme="minorHAnsi" w:cstheme="minorHAnsi"/>
        </w:rPr>
        <w:t>To comment on physical resources within or related to the department, for example but not limited to, computer facilities, laboratory provision, library provision, and online resources.</w:t>
      </w:r>
      <w:bookmarkEnd w:id="2279"/>
      <w:bookmarkEnd w:id="2280"/>
      <w:bookmarkEnd w:id="2281"/>
      <w:r w:rsidRPr="00CC3F4F">
        <w:rPr>
          <w:rFonts w:asciiTheme="minorHAnsi" w:hAnsiTheme="minorHAnsi" w:cstheme="minorHAnsi"/>
        </w:rPr>
        <w:t xml:space="preserve"> </w:t>
      </w:r>
    </w:p>
    <w:p w14:paraId="7246A92E" w14:textId="40E204B4" w:rsidR="00842361" w:rsidRPr="00CC3F4F" w:rsidRDefault="00842361" w:rsidP="005F4A09">
      <w:pPr>
        <w:pStyle w:val="ListParagraph"/>
        <w:numPr>
          <w:ilvl w:val="1"/>
          <w:numId w:val="213"/>
        </w:numPr>
        <w:rPr>
          <w:rFonts w:asciiTheme="minorHAnsi" w:hAnsiTheme="minorHAnsi" w:cstheme="minorHAnsi"/>
          <w:bCs/>
          <w:iCs/>
        </w:rPr>
      </w:pPr>
      <w:bookmarkStart w:id="2282" w:name="_Toc430857439"/>
      <w:bookmarkStart w:id="2283" w:name="_Toc430865369"/>
      <w:bookmarkStart w:id="2284" w:name="_Toc430866180"/>
      <w:r w:rsidRPr="00CC3F4F">
        <w:rPr>
          <w:rFonts w:asciiTheme="minorHAnsi" w:hAnsiTheme="minorHAnsi" w:cstheme="minorHAnsi"/>
        </w:rPr>
        <w:t>To comment upon safety within the department.</w:t>
      </w:r>
      <w:bookmarkEnd w:id="2282"/>
      <w:bookmarkEnd w:id="2283"/>
      <w:bookmarkEnd w:id="2284"/>
      <w:r w:rsidRPr="00CC3F4F">
        <w:rPr>
          <w:rFonts w:asciiTheme="minorHAnsi" w:hAnsiTheme="minorHAnsi" w:cstheme="minorHAnsi"/>
        </w:rPr>
        <w:t xml:space="preserve"> </w:t>
      </w:r>
    </w:p>
    <w:p w14:paraId="1BD5304A" w14:textId="0FBD4E8C" w:rsidR="00842361" w:rsidRPr="00CC3F4F" w:rsidRDefault="00842361" w:rsidP="005F4A09">
      <w:pPr>
        <w:pStyle w:val="ListParagraph"/>
        <w:numPr>
          <w:ilvl w:val="1"/>
          <w:numId w:val="213"/>
        </w:numPr>
        <w:rPr>
          <w:rFonts w:asciiTheme="minorHAnsi" w:hAnsiTheme="minorHAnsi" w:cstheme="minorHAnsi"/>
          <w:bCs/>
          <w:iCs/>
        </w:rPr>
      </w:pPr>
      <w:bookmarkStart w:id="2285" w:name="_Toc430857440"/>
      <w:bookmarkStart w:id="2286" w:name="_Toc430865370"/>
      <w:bookmarkStart w:id="2287" w:name="_Toc430866181"/>
      <w:r w:rsidRPr="00CC3F4F">
        <w:rPr>
          <w:rFonts w:asciiTheme="minorHAnsi" w:hAnsiTheme="minorHAnsi" w:cstheme="minorHAnsi"/>
        </w:rPr>
        <w:t>To receive and consider analyses of and department responses to: the outcomes of course evaluation mechanisms; national statistics such as the Student Barometer; student performance through summary statistics; and annual reports of the Chairs of boards of examiners and external examiners reports.</w:t>
      </w:r>
      <w:bookmarkEnd w:id="2285"/>
      <w:bookmarkEnd w:id="2286"/>
      <w:bookmarkEnd w:id="2287"/>
      <w:r w:rsidRPr="00CC3F4F">
        <w:rPr>
          <w:rFonts w:asciiTheme="minorHAnsi" w:hAnsiTheme="minorHAnsi" w:cstheme="minorHAnsi"/>
        </w:rPr>
        <w:t xml:space="preserve"> </w:t>
      </w:r>
    </w:p>
    <w:p w14:paraId="5CAA53FC" w14:textId="39420132" w:rsidR="00842361" w:rsidRPr="00CC3F4F" w:rsidRDefault="00842361" w:rsidP="005F4A09">
      <w:pPr>
        <w:pStyle w:val="ListParagraph"/>
        <w:numPr>
          <w:ilvl w:val="1"/>
          <w:numId w:val="213"/>
        </w:numPr>
        <w:rPr>
          <w:rFonts w:asciiTheme="minorHAnsi" w:hAnsiTheme="minorHAnsi" w:cstheme="minorHAnsi"/>
          <w:bCs/>
          <w:iCs/>
        </w:rPr>
      </w:pPr>
      <w:bookmarkStart w:id="2288" w:name="_Toc430857441"/>
      <w:bookmarkStart w:id="2289" w:name="_Toc430865371"/>
      <w:bookmarkStart w:id="2290" w:name="_Toc430866182"/>
      <w:r w:rsidRPr="00CC3F4F">
        <w:rPr>
          <w:rFonts w:asciiTheme="minorHAnsi" w:hAnsiTheme="minorHAnsi" w:cstheme="minorHAnsi"/>
        </w:rPr>
        <w:t>To receive and consider reports from department reviews, course reviews and professional, statutory and regulatory bodies as is allowed by the terms of the relevant committees/bodies.</w:t>
      </w:r>
      <w:bookmarkEnd w:id="2288"/>
      <w:bookmarkEnd w:id="2289"/>
      <w:bookmarkEnd w:id="2290"/>
      <w:r w:rsidRPr="00CC3F4F">
        <w:rPr>
          <w:rFonts w:asciiTheme="minorHAnsi" w:hAnsiTheme="minorHAnsi" w:cstheme="minorHAnsi"/>
        </w:rPr>
        <w:t xml:space="preserve"> </w:t>
      </w:r>
    </w:p>
    <w:p w14:paraId="0D64C0DE" w14:textId="44613E33" w:rsidR="00842361" w:rsidRPr="00CC3F4F" w:rsidRDefault="00842361" w:rsidP="005F4A09">
      <w:pPr>
        <w:pStyle w:val="ListParagraph"/>
        <w:numPr>
          <w:ilvl w:val="1"/>
          <w:numId w:val="213"/>
        </w:numPr>
        <w:rPr>
          <w:rFonts w:asciiTheme="minorHAnsi" w:hAnsiTheme="minorHAnsi" w:cstheme="minorHAnsi"/>
          <w:bCs/>
          <w:iCs/>
        </w:rPr>
      </w:pPr>
      <w:bookmarkStart w:id="2291" w:name="_Toc430857442"/>
      <w:bookmarkStart w:id="2292" w:name="_Toc430865372"/>
      <w:bookmarkStart w:id="2293" w:name="_Toc430866183"/>
      <w:r w:rsidRPr="00CC3F4F">
        <w:rPr>
          <w:rFonts w:asciiTheme="minorHAnsi" w:hAnsiTheme="minorHAnsi" w:cstheme="minorHAnsi"/>
        </w:rPr>
        <w:t>To review on an annual basis the effectiveness of the student representation system in the department including identifying any changes to the system.</w:t>
      </w:r>
      <w:bookmarkEnd w:id="2291"/>
      <w:bookmarkEnd w:id="2292"/>
      <w:bookmarkEnd w:id="2293"/>
    </w:p>
    <w:p w14:paraId="6D47C1B6" w14:textId="314505F4" w:rsidR="00842361" w:rsidRPr="00CC3F4F" w:rsidRDefault="00842361" w:rsidP="005F4A09">
      <w:pPr>
        <w:pStyle w:val="ListParagraph"/>
        <w:numPr>
          <w:ilvl w:val="1"/>
          <w:numId w:val="213"/>
        </w:numPr>
        <w:rPr>
          <w:rFonts w:asciiTheme="minorHAnsi" w:hAnsiTheme="minorHAnsi" w:cstheme="minorHAnsi"/>
          <w:bCs/>
          <w:iCs/>
        </w:rPr>
      </w:pPr>
      <w:bookmarkStart w:id="2294" w:name="_Toc430857443"/>
      <w:bookmarkStart w:id="2295" w:name="_Toc430865373"/>
      <w:bookmarkStart w:id="2296" w:name="_Toc430866184"/>
      <w:r w:rsidRPr="00CC3F4F">
        <w:rPr>
          <w:rFonts w:asciiTheme="minorHAnsi" w:hAnsiTheme="minorHAnsi" w:cstheme="minorHAnsi"/>
        </w:rPr>
        <w:t>To discuss follow-up action resulting from previous GJCC meetings, in particular any matter which was referred to other department committees</w:t>
      </w:r>
      <w:bookmarkEnd w:id="2294"/>
      <w:bookmarkEnd w:id="2295"/>
      <w:bookmarkEnd w:id="2296"/>
      <w:r w:rsidRPr="00CC3F4F">
        <w:rPr>
          <w:rFonts w:asciiTheme="minorHAnsi" w:hAnsiTheme="minorHAnsi" w:cstheme="minorHAnsi"/>
        </w:rPr>
        <w:t xml:space="preserve"> </w:t>
      </w:r>
    </w:p>
    <w:p w14:paraId="74DF64BE" w14:textId="7AC1621B" w:rsidR="00842361" w:rsidRPr="00CC3F4F" w:rsidRDefault="00842361" w:rsidP="005F4A09">
      <w:pPr>
        <w:pStyle w:val="ListParagraph"/>
        <w:numPr>
          <w:ilvl w:val="1"/>
          <w:numId w:val="213"/>
        </w:numPr>
        <w:rPr>
          <w:rFonts w:asciiTheme="minorHAnsi" w:hAnsiTheme="minorHAnsi" w:cstheme="minorHAnsi"/>
          <w:bCs/>
          <w:iCs/>
        </w:rPr>
      </w:pPr>
      <w:bookmarkStart w:id="2297" w:name="_Toc430857444"/>
      <w:bookmarkStart w:id="2298" w:name="_Toc430865374"/>
      <w:bookmarkStart w:id="2299" w:name="_Toc430866185"/>
      <w:r w:rsidRPr="00CC3F4F">
        <w:rPr>
          <w:rFonts w:asciiTheme="minorHAnsi" w:hAnsiTheme="minorHAnsi" w:cstheme="minorHAnsi"/>
        </w:rPr>
        <w:t>To report to the OII’s Graduate Studies Committee by submission of notes/summary of each meeting of the GJCC.</w:t>
      </w:r>
      <w:bookmarkEnd w:id="2297"/>
      <w:bookmarkEnd w:id="2298"/>
      <w:bookmarkEnd w:id="2299"/>
      <w:r w:rsidRPr="00CC3F4F">
        <w:rPr>
          <w:rFonts w:asciiTheme="minorHAnsi" w:hAnsiTheme="minorHAnsi" w:cstheme="minorHAnsi"/>
        </w:rPr>
        <w:t xml:space="preserve"> </w:t>
      </w:r>
    </w:p>
    <w:p w14:paraId="3928B028" w14:textId="77777777" w:rsidR="00842361" w:rsidRPr="00CC3F4F" w:rsidRDefault="00842361" w:rsidP="00D74382">
      <w:pPr>
        <w:pStyle w:val="ListParagraph"/>
        <w:numPr>
          <w:ilvl w:val="0"/>
          <w:numId w:val="10"/>
        </w:numPr>
        <w:rPr>
          <w:rFonts w:asciiTheme="minorHAnsi" w:hAnsiTheme="minorHAnsi" w:cstheme="minorHAnsi"/>
        </w:rPr>
      </w:pPr>
      <w:r w:rsidRPr="00CC3F4F">
        <w:rPr>
          <w:rFonts w:asciiTheme="minorHAnsi" w:hAnsiTheme="minorHAnsi" w:cstheme="minorHAnsi"/>
        </w:rPr>
        <w:t>The membership of the Graduate Joint Consultative Committee shall be as follows:</w:t>
      </w:r>
    </w:p>
    <w:p w14:paraId="68FAADFE"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Director of Graduate Studies</w:t>
      </w:r>
    </w:p>
    <w:p w14:paraId="73F1E3B4"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MSc Programme Director (SSI)</w:t>
      </w:r>
    </w:p>
    <w:p w14:paraId="21B968F4"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MSc Programme Director (SDS)</w:t>
      </w:r>
    </w:p>
    <w:p w14:paraId="60FC1628"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DPhil Programme Director (ICSS)</w:t>
      </w:r>
    </w:p>
    <w:p w14:paraId="41EADB3E"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DPhil Programme Director (SDS)</w:t>
      </w:r>
    </w:p>
    <w:p w14:paraId="69E9A3C6"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Head of Administration and Finance</w:t>
      </w:r>
    </w:p>
    <w:p w14:paraId="433CE35B"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Graduate Studies Manager</w:t>
      </w:r>
    </w:p>
    <w:p w14:paraId="11EB00A3"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MSc Coordinator</w:t>
      </w:r>
    </w:p>
    <w:p w14:paraId="7F843A3D"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DPhil Coordinator</w:t>
      </w:r>
    </w:p>
    <w:p w14:paraId="0EBB2BE0"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Graduate Studies Assistant</w:t>
      </w:r>
    </w:p>
    <w:p w14:paraId="3D8EF1A3"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two representatives of full-time postgraduate research (DPhil in Information, Communication and the Social Sciences) students of the Institute in accordance with paragraph 3 below</w:t>
      </w:r>
    </w:p>
    <w:p w14:paraId="2FD8DC13"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two representatives of full-time postgraduate research (DPhil Social Data Science) students of the Institute in accordance with paragraph 3 below</w:t>
      </w:r>
    </w:p>
    <w:p w14:paraId="2D7F80EC"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one representatives of part-time postgraduate research (DPhil) students of the Institute in accordance with paragraph 3 below</w:t>
      </w:r>
    </w:p>
    <w:p w14:paraId="0F81A42C" w14:textId="77777777" w:rsidR="00842361" w:rsidRPr="00CC3F4F" w:rsidRDefault="00842361" w:rsidP="00842361">
      <w:pPr>
        <w:rPr>
          <w:rFonts w:asciiTheme="minorHAnsi" w:hAnsiTheme="minorHAnsi" w:cstheme="minorHAnsi"/>
        </w:rPr>
      </w:pPr>
    </w:p>
    <w:p w14:paraId="7B83D591"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two representatives of full-time postgraduate taught (MSc Social Science of the Internet) students of the Institute in accordance with paragraph 3 below</w:t>
      </w:r>
    </w:p>
    <w:p w14:paraId="0BA5149D"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two representatives of part-time postgraduate taught (MSc Social Science of the Internet) students of the Institute in accordance with paragraph 3 below</w:t>
      </w:r>
    </w:p>
    <w:p w14:paraId="5714851A"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lastRenderedPageBreak/>
        <w:t>two representatives of full-time postgraduate taught (MSc Social Data Science) students of the Institute in accordance with paragraph 3 below</w:t>
      </w:r>
    </w:p>
    <w:p w14:paraId="49432DE1" w14:textId="77777777" w:rsidR="00842361" w:rsidRPr="00CC3F4F" w:rsidRDefault="00842361" w:rsidP="00D74382">
      <w:pPr>
        <w:pStyle w:val="ListParagraph"/>
        <w:numPr>
          <w:ilvl w:val="0"/>
          <w:numId w:val="26"/>
        </w:numPr>
        <w:rPr>
          <w:rFonts w:asciiTheme="minorHAnsi" w:hAnsiTheme="minorHAnsi" w:cstheme="minorHAnsi"/>
        </w:rPr>
      </w:pPr>
      <w:r w:rsidRPr="00CC3F4F">
        <w:rPr>
          <w:rFonts w:asciiTheme="minorHAnsi" w:hAnsiTheme="minorHAnsi" w:cstheme="minorHAnsi"/>
        </w:rPr>
        <w:t>such other co-opted members as the committee shall determine</w:t>
      </w:r>
    </w:p>
    <w:p w14:paraId="3143FF1C" w14:textId="77777777" w:rsidR="00842361" w:rsidRPr="00CC3F4F" w:rsidRDefault="00842361" w:rsidP="00D74382">
      <w:pPr>
        <w:pStyle w:val="ListParagraph"/>
        <w:numPr>
          <w:ilvl w:val="0"/>
          <w:numId w:val="10"/>
        </w:numPr>
        <w:rPr>
          <w:rFonts w:asciiTheme="minorHAnsi" w:hAnsiTheme="minorHAnsi" w:cstheme="minorHAnsi"/>
        </w:rPr>
      </w:pPr>
      <w:r w:rsidRPr="00CC3F4F">
        <w:rPr>
          <w:rFonts w:asciiTheme="minorHAnsi" w:hAnsiTheme="minorHAnsi" w:cstheme="minorHAnsi"/>
        </w:rPr>
        <w:t>Students of the Institute shall elect representatives of their number to serve on the committee prior to the first committee meeting of each year.</w:t>
      </w:r>
    </w:p>
    <w:p w14:paraId="189E9E01" w14:textId="77777777" w:rsidR="00842361" w:rsidRPr="00CC3F4F" w:rsidRDefault="00842361" w:rsidP="00D74382">
      <w:pPr>
        <w:pStyle w:val="ListParagraph"/>
        <w:numPr>
          <w:ilvl w:val="0"/>
          <w:numId w:val="10"/>
        </w:numPr>
        <w:rPr>
          <w:rFonts w:asciiTheme="minorHAnsi" w:hAnsiTheme="minorHAnsi" w:cstheme="minorHAnsi"/>
        </w:rPr>
      </w:pPr>
      <w:r w:rsidRPr="00CC3F4F">
        <w:rPr>
          <w:rFonts w:asciiTheme="minorHAnsi" w:hAnsiTheme="minorHAnsi" w:cstheme="minorHAnsi"/>
        </w:rPr>
        <w:t>The committee shall be chaired by one of the student members, to be elected by the committee at the first meeting of the year. If the student chair becomes unavailable (for instance, if they have completed or left the programme and a new chair has not yet been elected), the DGS will serve as interim chair only until such a time as a new chair can be elected.</w:t>
      </w:r>
    </w:p>
    <w:p w14:paraId="1820551F" w14:textId="77777777" w:rsidR="00842361" w:rsidRPr="00CC3F4F" w:rsidRDefault="00842361" w:rsidP="00D74382">
      <w:pPr>
        <w:pStyle w:val="ListParagraph"/>
        <w:numPr>
          <w:ilvl w:val="0"/>
          <w:numId w:val="10"/>
        </w:numPr>
        <w:rPr>
          <w:rFonts w:asciiTheme="minorHAnsi" w:hAnsiTheme="minorHAnsi" w:cstheme="minorHAnsi"/>
        </w:rPr>
      </w:pPr>
      <w:r w:rsidRPr="00CC3F4F">
        <w:rPr>
          <w:rFonts w:asciiTheme="minorHAnsi" w:hAnsiTheme="minorHAnsi" w:cstheme="minorHAnsi"/>
        </w:rPr>
        <w:t>The secretary to the committee will be the OII Graduate Studies Assistant. The secretary will take the notes from the meetings, and liaise with the chair to create the minutes of the meeting.</w:t>
      </w:r>
    </w:p>
    <w:p w14:paraId="2B6E480D" w14:textId="77777777" w:rsidR="00842361" w:rsidRPr="00CC3F4F" w:rsidRDefault="00842361" w:rsidP="00D74382">
      <w:pPr>
        <w:pStyle w:val="ListParagraph"/>
        <w:numPr>
          <w:ilvl w:val="0"/>
          <w:numId w:val="10"/>
        </w:numPr>
        <w:rPr>
          <w:rFonts w:asciiTheme="minorHAnsi" w:hAnsiTheme="minorHAnsi" w:cstheme="minorHAnsi"/>
        </w:rPr>
      </w:pPr>
      <w:r w:rsidRPr="00CC3F4F">
        <w:rPr>
          <w:rFonts w:asciiTheme="minorHAnsi" w:hAnsiTheme="minorHAnsi" w:cstheme="minorHAnsi"/>
        </w:rPr>
        <w:t>The committee will normally meet at least three times a year, with meetings usually held once each term. The committee shall have leave to allow the chair to take action as appropriate between meetings.</w:t>
      </w:r>
    </w:p>
    <w:p w14:paraId="40CEE0A2" w14:textId="77777777" w:rsidR="00842361" w:rsidRPr="00CC3F4F" w:rsidRDefault="00842361" w:rsidP="00842361">
      <w:pPr>
        <w:rPr>
          <w:rFonts w:asciiTheme="minorHAnsi" w:hAnsiTheme="minorHAnsi" w:cstheme="minorHAnsi"/>
        </w:rPr>
      </w:pPr>
    </w:p>
    <w:p w14:paraId="5B8C6C62" w14:textId="77777777" w:rsidR="00842361" w:rsidRPr="00CC3F4F" w:rsidRDefault="00842361" w:rsidP="00842361">
      <w:pPr>
        <w:rPr>
          <w:rFonts w:asciiTheme="minorHAnsi" w:hAnsiTheme="minorHAnsi" w:cstheme="minorHAnsi"/>
        </w:rPr>
      </w:pPr>
    </w:p>
    <w:p w14:paraId="3526DB05" w14:textId="77777777" w:rsidR="00842361" w:rsidRPr="00CC3F4F" w:rsidRDefault="00842361" w:rsidP="00842361">
      <w:pPr>
        <w:rPr>
          <w:rFonts w:asciiTheme="minorHAnsi" w:hAnsiTheme="minorHAnsi" w:cstheme="minorHAnsi"/>
        </w:rPr>
      </w:pPr>
    </w:p>
    <w:p w14:paraId="2EAD2C7A" w14:textId="77777777" w:rsidR="00842361" w:rsidRPr="00CC3F4F" w:rsidRDefault="00842361" w:rsidP="00842361">
      <w:pPr>
        <w:rPr>
          <w:rFonts w:asciiTheme="minorHAnsi" w:eastAsia="PalatinoLinotype" w:hAnsiTheme="minorHAnsi" w:cstheme="minorHAnsi"/>
          <w:lang w:val="en-US"/>
        </w:rPr>
      </w:pPr>
      <w:r w:rsidRPr="00CC3F4F">
        <w:rPr>
          <w:rFonts w:asciiTheme="minorHAnsi" w:eastAsia="PalatinoLinotype" w:hAnsiTheme="minorHAnsi" w:cstheme="minorHAnsi"/>
          <w:lang w:val="en-US"/>
        </w:rPr>
        <w:br w:type="page"/>
      </w:r>
    </w:p>
    <w:p w14:paraId="4490201C" w14:textId="68FF8A08" w:rsidR="00842361" w:rsidRPr="00CC3F4F" w:rsidRDefault="00842361" w:rsidP="00E67BEA">
      <w:pPr>
        <w:pStyle w:val="Heading1"/>
        <w:numPr>
          <w:ilvl w:val="0"/>
          <w:numId w:val="0"/>
        </w:numPr>
        <w:ind w:left="360"/>
      </w:pPr>
      <w:bookmarkStart w:id="2300" w:name="_Toc430857445"/>
      <w:bookmarkStart w:id="2301" w:name="_Ref431460641"/>
      <w:bookmarkStart w:id="2302" w:name="_Ref431460727"/>
      <w:bookmarkStart w:id="2303" w:name="_Toc431469703"/>
      <w:bookmarkStart w:id="2304" w:name="_Toc81332761"/>
      <w:bookmarkStart w:id="2305" w:name="_Toc146014509"/>
      <w:r w:rsidRPr="00CC3F4F">
        <w:lastRenderedPageBreak/>
        <w:t>Appendix B</w:t>
      </w:r>
      <w:bookmarkEnd w:id="2300"/>
      <w:r w:rsidRPr="00CC3F4F">
        <w:t>: Standing Committees</w:t>
      </w:r>
      <w:bookmarkEnd w:id="2301"/>
      <w:bookmarkEnd w:id="2302"/>
      <w:bookmarkEnd w:id="2303"/>
      <w:bookmarkEnd w:id="2304"/>
      <w:bookmarkEnd w:id="2305"/>
    </w:p>
    <w:p w14:paraId="682C9934" w14:textId="5A613A8D" w:rsidR="00842361" w:rsidRPr="00633144" w:rsidRDefault="00842361">
      <w:pPr>
        <w:pStyle w:val="Heading3"/>
        <w:numPr>
          <w:ilvl w:val="0"/>
          <w:numId w:val="0"/>
        </w:numPr>
      </w:pPr>
      <w:bookmarkStart w:id="2306" w:name="_Toc431469704"/>
      <w:bookmarkStart w:id="2307" w:name="_Toc81332762"/>
      <w:bookmarkStart w:id="2308" w:name="_Toc146014510"/>
      <w:r w:rsidRPr="00874560">
        <w:t>Graduate Studies Committee</w:t>
      </w:r>
      <w:bookmarkEnd w:id="2306"/>
      <w:r w:rsidRPr="00874560">
        <w:t xml:space="preserve"> (GSC)</w:t>
      </w:r>
      <w:bookmarkEnd w:id="2307"/>
      <w:bookmarkEnd w:id="2308"/>
    </w:p>
    <w:p w14:paraId="780FCCAD" w14:textId="6D375FE2" w:rsidR="00A34F2F" w:rsidRDefault="00842361" w:rsidP="00842361">
      <w:pPr>
        <w:rPr>
          <w:rFonts w:asciiTheme="minorHAnsi" w:eastAsiaTheme="minorHAnsi" w:hAnsiTheme="minorHAnsi" w:cstheme="minorHAnsi"/>
        </w:rPr>
      </w:pPr>
      <w:bookmarkStart w:id="2309" w:name="_Toc431469705"/>
      <w:r w:rsidRPr="00A70E0D">
        <w:rPr>
          <w:rFonts w:asciiTheme="minorHAnsi" w:eastAsiaTheme="minorHAnsi" w:hAnsiTheme="minorHAnsi" w:cstheme="minorHAnsi"/>
          <w:b/>
          <w:bCs/>
        </w:rPr>
        <w:t>Function:</w:t>
      </w:r>
    </w:p>
    <w:p w14:paraId="6218FFAC" w14:textId="112BF93E" w:rsidR="00842361"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The Graduate Studies Committee shall manage all business of the Board relating to postgraduate studies within the department. </w:t>
      </w:r>
    </w:p>
    <w:p w14:paraId="5F0584AE" w14:textId="77777777" w:rsidR="00A34F2F" w:rsidRPr="00CC3F4F" w:rsidRDefault="00A34F2F" w:rsidP="00842361">
      <w:pPr>
        <w:rPr>
          <w:rFonts w:asciiTheme="minorHAnsi" w:eastAsiaTheme="minorHAnsi" w:hAnsiTheme="minorHAnsi" w:cstheme="minorHAnsi"/>
        </w:rPr>
      </w:pPr>
    </w:p>
    <w:p w14:paraId="74154CC3" w14:textId="77777777"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Terms of reference:</w:t>
      </w:r>
    </w:p>
    <w:p w14:paraId="702EC88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The terms of reference of the Graduate Studies Committee of the department are:</w:t>
      </w:r>
    </w:p>
    <w:p w14:paraId="4DCFCE44"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implement all aspects of teaching policy for the OII as agreed by the Steering Committee</w:t>
      </w:r>
    </w:p>
    <w:p w14:paraId="3828DDD8"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decide on</w:t>
      </w:r>
    </w:p>
    <w:p w14:paraId="12D38AD4" w14:textId="77777777" w:rsidR="00842361" w:rsidRPr="00CC3F4F" w:rsidRDefault="00842361" w:rsidP="00D74382">
      <w:pPr>
        <w:pStyle w:val="ListParagraph"/>
        <w:numPr>
          <w:ilvl w:val="1"/>
          <w:numId w:val="91"/>
        </w:numPr>
        <w:rPr>
          <w:rFonts w:asciiTheme="minorHAnsi" w:eastAsiaTheme="minorHAnsi" w:hAnsiTheme="minorHAnsi" w:cstheme="minorHAnsi"/>
        </w:rPr>
      </w:pPr>
      <w:r w:rsidRPr="00CC3F4F">
        <w:rPr>
          <w:rFonts w:asciiTheme="minorHAnsi" w:eastAsiaTheme="minorHAnsi" w:hAnsiTheme="minorHAnsi" w:cstheme="minorHAnsi"/>
        </w:rPr>
        <w:t>applications for admission as a Probationer Research Student and transfer to the OII DPhil programme, and applications for admission to the OII’s MSc programme</w:t>
      </w:r>
    </w:p>
    <w:p w14:paraId="588194F2" w14:textId="77777777" w:rsidR="00842361" w:rsidRPr="00CC3F4F" w:rsidRDefault="00842361" w:rsidP="00D74382">
      <w:pPr>
        <w:pStyle w:val="ListParagraph"/>
        <w:numPr>
          <w:ilvl w:val="1"/>
          <w:numId w:val="91"/>
        </w:numPr>
        <w:rPr>
          <w:rFonts w:asciiTheme="minorHAnsi" w:eastAsiaTheme="minorHAnsi" w:hAnsiTheme="minorHAnsi" w:cstheme="minorHAnsi"/>
        </w:rPr>
      </w:pPr>
      <w:r w:rsidRPr="00CC3F4F">
        <w:rPr>
          <w:rFonts w:asciiTheme="minorHAnsi" w:eastAsiaTheme="minorHAnsi" w:hAnsiTheme="minorHAnsi" w:cstheme="minorHAnsi"/>
        </w:rPr>
        <w:t xml:space="preserve">suspension or removal of OII students from the register of graduate students, </w:t>
      </w:r>
    </w:p>
    <w:p w14:paraId="7E3BEF03" w14:textId="77777777" w:rsidR="00842361" w:rsidRPr="00CC3F4F" w:rsidRDefault="00842361" w:rsidP="00D74382">
      <w:pPr>
        <w:pStyle w:val="ListParagraph"/>
        <w:numPr>
          <w:ilvl w:val="1"/>
          <w:numId w:val="91"/>
        </w:numPr>
        <w:rPr>
          <w:rFonts w:asciiTheme="minorHAnsi" w:eastAsiaTheme="minorHAnsi" w:hAnsiTheme="minorHAnsi" w:cstheme="minorHAnsi"/>
        </w:rPr>
      </w:pPr>
      <w:r w:rsidRPr="00CC3F4F">
        <w:rPr>
          <w:rFonts w:asciiTheme="minorHAnsi" w:eastAsiaTheme="minorHAnsi" w:hAnsiTheme="minorHAnsi" w:cstheme="minorHAnsi"/>
        </w:rPr>
        <w:t xml:space="preserve">applications for transfer and confirmation of status, </w:t>
      </w:r>
    </w:p>
    <w:p w14:paraId="5C4D43E5" w14:textId="77777777" w:rsidR="00842361" w:rsidRPr="00CC3F4F" w:rsidRDefault="00842361" w:rsidP="00D74382">
      <w:pPr>
        <w:pStyle w:val="ListParagraph"/>
        <w:numPr>
          <w:ilvl w:val="1"/>
          <w:numId w:val="91"/>
        </w:numPr>
        <w:rPr>
          <w:rFonts w:asciiTheme="minorHAnsi" w:eastAsiaTheme="minorHAnsi" w:hAnsiTheme="minorHAnsi" w:cstheme="minorHAnsi"/>
        </w:rPr>
      </w:pPr>
      <w:r w:rsidRPr="00CC3F4F">
        <w:rPr>
          <w:rFonts w:asciiTheme="minorHAnsi" w:eastAsiaTheme="minorHAnsi" w:hAnsiTheme="minorHAnsi" w:cstheme="minorHAnsi"/>
        </w:rPr>
        <w:t xml:space="preserve">the examiners’ recommendation regarding the award of the degrees of Doctor of Philosophy and Master of Science, and </w:t>
      </w:r>
    </w:p>
    <w:p w14:paraId="1B328122" w14:textId="77777777" w:rsidR="00842361" w:rsidRPr="00CC3F4F" w:rsidRDefault="00842361" w:rsidP="00D74382">
      <w:pPr>
        <w:pStyle w:val="ListParagraph"/>
        <w:numPr>
          <w:ilvl w:val="1"/>
          <w:numId w:val="91"/>
        </w:numPr>
        <w:rPr>
          <w:rFonts w:asciiTheme="minorHAnsi" w:eastAsiaTheme="minorHAnsi" w:hAnsiTheme="minorHAnsi" w:cstheme="minorHAnsi"/>
        </w:rPr>
      </w:pPr>
      <w:r w:rsidRPr="00CC3F4F">
        <w:rPr>
          <w:rFonts w:asciiTheme="minorHAnsi" w:eastAsiaTheme="minorHAnsi" w:hAnsiTheme="minorHAnsi" w:cstheme="minorHAnsi"/>
        </w:rPr>
        <w:t>the award of scholarships</w:t>
      </w:r>
    </w:p>
    <w:p w14:paraId="7B90C020"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approve:</w:t>
      </w:r>
    </w:p>
    <w:p w14:paraId="7B279677" w14:textId="77777777" w:rsidR="00842361" w:rsidRPr="00CC3F4F" w:rsidRDefault="00842361" w:rsidP="00D74382">
      <w:pPr>
        <w:pStyle w:val="ListParagraph"/>
        <w:numPr>
          <w:ilvl w:val="1"/>
          <w:numId w:val="92"/>
        </w:numPr>
        <w:rPr>
          <w:rFonts w:asciiTheme="minorHAnsi" w:eastAsiaTheme="minorHAnsi" w:hAnsiTheme="minorHAnsi" w:cstheme="minorHAnsi"/>
        </w:rPr>
      </w:pPr>
      <w:r w:rsidRPr="00CC3F4F">
        <w:rPr>
          <w:rFonts w:asciiTheme="minorHAnsi" w:eastAsiaTheme="minorHAnsi" w:hAnsiTheme="minorHAnsi" w:cstheme="minorHAnsi"/>
        </w:rPr>
        <w:t>nominations of assessors for transfer and confirmation of status of research students</w:t>
      </w:r>
    </w:p>
    <w:p w14:paraId="38C44366" w14:textId="77777777" w:rsidR="00842361" w:rsidRPr="00CC3F4F" w:rsidRDefault="00842361" w:rsidP="00D74382">
      <w:pPr>
        <w:pStyle w:val="ListParagraph"/>
        <w:numPr>
          <w:ilvl w:val="1"/>
          <w:numId w:val="92"/>
        </w:numPr>
        <w:rPr>
          <w:rFonts w:asciiTheme="minorHAnsi" w:eastAsiaTheme="minorHAnsi" w:hAnsiTheme="minorHAnsi" w:cstheme="minorHAnsi"/>
        </w:rPr>
      </w:pPr>
      <w:r w:rsidRPr="00CC3F4F">
        <w:rPr>
          <w:rFonts w:asciiTheme="minorHAnsi" w:eastAsiaTheme="minorHAnsi" w:hAnsiTheme="minorHAnsi" w:cstheme="minorHAnsi"/>
        </w:rPr>
        <w:t xml:space="preserve">nominations for the board of examiners for the OII’s MSc programme </w:t>
      </w:r>
    </w:p>
    <w:p w14:paraId="5C5A76BF"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review and make recommendations for changes and updates to the following in the light of university guidance and feedback from teachers, examiners and students:</w:t>
      </w:r>
    </w:p>
    <w:p w14:paraId="158A5D4C" w14:textId="77777777" w:rsidR="00842361" w:rsidRPr="00CC3F4F" w:rsidRDefault="00842361" w:rsidP="00D74382">
      <w:pPr>
        <w:pStyle w:val="ListParagraph"/>
        <w:numPr>
          <w:ilvl w:val="1"/>
          <w:numId w:val="93"/>
        </w:numPr>
        <w:rPr>
          <w:rFonts w:asciiTheme="minorHAnsi" w:eastAsiaTheme="minorHAnsi" w:hAnsiTheme="minorHAnsi" w:cstheme="minorHAnsi"/>
        </w:rPr>
      </w:pPr>
      <w:r w:rsidRPr="00CC3F4F">
        <w:rPr>
          <w:rFonts w:asciiTheme="minorHAnsi" w:eastAsiaTheme="minorHAnsi" w:hAnsiTheme="minorHAnsi" w:cstheme="minorHAnsi"/>
        </w:rPr>
        <w:t xml:space="preserve">induction materials, </w:t>
      </w:r>
    </w:p>
    <w:p w14:paraId="7829F343" w14:textId="77777777" w:rsidR="00842361" w:rsidRPr="00CC3F4F" w:rsidRDefault="00842361" w:rsidP="00D74382">
      <w:pPr>
        <w:pStyle w:val="ListParagraph"/>
        <w:numPr>
          <w:ilvl w:val="1"/>
          <w:numId w:val="93"/>
        </w:numPr>
        <w:rPr>
          <w:rFonts w:asciiTheme="minorHAnsi" w:eastAsiaTheme="minorHAnsi" w:hAnsiTheme="minorHAnsi" w:cstheme="minorHAnsi"/>
        </w:rPr>
      </w:pPr>
      <w:r w:rsidRPr="00CC3F4F">
        <w:rPr>
          <w:rFonts w:asciiTheme="minorHAnsi" w:eastAsiaTheme="minorHAnsi" w:hAnsiTheme="minorHAnsi" w:cstheme="minorHAnsi"/>
        </w:rPr>
        <w:t xml:space="preserve">OII graduate studies handbook, </w:t>
      </w:r>
    </w:p>
    <w:p w14:paraId="7C665C8E" w14:textId="77777777" w:rsidR="00842361" w:rsidRPr="00CC3F4F" w:rsidRDefault="00842361" w:rsidP="00D74382">
      <w:pPr>
        <w:pStyle w:val="ListParagraph"/>
        <w:numPr>
          <w:ilvl w:val="1"/>
          <w:numId w:val="93"/>
        </w:numPr>
        <w:rPr>
          <w:rFonts w:asciiTheme="minorHAnsi" w:eastAsiaTheme="minorHAnsi" w:hAnsiTheme="minorHAnsi" w:cstheme="minorHAnsi"/>
        </w:rPr>
      </w:pPr>
      <w:r w:rsidRPr="00CC3F4F">
        <w:rPr>
          <w:rFonts w:asciiTheme="minorHAnsi" w:eastAsiaTheme="minorHAnsi" w:hAnsiTheme="minorHAnsi" w:cstheme="minorHAnsi"/>
        </w:rPr>
        <w:t xml:space="preserve">student feedback questionnaires, </w:t>
      </w:r>
    </w:p>
    <w:p w14:paraId="7DF9A04E" w14:textId="77777777" w:rsidR="00842361" w:rsidRPr="00CC3F4F" w:rsidRDefault="00842361" w:rsidP="00D74382">
      <w:pPr>
        <w:pStyle w:val="ListParagraph"/>
        <w:numPr>
          <w:ilvl w:val="1"/>
          <w:numId w:val="93"/>
        </w:numPr>
        <w:rPr>
          <w:rFonts w:asciiTheme="minorHAnsi" w:eastAsiaTheme="minorHAnsi" w:hAnsiTheme="minorHAnsi" w:cstheme="minorHAnsi"/>
        </w:rPr>
      </w:pPr>
      <w:r w:rsidRPr="00CC3F4F">
        <w:rPr>
          <w:rFonts w:asciiTheme="minorHAnsi" w:eastAsiaTheme="minorHAnsi" w:hAnsiTheme="minorHAnsi" w:cstheme="minorHAnsi"/>
        </w:rPr>
        <w:t xml:space="preserve">MSc courses and DPhil programmes, </w:t>
      </w:r>
    </w:p>
    <w:p w14:paraId="6C87BFC0" w14:textId="77777777" w:rsidR="00842361" w:rsidRPr="00CC3F4F" w:rsidRDefault="00842361" w:rsidP="00D74382">
      <w:pPr>
        <w:pStyle w:val="ListParagraph"/>
        <w:numPr>
          <w:ilvl w:val="1"/>
          <w:numId w:val="93"/>
        </w:numPr>
        <w:rPr>
          <w:rFonts w:asciiTheme="minorHAnsi" w:eastAsiaTheme="minorHAnsi" w:hAnsiTheme="minorHAnsi" w:cstheme="minorHAnsi"/>
        </w:rPr>
      </w:pPr>
      <w:r w:rsidRPr="00CC3F4F">
        <w:rPr>
          <w:rFonts w:asciiTheme="minorHAnsi" w:eastAsiaTheme="minorHAnsi" w:hAnsiTheme="minorHAnsi" w:cstheme="minorHAnsi"/>
        </w:rPr>
        <w:t>teaching methods and examination and marking schemes</w:t>
      </w:r>
    </w:p>
    <w:p w14:paraId="2ED42CDA"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receive:</w:t>
      </w:r>
    </w:p>
    <w:p w14:paraId="1CC963AA" w14:textId="77777777" w:rsidR="00842361" w:rsidRPr="00CC3F4F" w:rsidRDefault="00842361" w:rsidP="00D74382">
      <w:pPr>
        <w:pStyle w:val="ListParagraph"/>
        <w:numPr>
          <w:ilvl w:val="1"/>
          <w:numId w:val="94"/>
        </w:numPr>
        <w:rPr>
          <w:rFonts w:asciiTheme="minorHAnsi" w:eastAsiaTheme="minorHAnsi" w:hAnsiTheme="minorHAnsi" w:cstheme="minorHAnsi"/>
        </w:rPr>
      </w:pPr>
      <w:r w:rsidRPr="00CC3F4F">
        <w:rPr>
          <w:rFonts w:asciiTheme="minorHAnsi" w:eastAsiaTheme="minorHAnsi" w:hAnsiTheme="minorHAnsi" w:cstheme="minorHAnsi"/>
        </w:rPr>
        <w:t xml:space="preserve">supervisors’ termly and annual progress reports on all research and MSc students at the OII, </w:t>
      </w:r>
    </w:p>
    <w:p w14:paraId="75013AA2" w14:textId="77777777" w:rsidR="00842361" w:rsidRPr="00CC3F4F" w:rsidRDefault="00842361" w:rsidP="00D74382">
      <w:pPr>
        <w:pStyle w:val="ListParagraph"/>
        <w:numPr>
          <w:ilvl w:val="1"/>
          <w:numId w:val="94"/>
        </w:numPr>
        <w:rPr>
          <w:rFonts w:asciiTheme="minorHAnsi" w:eastAsiaTheme="minorHAnsi" w:hAnsiTheme="minorHAnsi" w:cstheme="minorHAnsi"/>
        </w:rPr>
      </w:pPr>
      <w:r w:rsidRPr="00CC3F4F">
        <w:rPr>
          <w:rFonts w:asciiTheme="minorHAnsi" w:eastAsiaTheme="minorHAnsi" w:hAnsiTheme="minorHAnsi" w:cstheme="minorHAnsi"/>
        </w:rPr>
        <w:t xml:space="preserve">reports of examiners and external examiners, </w:t>
      </w:r>
    </w:p>
    <w:p w14:paraId="4B335CCD" w14:textId="77777777" w:rsidR="00842361" w:rsidRPr="00CC3F4F" w:rsidRDefault="00842361" w:rsidP="00D74382">
      <w:pPr>
        <w:pStyle w:val="ListParagraph"/>
        <w:numPr>
          <w:ilvl w:val="1"/>
          <w:numId w:val="94"/>
        </w:numPr>
        <w:rPr>
          <w:rFonts w:asciiTheme="minorHAnsi" w:eastAsiaTheme="minorHAnsi" w:hAnsiTheme="minorHAnsi" w:cstheme="minorHAnsi"/>
        </w:rPr>
      </w:pPr>
      <w:r w:rsidRPr="00CC3F4F">
        <w:rPr>
          <w:rFonts w:asciiTheme="minorHAnsi" w:eastAsiaTheme="minorHAnsi" w:hAnsiTheme="minorHAnsi" w:cstheme="minorHAnsi"/>
        </w:rPr>
        <w:t xml:space="preserve">results of student feedback questionnaires, </w:t>
      </w:r>
    </w:p>
    <w:p w14:paraId="0C7BF95F" w14:textId="77777777" w:rsidR="00842361" w:rsidRPr="00CC3F4F" w:rsidRDefault="00842361" w:rsidP="00D74382">
      <w:pPr>
        <w:pStyle w:val="ListParagraph"/>
        <w:numPr>
          <w:ilvl w:val="1"/>
          <w:numId w:val="94"/>
        </w:numPr>
        <w:rPr>
          <w:rFonts w:asciiTheme="minorHAnsi" w:eastAsiaTheme="minorHAnsi" w:hAnsiTheme="minorHAnsi" w:cstheme="minorHAnsi"/>
        </w:rPr>
      </w:pPr>
      <w:r w:rsidRPr="00CC3F4F">
        <w:rPr>
          <w:rFonts w:asciiTheme="minorHAnsi" w:eastAsiaTheme="minorHAnsi" w:hAnsiTheme="minorHAnsi" w:cstheme="minorHAnsi"/>
        </w:rPr>
        <w:t>statistics of success rates and details of complaints and academic appeals lodged and ensure that appropriate action is taken in the light of them.</w:t>
      </w:r>
    </w:p>
    <w:p w14:paraId="0B1A5D46" w14:textId="77777777" w:rsidR="00842361" w:rsidRPr="00CC3F4F" w:rsidRDefault="00842361" w:rsidP="00D74382">
      <w:pPr>
        <w:pStyle w:val="ListParagraph"/>
        <w:numPr>
          <w:ilvl w:val="0"/>
          <w:numId w:val="95"/>
        </w:numPr>
        <w:rPr>
          <w:rFonts w:asciiTheme="minorHAnsi" w:eastAsiaTheme="minorHAnsi" w:hAnsiTheme="minorHAnsi" w:cstheme="minorHAnsi"/>
        </w:rPr>
      </w:pPr>
      <w:r w:rsidRPr="00CC3F4F">
        <w:rPr>
          <w:rFonts w:asciiTheme="minorHAnsi" w:eastAsiaTheme="minorHAnsi" w:hAnsiTheme="minorHAnsi" w:cstheme="minorHAnsi"/>
        </w:rPr>
        <w:t>to consider and approve applications for Visiting Student status.</w:t>
      </w:r>
    </w:p>
    <w:p w14:paraId="0D78FCE8" w14:textId="77777777" w:rsidR="00842361" w:rsidRPr="00CC3F4F" w:rsidRDefault="00842361" w:rsidP="00842361">
      <w:pPr>
        <w:rPr>
          <w:rFonts w:asciiTheme="minorHAnsi" w:eastAsiaTheme="minorHAnsi" w:hAnsiTheme="minorHAnsi" w:cstheme="minorHAnsi"/>
        </w:rPr>
      </w:pPr>
    </w:p>
    <w:p w14:paraId="758B05C7" w14:textId="532AFEEF"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Membership</w:t>
      </w:r>
      <w:r w:rsidR="00A34F2F" w:rsidRPr="00A70E0D">
        <w:rPr>
          <w:rFonts w:asciiTheme="minorHAnsi" w:eastAsiaTheme="minorHAnsi" w:hAnsiTheme="minorHAnsi" w:cstheme="minorHAnsi"/>
          <w:b/>
          <w:bCs/>
        </w:rPr>
        <w:t>:</w:t>
      </w:r>
    </w:p>
    <w:p w14:paraId="716997A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The membership of the Graduate Studies Committee shall be as follows:</w:t>
      </w:r>
    </w:p>
    <w:p w14:paraId="7AEBE550"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Director of Graduate Studies (</w:t>
      </w:r>
      <w:r w:rsidRPr="00CC3F4F">
        <w:rPr>
          <w:rFonts w:asciiTheme="minorHAnsi" w:eastAsiaTheme="minorHAnsi" w:hAnsiTheme="minorHAnsi" w:cstheme="minorHAnsi"/>
          <w:i/>
        </w:rPr>
        <w:t>Chair</w:t>
      </w:r>
      <w:r w:rsidRPr="00CC3F4F">
        <w:rPr>
          <w:rFonts w:asciiTheme="minorHAnsi" w:eastAsiaTheme="minorHAnsi" w:hAnsiTheme="minorHAnsi" w:cstheme="minorHAnsi"/>
        </w:rPr>
        <w:t>)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46C933CF"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Members of the department’s staff who are engaged in teaching for the department</w:t>
      </w:r>
    </w:p>
    <w:p w14:paraId="2FD56EE2"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Head of Administration and Finance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2A0B900C"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IT Manager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18A1DBD4"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four representatives of postgraduate students of the department (one from each programme)</w:t>
      </w:r>
    </w:p>
    <w:p w14:paraId="147B01BA"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such other co-opted members as the committee shall determine</w:t>
      </w:r>
    </w:p>
    <w:p w14:paraId="4DFDE86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lastRenderedPageBreak/>
        <w:t xml:space="preserve">The Board will also endeavour to use its power of co-optation to ensure that there is gender representation on the Board proportionate to the profile of the permanent academic staff, if this has not been achieved through the elections. </w:t>
      </w:r>
    </w:p>
    <w:p w14:paraId="20C99B3A"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Postgraduate students of the Department shall elect four of their number to serve on the committee. The student representatives shall not be entitled to take part in any reserved business except by leave of the chair.  </w:t>
      </w:r>
    </w:p>
    <w:p w14:paraId="6CEC7611" w14:textId="77777777" w:rsidR="00A34F2F" w:rsidRDefault="00A34F2F" w:rsidP="00842361">
      <w:pPr>
        <w:rPr>
          <w:rFonts w:asciiTheme="minorHAnsi" w:eastAsiaTheme="minorHAnsi" w:hAnsiTheme="minorHAnsi" w:cstheme="minorHAnsi"/>
        </w:rPr>
      </w:pPr>
    </w:p>
    <w:p w14:paraId="7154B172" w14:textId="71BFFA26"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Meetings</w:t>
      </w:r>
    </w:p>
    <w:p w14:paraId="61559CBA" w14:textId="77777777" w:rsidR="00A34F2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The Graduate Studies Committee will normally meet at least six times a year. The committee shall </w:t>
      </w:r>
    </w:p>
    <w:p w14:paraId="59285727" w14:textId="467A6A8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have leave to allow the Chair to take action as appropriate between meetings. </w:t>
      </w:r>
    </w:p>
    <w:p w14:paraId="7BA44D01" w14:textId="2C6A63B0" w:rsidR="00842361" w:rsidRPr="00633144" w:rsidRDefault="00842361">
      <w:pPr>
        <w:pStyle w:val="Heading3"/>
        <w:numPr>
          <w:ilvl w:val="0"/>
          <w:numId w:val="0"/>
        </w:numPr>
      </w:pPr>
      <w:bookmarkStart w:id="2310" w:name="_Toc525912843"/>
      <w:bookmarkStart w:id="2311" w:name="_Toc81332763"/>
      <w:bookmarkStart w:id="2312" w:name="_Toc146014511"/>
      <w:r w:rsidRPr="00874560">
        <w:t>Research Committee</w:t>
      </w:r>
      <w:bookmarkEnd w:id="2310"/>
      <w:bookmarkEnd w:id="2311"/>
      <w:bookmarkEnd w:id="2312"/>
    </w:p>
    <w:p w14:paraId="692B1765" w14:textId="3382F05D"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Terms of reference</w:t>
      </w:r>
      <w:r w:rsidR="00A34F2F">
        <w:rPr>
          <w:rFonts w:asciiTheme="minorHAnsi" w:eastAsiaTheme="minorHAnsi" w:hAnsiTheme="minorHAnsi" w:cstheme="minorHAnsi"/>
          <w:b/>
          <w:bCs/>
        </w:rPr>
        <w:t>:</w:t>
      </w:r>
    </w:p>
    <w:p w14:paraId="352D7D98"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The terms of reference of the Research Committee are: </w:t>
      </w:r>
    </w:p>
    <w:p w14:paraId="2D380C62" w14:textId="77777777" w:rsidR="00842361" w:rsidRPr="00CC3F4F" w:rsidRDefault="00842361" w:rsidP="00D74382">
      <w:pPr>
        <w:pStyle w:val="ListParagraph"/>
        <w:numPr>
          <w:ilvl w:val="0"/>
          <w:numId w:val="96"/>
        </w:numPr>
        <w:rPr>
          <w:rFonts w:asciiTheme="minorHAnsi" w:eastAsiaTheme="minorHAnsi" w:hAnsiTheme="minorHAnsi" w:cstheme="minorHAnsi"/>
        </w:rPr>
      </w:pPr>
      <w:r w:rsidRPr="00CC3F4F">
        <w:rPr>
          <w:rFonts w:asciiTheme="minorHAnsi" w:eastAsiaTheme="minorHAnsi" w:hAnsiTheme="minorHAnsi" w:cstheme="minorHAnsi"/>
        </w:rPr>
        <w:t>to develop the department’s research strategy and to discuss all relevant research issues with a view to promoting and co-ordinating those activities within the Institute, including:</w:t>
      </w:r>
    </w:p>
    <w:p w14:paraId="5A3FCF1C" w14:textId="77777777" w:rsidR="00842361" w:rsidRPr="00CC3F4F" w:rsidRDefault="00842361" w:rsidP="00D74382">
      <w:pPr>
        <w:pStyle w:val="ListParagraph"/>
        <w:numPr>
          <w:ilvl w:val="1"/>
          <w:numId w:val="97"/>
        </w:numPr>
        <w:rPr>
          <w:rFonts w:asciiTheme="minorHAnsi" w:eastAsiaTheme="minorHAnsi" w:hAnsiTheme="minorHAnsi" w:cstheme="minorHAnsi"/>
        </w:rPr>
      </w:pPr>
      <w:r w:rsidRPr="00CC3F4F">
        <w:rPr>
          <w:rFonts w:asciiTheme="minorHAnsi" w:eastAsiaTheme="minorHAnsi" w:hAnsiTheme="minorHAnsi" w:cstheme="minorHAnsi"/>
        </w:rPr>
        <w:t>research funding in the context of the Institute’s overall finances</w:t>
      </w:r>
    </w:p>
    <w:p w14:paraId="5CF95843" w14:textId="77777777" w:rsidR="00842361" w:rsidRPr="00CC3F4F" w:rsidRDefault="00842361" w:rsidP="00D74382">
      <w:pPr>
        <w:pStyle w:val="ListParagraph"/>
        <w:numPr>
          <w:ilvl w:val="1"/>
          <w:numId w:val="97"/>
        </w:numPr>
        <w:rPr>
          <w:rFonts w:asciiTheme="minorHAnsi" w:eastAsiaTheme="minorHAnsi" w:hAnsiTheme="minorHAnsi" w:cstheme="minorHAnsi"/>
        </w:rPr>
      </w:pPr>
      <w:r w:rsidRPr="00CC3F4F">
        <w:rPr>
          <w:rFonts w:asciiTheme="minorHAnsi" w:eastAsiaTheme="minorHAnsi" w:hAnsiTheme="minorHAnsi" w:cstheme="minorHAnsi"/>
        </w:rPr>
        <w:t>publication and dissemination of research findings</w:t>
      </w:r>
    </w:p>
    <w:p w14:paraId="64BBDC2D" w14:textId="77777777" w:rsidR="00842361" w:rsidRPr="00CC3F4F" w:rsidRDefault="00842361" w:rsidP="00D74382">
      <w:pPr>
        <w:pStyle w:val="ListParagraph"/>
        <w:numPr>
          <w:ilvl w:val="1"/>
          <w:numId w:val="97"/>
        </w:numPr>
        <w:rPr>
          <w:rFonts w:asciiTheme="minorHAnsi" w:eastAsiaTheme="minorHAnsi" w:hAnsiTheme="minorHAnsi" w:cstheme="minorHAnsi"/>
        </w:rPr>
      </w:pPr>
      <w:r w:rsidRPr="00CC3F4F">
        <w:rPr>
          <w:rFonts w:asciiTheme="minorHAnsi" w:eastAsiaTheme="minorHAnsi" w:hAnsiTheme="minorHAnsi" w:cstheme="minorHAnsi"/>
        </w:rPr>
        <w:t xml:space="preserve">research related events, including the Bellwether series and OII colloquia </w:t>
      </w:r>
    </w:p>
    <w:p w14:paraId="15FAA263" w14:textId="77777777" w:rsidR="00842361" w:rsidRPr="00CC3F4F" w:rsidRDefault="00842361" w:rsidP="00D74382">
      <w:pPr>
        <w:pStyle w:val="ListParagraph"/>
        <w:numPr>
          <w:ilvl w:val="1"/>
          <w:numId w:val="97"/>
        </w:numPr>
        <w:rPr>
          <w:rFonts w:asciiTheme="minorHAnsi" w:eastAsiaTheme="minorHAnsi" w:hAnsiTheme="minorHAnsi" w:cstheme="minorHAnsi"/>
        </w:rPr>
      </w:pPr>
      <w:r w:rsidRPr="00CC3F4F">
        <w:rPr>
          <w:rFonts w:asciiTheme="minorHAnsi" w:eastAsiaTheme="minorHAnsi" w:hAnsiTheme="minorHAnsi" w:cstheme="minorHAnsi"/>
        </w:rPr>
        <w:t xml:space="preserve">academic resources </w:t>
      </w:r>
    </w:p>
    <w:p w14:paraId="4B3462FE" w14:textId="77777777" w:rsidR="00842361" w:rsidRPr="00CC3F4F" w:rsidRDefault="00842361" w:rsidP="00D74382">
      <w:pPr>
        <w:pStyle w:val="ListParagraph"/>
        <w:numPr>
          <w:ilvl w:val="1"/>
          <w:numId w:val="97"/>
        </w:numPr>
        <w:rPr>
          <w:rFonts w:asciiTheme="minorHAnsi" w:eastAsiaTheme="minorHAnsi" w:hAnsiTheme="minorHAnsi" w:cstheme="minorHAnsi"/>
        </w:rPr>
      </w:pPr>
      <w:r w:rsidRPr="00CC3F4F">
        <w:rPr>
          <w:rFonts w:asciiTheme="minorHAnsi" w:eastAsiaTheme="minorHAnsi" w:hAnsiTheme="minorHAnsi" w:cstheme="minorHAnsi"/>
        </w:rPr>
        <w:t>research policy including ethical issues</w:t>
      </w:r>
    </w:p>
    <w:p w14:paraId="33C67880" w14:textId="77777777" w:rsidR="00842361" w:rsidRPr="00CC3F4F" w:rsidRDefault="00842361" w:rsidP="00D74382">
      <w:pPr>
        <w:pStyle w:val="ListParagraph"/>
        <w:numPr>
          <w:ilvl w:val="0"/>
          <w:numId w:val="96"/>
        </w:numPr>
        <w:rPr>
          <w:rFonts w:asciiTheme="minorHAnsi" w:eastAsiaTheme="minorHAnsi" w:hAnsiTheme="minorHAnsi" w:cstheme="minorHAnsi"/>
        </w:rPr>
      </w:pPr>
      <w:r w:rsidRPr="00CC3F4F">
        <w:rPr>
          <w:rFonts w:asciiTheme="minorHAnsi" w:eastAsiaTheme="minorHAnsi" w:hAnsiTheme="minorHAnsi" w:cstheme="minorHAnsi"/>
        </w:rPr>
        <w:t>to consider and approve research funding proposals</w:t>
      </w:r>
    </w:p>
    <w:p w14:paraId="60099240" w14:textId="77777777" w:rsidR="00842361" w:rsidRPr="00CC3F4F" w:rsidRDefault="00842361" w:rsidP="00D74382">
      <w:pPr>
        <w:pStyle w:val="ListParagraph"/>
        <w:numPr>
          <w:ilvl w:val="0"/>
          <w:numId w:val="96"/>
        </w:numPr>
        <w:rPr>
          <w:rFonts w:asciiTheme="minorHAnsi" w:eastAsiaTheme="minorHAnsi" w:hAnsiTheme="minorHAnsi" w:cstheme="minorHAnsi"/>
        </w:rPr>
      </w:pPr>
      <w:r w:rsidRPr="00CC3F4F">
        <w:rPr>
          <w:rFonts w:asciiTheme="minorHAnsi" w:eastAsiaTheme="minorHAnsi" w:hAnsiTheme="minorHAnsi" w:cstheme="minorHAnsi"/>
        </w:rPr>
        <w:t>to consider and approve proposals for Postdoctoral Fellowships, Associate status and Visitor status (other than Visiting Student status)</w:t>
      </w:r>
    </w:p>
    <w:p w14:paraId="4C16A06A" w14:textId="77777777" w:rsidR="00A34F2F" w:rsidRDefault="00A34F2F" w:rsidP="00842361">
      <w:pPr>
        <w:rPr>
          <w:rFonts w:asciiTheme="minorHAnsi" w:eastAsiaTheme="minorHAnsi" w:hAnsiTheme="minorHAnsi" w:cstheme="minorHAnsi"/>
        </w:rPr>
      </w:pPr>
    </w:p>
    <w:p w14:paraId="6A3C9397" w14:textId="2F402D4D"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Membership</w:t>
      </w:r>
      <w:r w:rsidR="00A34F2F" w:rsidRPr="00A70E0D">
        <w:rPr>
          <w:rFonts w:asciiTheme="minorHAnsi" w:eastAsiaTheme="minorHAnsi" w:hAnsiTheme="minorHAnsi" w:cstheme="minorHAnsi"/>
          <w:b/>
          <w:bCs/>
        </w:rPr>
        <w:t>:</w:t>
      </w:r>
    </w:p>
    <w:p w14:paraId="30F6E8BD"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The membership of the Research Committee shall be as follows:</w:t>
      </w:r>
    </w:p>
    <w:p w14:paraId="0B4B6F2F"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Director of Research (</w:t>
      </w:r>
      <w:r w:rsidRPr="00CC3F4F">
        <w:rPr>
          <w:rFonts w:asciiTheme="minorHAnsi" w:eastAsiaTheme="minorHAnsi" w:hAnsiTheme="minorHAnsi" w:cstheme="minorHAnsi"/>
          <w:i/>
        </w:rPr>
        <w:t>Chair</w:t>
      </w:r>
      <w:r w:rsidRPr="00CC3F4F">
        <w:rPr>
          <w:rFonts w:asciiTheme="minorHAnsi" w:eastAsiaTheme="minorHAnsi" w:hAnsiTheme="minorHAnsi" w:cstheme="minorHAnsi"/>
        </w:rPr>
        <w:t>)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67F50D5A"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research and academic staff on departmentally funded contracts</w:t>
      </w:r>
    </w:p>
    <w:p w14:paraId="3F0E2723"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Head of Administration and Finance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1D0043B5"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IT Manager (</w:t>
      </w:r>
      <w:r w:rsidRPr="00CC3F4F">
        <w:rPr>
          <w:rFonts w:asciiTheme="minorHAnsi" w:eastAsiaTheme="minorHAnsi" w:hAnsiTheme="minorHAnsi" w:cstheme="minorHAnsi"/>
          <w:i/>
        </w:rPr>
        <w:t>ex officio</w:t>
      </w:r>
      <w:r w:rsidRPr="00CC3F4F">
        <w:rPr>
          <w:rFonts w:asciiTheme="minorHAnsi" w:eastAsiaTheme="minorHAnsi" w:hAnsiTheme="minorHAnsi" w:cstheme="minorHAnsi"/>
        </w:rPr>
        <w:t>)</w:t>
      </w:r>
    </w:p>
    <w:p w14:paraId="2E323000"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three representatives from the department’s contract research staff</w:t>
      </w:r>
    </w:p>
    <w:p w14:paraId="56684125" w14:textId="77777777" w:rsidR="00842361" w:rsidRPr="00CC3F4F" w:rsidRDefault="00842361" w:rsidP="00D74382">
      <w:pPr>
        <w:pStyle w:val="ListParagraph"/>
        <w:numPr>
          <w:ilvl w:val="0"/>
          <w:numId w:val="90"/>
        </w:numPr>
        <w:rPr>
          <w:rFonts w:asciiTheme="minorHAnsi" w:eastAsiaTheme="minorHAnsi" w:hAnsiTheme="minorHAnsi" w:cstheme="minorHAnsi"/>
        </w:rPr>
      </w:pPr>
      <w:r w:rsidRPr="00CC3F4F">
        <w:rPr>
          <w:rFonts w:asciiTheme="minorHAnsi" w:eastAsiaTheme="minorHAnsi" w:hAnsiTheme="minorHAnsi" w:cstheme="minorHAnsi"/>
        </w:rPr>
        <w:t>two representatives of the postgraduate students of the department</w:t>
      </w:r>
    </w:p>
    <w:p w14:paraId="0A0597A1" w14:textId="77777777" w:rsidR="00A34F2F" w:rsidRDefault="00A34F2F" w:rsidP="00842361">
      <w:pPr>
        <w:rPr>
          <w:rFonts w:asciiTheme="minorHAnsi" w:eastAsiaTheme="minorHAnsi" w:hAnsiTheme="minorHAnsi" w:cstheme="minorHAnsi"/>
        </w:rPr>
      </w:pPr>
    </w:p>
    <w:p w14:paraId="78981DC7" w14:textId="1396AED1" w:rsidR="00842361"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The Board will also endeavour to use its power of co-optation to ensure that there is gender representation on the Board proportionate to the profile of the permanent academic staff, if this has not been achieved through the elections. </w:t>
      </w:r>
    </w:p>
    <w:p w14:paraId="16BD4BAA" w14:textId="77777777" w:rsidR="00A34F2F" w:rsidRPr="00CC3F4F" w:rsidRDefault="00A34F2F" w:rsidP="00842361">
      <w:pPr>
        <w:rPr>
          <w:rFonts w:asciiTheme="minorHAnsi" w:eastAsiaTheme="minorHAnsi" w:hAnsiTheme="minorHAnsi" w:cstheme="minorHAnsi"/>
        </w:rPr>
      </w:pPr>
    </w:p>
    <w:p w14:paraId="71874D5A" w14:textId="00665F83" w:rsidR="00842361"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Postgraduate students of the Department may elect two of their number to attend meetings of the committee. The student representatives shall be entitled to contribute to discussion of any unreserved business described at paragraph (a) above but may not take part in any other business except by leave of the chair.  Apart from </w:t>
      </w:r>
      <w:r w:rsidRPr="00CC3F4F">
        <w:rPr>
          <w:rFonts w:asciiTheme="minorHAnsi" w:eastAsiaTheme="minorHAnsi" w:hAnsiTheme="minorHAnsi" w:cstheme="minorHAnsi"/>
          <w:i/>
        </w:rPr>
        <w:t xml:space="preserve">ex officio </w:t>
      </w:r>
      <w:r w:rsidRPr="00CC3F4F">
        <w:rPr>
          <w:rFonts w:asciiTheme="minorHAnsi" w:eastAsiaTheme="minorHAnsi" w:hAnsiTheme="minorHAnsi" w:cstheme="minorHAnsi"/>
        </w:rPr>
        <w:t>members, members shall serve for three years and be eligible for reappointment.</w:t>
      </w:r>
    </w:p>
    <w:p w14:paraId="3A748D9A" w14:textId="77777777" w:rsidR="00A34F2F" w:rsidRPr="00CC3F4F" w:rsidRDefault="00A34F2F" w:rsidP="00842361">
      <w:pPr>
        <w:rPr>
          <w:rFonts w:asciiTheme="minorHAnsi" w:eastAsiaTheme="minorHAnsi" w:hAnsiTheme="minorHAnsi" w:cstheme="minorHAnsi"/>
        </w:rPr>
      </w:pPr>
    </w:p>
    <w:p w14:paraId="6EAF615D" w14:textId="3C865838"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Meetings</w:t>
      </w:r>
      <w:r w:rsidR="00A34F2F" w:rsidRPr="00A70E0D">
        <w:rPr>
          <w:rFonts w:asciiTheme="minorHAnsi" w:eastAsiaTheme="minorHAnsi" w:hAnsiTheme="minorHAnsi" w:cstheme="minorHAnsi"/>
          <w:b/>
          <w:bCs/>
        </w:rPr>
        <w:t>:</w:t>
      </w:r>
    </w:p>
    <w:p w14:paraId="59372DBC" w14:textId="77777777" w:rsidR="00842361" w:rsidRPr="00CC3F4F" w:rsidRDefault="00842361" w:rsidP="00842361">
      <w:pPr>
        <w:rPr>
          <w:rFonts w:asciiTheme="minorHAnsi" w:eastAsia="PalatinoLinotype" w:hAnsiTheme="minorHAnsi" w:cstheme="minorHAnsi"/>
        </w:rPr>
      </w:pPr>
      <w:r w:rsidRPr="00CC3F4F">
        <w:rPr>
          <w:rFonts w:asciiTheme="minorHAnsi" w:eastAsiaTheme="minorHAnsi" w:hAnsiTheme="minorHAnsi" w:cstheme="minorHAnsi"/>
        </w:rPr>
        <w:t>The Research Committee will normally meet at least three times a year. The Committee shall have leave to allow the Chair to take action as appropriate between meetings.</w:t>
      </w:r>
    </w:p>
    <w:bookmarkEnd w:id="2309"/>
    <w:p w14:paraId="34E2765D" w14:textId="77777777" w:rsidR="00842361" w:rsidRPr="00CC3F4F" w:rsidRDefault="00842361" w:rsidP="00842361">
      <w:pPr>
        <w:rPr>
          <w:rFonts w:asciiTheme="minorHAnsi" w:hAnsiTheme="minorHAnsi" w:cstheme="minorHAnsi"/>
        </w:rPr>
      </w:pPr>
    </w:p>
    <w:p w14:paraId="6EE3AB4B" w14:textId="77777777" w:rsidR="00842361" w:rsidRPr="00CC3F4F" w:rsidRDefault="00842361" w:rsidP="00842361">
      <w:pPr>
        <w:rPr>
          <w:rFonts w:asciiTheme="minorHAnsi" w:hAnsiTheme="minorHAnsi" w:cstheme="minorHAnsi"/>
        </w:rPr>
      </w:pPr>
    </w:p>
    <w:p w14:paraId="37B12B4C" w14:textId="52184EFE" w:rsidR="00842361" w:rsidRPr="00CC3F4F" w:rsidRDefault="00A34F2F" w:rsidP="00E67BEA">
      <w:pPr>
        <w:pStyle w:val="Heading1"/>
        <w:numPr>
          <w:ilvl w:val="0"/>
          <w:numId w:val="0"/>
        </w:numPr>
        <w:ind w:left="360"/>
      </w:pPr>
      <w:bookmarkStart w:id="2313" w:name="_Toc81332764"/>
      <w:bookmarkStart w:id="2314" w:name="_Toc146014512"/>
      <w:r>
        <w:lastRenderedPageBreak/>
        <w:t>A</w:t>
      </w:r>
      <w:r w:rsidR="00842361" w:rsidRPr="00CC3F4F">
        <w:t>ppendix C: Guidance on Research Proposal Preparation</w:t>
      </w:r>
      <w:bookmarkEnd w:id="2313"/>
      <w:bookmarkEnd w:id="2314"/>
      <w:r w:rsidR="00842361" w:rsidRPr="00CC3F4F">
        <w:t xml:space="preserve"> </w:t>
      </w:r>
    </w:p>
    <w:p w14:paraId="22D6C2C0"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PRS students are expected to submit a Research Proposal in support of their application for change of status. </w:t>
      </w:r>
    </w:p>
    <w:p w14:paraId="49BDA9AB" w14:textId="4365DB72" w:rsidR="00842361" w:rsidRPr="00A70E0D" w:rsidRDefault="00842361" w:rsidP="00A70E0D">
      <w:pPr>
        <w:pStyle w:val="ListParagraph"/>
        <w:numPr>
          <w:ilvl w:val="0"/>
          <w:numId w:val="54"/>
        </w:numPr>
        <w:rPr>
          <w:rFonts w:asciiTheme="minorHAnsi" w:hAnsiTheme="minorHAnsi" w:cstheme="minorHAnsi"/>
          <w:lang w:val="en-US"/>
        </w:rPr>
      </w:pPr>
      <w:r w:rsidRPr="00CC3F4F">
        <w:rPr>
          <w:rFonts w:asciiTheme="minorHAnsi" w:hAnsiTheme="minorHAnsi" w:cstheme="minorHAnsi"/>
          <w:lang w:val="en-US"/>
        </w:rPr>
        <w:t xml:space="preserve">A </w:t>
      </w:r>
      <w:r w:rsidRPr="00CC3F4F">
        <w:rPr>
          <w:rFonts w:asciiTheme="minorHAnsi" w:hAnsiTheme="minorHAnsi" w:cstheme="minorHAnsi"/>
          <w:b/>
          <w:lang w:val="en-US"/>
        </w:rPr>
        <w:t xml:space="preserve">‘Research Proposal’ </w:t>
      </w:r>
      <w:r w:rsidRPr="00CC3F4F">
        <w:rPr>
          <w:rFonts w:asciiTheme="minorHAnsi" w:hAnsiTheme="minorHAnsi" w:cstheme="minorHAnsi"/>
          <w:lang w:val="en-US"/>
        </w:rPr>
        <w:t xml:space="preserve">consists of a plan for research and for writing a thesis, including the specification of a research topic or research question, relevant discussion of existing scholarship and theoretical approaches, an outline of plans for data gathering, data handling, and data analysis, and an account of how the data analysis will bear on or address the research question posed, or how it will make a contribution to the topic. </w:t>
      </w:r>
      <w:r w:rsidRPr="00A70E0D">
        <w:rPr>
          <w:rFonts w:asciiTheme="minorHAnsi" w:hAnsiTheme="minorHAnsi" w:cstheme="minorHAnsi"/>
          <w:lang w:val="en-US"/>
        </w:rPr>
        <w:t>The paper should include a bibliography of works consulted in its preparation. It should also include a projected schedule of work.</w:t>
      </w:r>
    </w:p>
    <w:p w14:paraId="0C22EC4D" w14:textId="77777777" w:rsidR="00842361" w:rsidRPr="00CC3F4F" w:rsidRDefault="00842361" w:rsidP="00D74382">
      <w:pPr>
        <w:pStyle w:val="ListParagraph"/>
        <w:numPr>
          <w:ilvl w:val="0"/>
          <w:numId w:val="54"/>
        </w:numPr>
        <w:rPr>
          <w:rFonts w:asciiTheme="minorHAnsi" w:hAnsiTheme="minorHAnsi" w:cstheme="minorHAnsi"/>
          <w:lang w:val="en-US"/>
        </w:rPr>
      </w:pPr>
      <w:r w:rsidRPr="00CC3F4F">
        <w:rPr>
          <w:rFonts w:asciiTheme="minorHAnsi" w:hAnsiTheme="minorHAnsi" w:cstheme="minorHAnsi"/>
          <w:lang w:val="en-US"/>
        </w:rPr>
        <w:t xml:space="preserve">The paper will be no more than 15,000 words. Therefore the </w:t>
      </w:r>
      <w:r w:rsidRPr="00CC3F4F">
        <w:rPr>
          <w:rFonts w:asciiTheme="minorHAnsi" w:hAnsiTheme="minorHAnsi" w:cstheme="minorHAnsi"/>
          <w:b/>
          <w:lang w:val="en-US"/>
        </w:rPr>
        <w:t>account of existing scholarship and research</w:t>
      </w:r>
      <w:r w:rsidRPr="00CC3F4F">
        <w:rPr>
          <w:rFonts w:asciiTheme="minorHAnsi" w:hAnsiTheme="minorHAnsi" w:cstheme="minorHAnsi"/>
          <w:lang w:val="en-US"/>
        </w:rPr>
        <w:t xml:space="preserve">, or the literature survey, will necessarily be brief. It should, however, be very focused and show the assessors which literature will be </w:t>
      </w:r>
      <w:r w:rsidRPr="00CC3F4F">
        <w:rPr>
          <w:rFonts w:asciiTheme="minorHAnsi" w:hAnsiTheme="minorHAnsi" w:cstheme="minorHAnsi"/>
          <w:b/>
          <w:lang w:val="en-US"/>
        </w:rPr>
        <w:t>most important in guiding your research.</w:t>
      </w:r>
    </w:p>
    <w:p w14:paraId="32CFFE05" w14:textId="77777777" w:rsidR="00842361" w:rsidRPr="00CC3F4F" w:rsidRDefault="00842361" w:rsidP="00D74382">
      <w:pPr>
        <w:pStyle w:val="ListParagraph"/>
        <w:numPr>
          <w:ilvl w:val="0"/>
          <w:numId w:val="54"/>
        </w:numPr>
        <w:rPr>
          <w:rFonts w:asciiTheme="minorHAnsi" w:hAnsiTheme="minorHAnsi" w:cstheme="minorHAnsi"/>
          <w:lang w:val="en-US"/>
        </w:rPr>
      </w:pPr>
      <w:r w:rsidRPr="00CC3F4F">
        <w:rPr>
          <w:rFonts w:asciiTheme="minorHAnsi" w:hAnsiTheme="minorHAnsi" w:cstheme="minorHAnsi"/>
          <w:lang w:val="en-US"/>
        </w:rPr>
        <w:t xml:space="preserve">The following is a </w:t>
      </w:r>
      <w:r w:rsidRPr="00CC3F4F">
        <w:rPr>
          <w:rFonts w:asciiTheme="minorHAnsi" w:hAnsiTheme="minorHAnsi" w:cstheme="minorHAnsi"/>
          <w:b/>
          <w:lang w:val="en-US"/>
        </w:rPr>
        <w:t xml:space="preserve">suggested structure </w:t>
      </w:r>
      <w:r w:rsidRPr="00CC3F4F">
        <w:rPr>
          <w:rFonts w:asciiTheme="minorHAnsi" w:hAnsiTheme="minorHAnsi" w:cstheme="minorHAnsi"/>
          <w:lang w:val="en-US"/>
        </w:rPr>
        <w:t>for a Research Proposal. However, it is not an invariable pattern. In particular, research projects vary in their emphasis (theory, the literature, the methods of data gathering, the methods of analysis, the results of the analysis, etc) so the relative lengths and the order of these sections can vary:</w:t>
      </w:r>
    </w:p>
    <w:p w14:paraId="7050DA8F"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lang w:val="en-US"/>
        </w:rPr>
        <w:t xml:space="preserve">State your </w:t>
      </w:r>
      <w:r w:rsidRPr="00CC3F4F">
        <w:rPr>
          <w:rFonts w:asciiTheme="minorHAnsi" w:hAnsiTheme="minorHAnsi" w:cstheme="minorHAnsi"/>
          <w:b/>
          <w:lang w:val="en-US"/>
        </w:rPr>
        <w:t>research topic</w:t>
      </w:r>
      <w:r w:rsidRPr="00CC3F4F">
        <w:rPr>
          <w:rFonts w:asciiTheme="minorHAnsi" w:hAnsiTheme="minorHAnsi" w:cstheme="minorHAnsi"/>
          <w:lang w:val="en-US"/>
        </w:rPr>
        <w:t>, research question or hypothesis to be tested as succinctly and clearly as you can.</w:t>
      </w:r>
    </w:p>
    <w:p w14:paraId="68DD8A7F"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lang w:val="en-US"/>
        </w:rPr>
        <w:t xml:space="preserve">The research topic, question or hypothesis must be put into the context of the </w:t>
      </w:r>
      <w:r w:rsidRPr="00CC3F4F">
        <w:rPr>
          <w:rFonts w:asciiTheme="minorHAnsi" w:hAnsiTheme="minorHAnsi" w:cstheme="minorHAnsi"/>
          <w:b/>
          <w:lang w:val="en-US"/>
        </w:rPr>
        <w:t>existing literature</w:t>
      </w:r>
      <w:r w:rsidRPr="00CC3F4F">
        <w:rPr>
          <w:rFonts w:asciiTheme="minorHAnsi" w:hAnsiTheme="minorHAnsi" w:cstheme="minorHAnsi"/>
          <w:lang w:val="en-US"/>
        </w:rPr>
        <w:t>. It may be that the existing literature has a gap, or that the accepted findings are controversial or open to doubt, or that you think that the dominant theoretical framework(s) should be questioned, or that there is a continuing conflict between two or more ‘camps’, or that the methods used in existing literature should be improved, or that you think of the question in a different way from that of most published authors. In a brief section you need to outline your interpretation of the existing literature and explain how your research project ‘fits’ or will make a contribution.</w:t>
      </w:r>
    </w:p>
    <w:p w14:paraId="16170F5E" w14:textId="3DA6D19A"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b/>
          <w:lang w:val="en-US"/>
        </w:rPr>
        <w:t>Data gathering</w:t>
      </w:r>
      <w:r w:rsidRPr="00CC3F4F">
        <w:rPr>
          <w:rFonts w:asciiTheme="minorHAnsi" w:hAnsiTheme="minorHAnsi" w:cstheme="minorHAnsi"/>
          <w:lang w:val="en-US"/>
        </w:rPr>
        <w:t>. ‘Data’ includes a wide range of material. Your ‘data gathering’ section must outline your sampling strategy (how many of what chosen how from what population?), your data gathering and data handling methods, and your plans for data analysis. This applies to empirical projects of all sorts: quan</w:t>
      </w:r>
      <w:r w:rsidR="00421717">
        <w:rPr>
          <w:rFonts w:asciiTheme="minorHAnsi" w:hAnsiTheme="minorHAnsi" w:cstheme="minorHAnsi"/>
          <w:lang w:val="en-US"/>
        </w:rPr>
        <w:t>ti</w:t>
      </w:r>
      <w:r w:rsidRPr="00CC3F4F">
        <w:rPr>
          <w:rFonts w:asciiTheme="minorHAnsi" w:hAnsiTheme="minorHAnsi" w:cstheme="minorHAnsi"/>
          <w:lang w:val="en-US"/>
        </w:rPr>
        <w:t>tative, qualitative and mixed methods.</w:t>
      </w:r>
    </w:p>
    <w:p w14:paraId="0DB54BD7"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b/>
          <w:szCs w:val="20"/>
          <w:lang w:val="en-US"/>
        </w:rPr>
        <w:t>D</w:t>
      </w:r>
      <w:r w:rsidRPr="00CC3F4F">
        <w:rPr>
          <w:rFonts w:asciiTheme="minorHAnsi" w:hAnsiTheme="minorHAnsi" w:cstheme="minorHAnsi"/>
          <w:b/>
          <w:lang w:val="en-US"/>
        </w:rPr>
        <w:t xml:space="preserve">ata analysis: </w:t>
      </w:r>
      <w:r w:rsidRPr="00CC3F4F">
        <w:rPr>
          <w:rFonts w:asciiTheme="minorHAnsi" w:hAnsiTheme="minorHAnsi" w:cstheme="minorHAnsi"/>
          <w:lang w:val="en-US"/>
        </w:rPr>
        <w:t xml:space="preserve">statistical analysis (what kinds of modeling, descriptive or hypothesis-testing techniques?), discourse analysis (what kind?), or formal model building? Constructing historical chronologies? Analytic narratives? Applying game theory? At this point, you are aiming not to anticipate what the results of your analysis will be, but to be clear about what questions you will be asking of your data and to think about these questions in such a way that you are clear about the relevance of your </w:t>
      </w:r>
      <w:r w:rsidRPr="00CC3F4F">
        <w:rPr>
          <w:rFonts w:asciiTheme="minorHAnsi" w:hAnsiTheme="minorHAnsi" w:cstheme="minorHAnsi"/>
          <w:b/>
          <w:lang w:val="en-US"/>
        </w:rPr>
        <w:t xml:space="preserve">method </w:t>
      </w:r>
      <w:r w:rsidRPr="00CC3F4F">
        <w:rPr>
          <w:rFonts w:asciiTheme="minorHAnsi" w:hAnsiTheme="minorHAnsi" w:cstheme="minorHAnsi"/>
          <w:lang w:val="en-US"/>
        </w:rPr>
        <w:t xml:space="preserve">to your </w:t>
      </w:r>
      <w:r w:rsidRPr="00CC3F4F">
        <w:rPr>
          <w:rFonts w:asciiTheme="minorHAnsi" w:hAnsiTheme="minorHAnsi" w:cstheme="minorHAnsi"/>
          <w:b/>
          <w:lang w:val="en-US"/>
        </w:rPr>
        <w:t xml:space="preserve">theory </w:t>
      </w:r>
      <w:r w:rsidRPr="00CC3F4F">
        <w:rPr>
          <w:rFonts w:asciiTheme="minorHAnsi" w:hAnsiTheme="minorHAnsi" w:cstheme="minorHAnsi"/>
          <w:lang w:val="en-US"/>
        </w:rPr>
        <w:t>and hypothesis.</w:t>
      </w:r>
    </w:p>
    <w:p w14:paraId="7F2B1D8A"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b/>
          <w:szCs w:val="20"/>
          <w:lang w:val="en-US"/>
        </w:rPr>
        <w:t>E</w:t>
      </w:r>
      <w:r w:rsidRPr="00CC3F4F">
        <w:rPr>
          <w:rFonts w:asciiTheme="minorHAnsi" w:hAnsiTheme="minorHAnsi" w:cstheme="minorHAnsi"/>
          <w:b/>
          <w:lang w:val="en-US"/>
        </w:rPr>
        <w:t xml:space="preserve">thical issues: </w:t>
      </w:r>
      <w:r w:rsidRPr="00CC3F4F">
        <w:rPr>
          <w:rFonts w:asciiTheme="minorHAnsi" w:hAnsiTheme="minorHAnsi" w:cstheme="minorHAnsi"/>
          <w:lang w:val="en-US"/>
        </w:rPr>
        <w:t>These should be identified and addressed (and a CUREC questionnaire completed and enclosed if the research involves human subjects)</w:t>
      </w:r>
    </w:p>
    <w:p w14:paraId="34193E4E"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lang w:val="en-US"/>
        </w:rPr>
        <w:t>Finally, you need to wrap the thing up by discussing briefly how the data analysis you propose should bear on the question you start out with in such a way as to make a meaningful contribution to the field you have described in your literature review. (Again, this can seem so obvious as to be not worth stating, but assessors often criticize work because the research proposed is not relevant to the question asked).</w:t>
      </w:r>
    </w:p>
    <w:p w14:paraId="477803E3" w14:textId="77777777" w:rsidR="00842361" w:rsidRPr="00CC3F4F" w:rsidRDefault="00842361" w:rsidP="00D74382">
      <w:pPr>
        <w:pStyle w:val="ListParagraph"/>
        <w:numPr>
          <w:ilvl w:val="1"/>
          <w:numId w:val="54"/>
        </w:numPr>
        <w:rPr>
          <w:rFonts w:asciiTheme="minorHAnsi" w:hAnsiTheme="minorHAnsi" w:cstheme="minorHAnsi"/>
          <w:lang w:val="en-US"/>
        </w:rPr>
      </w:pPr>
      <w:r w:rsidRPr="00CC3F4F">
        <w:rPr>
          <w:rFonts w:asciiTheme="minorHAnsi" w:hAnsiTheme="minorHAnsi" w:cstheme="minorHAnsi"/>
          <w:lang w:val="en-US"/>
        </w:rPr>
        <w:t xml:space="preserve">It is imperative that you include a preliminary timetable so that the assessors and your supervisor can be satisfied that you have a reasonable prospect of completing the work in three years. </w:t>
      </w:r>
    </w:p>
    <w:p w14:paraId="6239F53A" w14:textId="3F6CBC0F" w:rsidR="00842361" w:rsidRPr="00CC3F4F" w:rsidRDefault="00C006AD" w:rsidP="008404DF">
      <w:pPr>
        <w:pStyle w:val="Heading1"/>
        <w:numPr>
          <w:ilvl w:val="0"/>
          <w:numId w:val="0"/>
        </w:numPr>
      </w:pPr>
      <w:bookmarkStart w:id="2315" w:name="_Toc81332765"/>
      <w:bookmarkStart w:id="2316" w:name="_Toc146014513"/>
      <w:r>
        <w:lastRenderedPageBreak/>
        <w:t>A</w:t>
      </w:r>
      <w:r w:rsidR="00842361" w:rsidRPr="00CC3F4F">
        <w:t>ppendix D: Guidance on MLitt</w:t>
      </w:r>
      <w:bookmarkEnd w:id="2315"/>
      <w:bookmarkEnd w:id="2316"/>
      <w:r w:rsidR="00842361" w:rsidRPr="00CC3F4F">
        <w:t xml:space="preserve"> </w:t>
      </w:r>
    </w:p>
    <w:p w14:paraId="6481A323" w14:textId="698B501C" w:rsidR="00842361" w:rsidRPr="00A70E0D" w:rsidRDefault="00842361" w:rsidP="00842361">
      <w:pPr>
        <w:rPr>
          <w:rFonts w:asciiTheme="minorHAnsi" w:hAnsiTheme="minorHAnsi" w:cstheme="minorHAnsi"/>
          <w:b/>
          <w:bCs/>
          <w:lang w:val="en-US"/>
        </w:rPr>
      </w:pPr>
      <w:r w:rsidRPr="00A70E0D">
        <w:rPr>
          <w:rFonts w:asciiTheme="minorHAnsi" w:hAnsiTheme="minorHAnsi" w:cstheme="minorHAnsi"/>
          <w:b/>
          <w:bCs/>
          <w:lang w:val="en-US"/>
        </w:rPr>
        <w:t>Terms and conditions</w:t>
      </w:r>
    </w:p>
    <w:p w14:paraId="5C5C5339"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Candidates for the MLitt normally proceed through Probationer Research Student status to MLitt status. In each case, students should use the Transfer of Status form (GSO.2) and follow the procedure outlined in this Handbook. </w:t>
      </w:r>
    </w:p>
    <w:p w14:paraId="05DCA143" w14:textId="77777777" w:rsidR="00A34F2F" w:rsidRDefault="00A34F2F" w:rsidP="00842361">
      <w:pPr>
        <w:rPr>
          <w:rFonts w:asciiTheme="minorHAnsi" w:hAnsiTheme="minorHAnsi" w:cstheme="minorHAnsi"/>
          <w:lang w:val="en-US"/>
        </w:rPr>
      </w:pPr>
    </w:p>
    <w:p w14:paraId="5CF1A5EB" w14:textId="2CB06342"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A thesis for the degree of MLitt can normally be submitted by a student of full MLitt status after 6 terms of residence (12 terms for Part-Time) (including probationary or previous MLitt, MSc or MPhil status) and after not more than 9 terms (18 for Part-Time) from his or her first registration. MLitt students whose work is likely to exceed 9 terms (18 for Part-Time) should apply for an extension of time through the Graduate Studies Committee. The maximum permitted time for study is 15 terms (24 for Part-Time), but the Committee will normally only recommend an extension of three terms initially. Further terms will require increasingly good reasons. </w:t>
      </w:r>
    </w:p>
    <w:p w14:paraId="3D771E02" w14:textId="77777777" w:rsidR="00842361" w:rsidRPr="00CC3F4F" w:rsidRDefault="00842361" w:rsidP="00842361">
      <w:pPr>
        <w:rPr>
          <w:rFonts w:asciiTheme="minorHAnsi" w:hAnsiTheme="minorHAnsi" w:cstheme="minorHAnsi"/>
          <w:lang w:val="en-US"/>
        </w:rPr>
      </w:pPr>
    </w:p>
    <w:p w14:paraId="1DC71350" w14:textId="6531673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The normal maximum length of an MLitt thesis is 50,000 words. This maximum is taken seriously and permission to exceed it is rarely given. On thesis preparation generally, see section </w:t>
      </w:r>
      <w:r w:rsidRPr="00CC3F4F">
        <w:rPr>
          <w:rFonts w:asciiTheme="minorHAnsi" w:hAnsiTheme="minorHAnsi" w:cstheme="minorHAnsi"/>
          <w:lang w:val="en-US"/>
        </w:rPr>
        <w:fldChar w:fldCharType="begin"/>
      </w:r>
      <w:r w:rsidRPr="00CC3F4F">
        <w:rPr>
          <w:rFonts w:asciiTheme="minorHAnsi" w:hAnsiTheme="minorHAnsi" w:cstheme="minorHAnsi"/>
          <w:lang w:val="en-US"/>
        </w:rPr>
        <w:instrText xml:space="preserve"> REF _Ref431556996 \r \h  \* MERGEFORMAT </w:instrText>
      </w:r>
      <w:r w:rsidRPr="00CC3F4F">
        <w:rPr>
          <w:rFonts w:asciiTheme="minorHAnsi" w:hAnsiTheme="minorHAnsi" w:cstheme="minorHAnsi"/>
          <w:lang w:val="en-US"/>
        </w:rPr>
      </w:r>
      <w:r w:rsidRPr="00CC3F4F">
        <w:rPr>
          <w:rFonts w:asciiTheme="minorHAnsi" w:hAnsiTheme="minorHAnsi" w:cstheme="minorHAnsi"/>
          <w:lang w:val="en-US"/>
        </w:rPr>
        <w:fldChar w:fldCharType="separate"/>
      </w:r>
      <w:r w:rsidR="0018544E">
        <w:rPr>
          <w:rFonts w:asciiTheme="minorHAnsi" w:hAnsiTheme="minorHAnsi" w:cstheme="minorHAnsi"/>
          <w:lang w:val="en-US"/>
        </w:rPr>
        <w:t>7</w:t>
      </w:r>
      <w:r w:rsidRPr="00CC3F4F">
        <w:rPr>
          <w:rFonts w:asciiTheme="minorHAnsi" w:hAnsiTheme="minorHAnsi" w:cstheme="minorHAnsi"/>
          <w:lang w:val="en-US"/>
        </w:rPr>
        <w:fldChar w:fldCharType="end"/>
      </w:r>
      <w:r w:rsidRPr="00CC3F4F">
        <w:rPr>
          <w:rFonts w:asciiTheme="minorHAnsi" w:hAnsiTheme="minorHAnsi" w:cstheme="minorHAnsi"/>
          <w:lang w:val="en-US"/>
        </w:rPr>
        <w:t xml:space="preserve"> of the Handbook. </w:t>
      </w:r>
    </w:p>
    <w:p w14:paraId="793C9CB5" w14:textId="77777777" w:rsidR="00842361" w:rsidRPr="00CC3F4F" w:rsidRDefault="00842361" w:rsidP="00842361">
      <w:pPr>
        <w:rPr>
          <w:rFonts w:asciiTheme="minorHAnsi" w:hAnsiTheme="minorHAnsi" w:cstheme="minorHAnsi"/>
        </w:rPr>
      </w:pPr>
    </w:p>
    <w:p w14:paraId="3D38F4C2" w14:textId="77777777" w:rsidR="00842361" w:rsidRPr="00CC3F4F" w:rsidRDefault="00842361" w:rsidP="00842361">
      <w:pPr>
        <w:rPr>
          <w:rFonts w:asciiTheme="minorHAnsi" w:hAnsiTheme="minorHAnsi" w:cstheme="minorHAnsi"/>
          <w:lang w:val="en-US"/>
        </w:rPr>
      </w:pPr>
    </w:p>
    <w:p w14:paraId="4D127F28"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A candidate who has been awarded an MLitt cannot use the same topic for a DPhil.</w:t>
      </w:r>
    </w:p>
    <w:p w14:paraId="59A502B6" w14:textId="77777777" w:rsidR="00842361" w:rsidRPr="00CC3F4F" w:rsidRDefault="00842361" w:rsidP="00842361">
      <w:pPr>
        <w:rPr>
          <w:rFonts w:asciiTheme="minorHAnsi" w:hAnsiTheme="minorHAnsi" w:cstheme="minorHAnsi"/>
          <w:lang w:val="en-US"/>
        </w:rPr>
      </w:pPr>
    </w:p>
    <w:p w14:paraId="2A65F083" w14:textId="064D7814"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MLitt students should also consult the </w:t>
      </w:r>
      <w:hyperlink r:id="rId293" w:history="1">
        <w:r w:rsidRPr="00342A3A">
          <w:rPr>
            <w:rStyle w:val="Hyperlink"/>
            <w:rFonts w:asciiTheme="minorHAnsi" w:hAnsiTheme="minorHAnsi" w:cstheme="minorHAnsi"/>
            <w:sz w:val="22"/>
            <w:lang w:val="en-US"/>
          </w:rPr>
          <w:t>Regulations for the Degree of Master of Letters</w:t>
        </w:r>
      </w:hyperlink>
      <w:r w:rsidR="00342A3A">
        <w:rPr>
          <w:rFonts w:asciiTheme="minorHAnsi" w:hAnsiTheme="minorHAnsi" w:cstheme="minorHAnsi"/>
          <w:lang w:val="en-US"/>
        </w:rPr>
        <w:t>.</w:t>
      </w:r>
    </w:p>
    <w:p w14:paraId="23C896C0" w14:textId="77777777" w:rsidR="00842361" w:rsidRPr="00CC3F4F" w:rsidRDefault="00842361" w:rsidP="00842361">
      <w:pPr>
        <w:rPr>
          <w:rFonts w:asciiTheme="minorHAnsi" w:hAnsiTheme="minorHAnsi" w:cstheme="minorHAnsi"/>
          <w:lang w:val="en-US"/>
        </w:rPr>
      </w:pPr>
    </w:p>
    <w:p w14:paraId="614C1053" w14:textId="208D368A" w:rsidR="00842361" w:rsidRPr="00A70E0D" w:rsidRDefault="00842361" w:rsidP="00842361">
      <w:pPr>
        <w:rPr>
          <w:rFonts w:asciiTheme="minorHAnsi" w:hAnsiTheme="minorHAnsi" w:cstheme="minorHAnsi"/>
          <w:b/>
          <w:bCs/>
          <w:lang w:val="en-US"/>
        </w:rPr>
      </w:pPr>
      <w:r w:rsidRPr="00A70E0D">
        <w:rPr>
          <w:rFonts w:asciiTheme="minorHAnsi" w:hAnsiTheme="minorHAnsi" w:cstheme="minorHAnsi"/>
          <w:b/>
          <w:bCs/>
          <w:lang w:val="en-US"/>
        </w:rPr>
        <w:t>Requirements for award of MLitt</w:t>
      </w:r>
    </w:p>
    <w:p w14:paraId="3E1B326B"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The examiners of an MLitt thesis are asked to certify that: </w:t>
      </w:r>
    </w:p>
    <w:p w14:paraId="346A0CC9"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  the candidate possesses a good general knowledge of the field of learning within which the subject of the thesis falls; </w:t>
      </w:r>
    </w:p>
    <w:p w14:paraId="637953A8"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ii.  the candidate has shown competence in investigating the chosen topic; </w:t>
      </w:r>
    </w:p>
    <w:p w14:paraId="408B4FAA"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iii. the candidate has made a worthwhile contribution to knowledge or understanding in the field of learning within which the subject of the thesis falls; </w:t>
      </w:r>
    </w:p>
    <w:p w14:paraId="3B7BFB5C"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iv. it is presented in a lucid and scholarly manner; </w:t>
      </w:r>
    </w:p>
    <w:p w14:paraId="1E66C0A8"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v.  it merits the award of the degree of Master of Letters. </w:t>
      </w:r>
    </w:p>
    <w:p w14:paraId="66F9A467"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MLitt examiners are asked to bear in mind that their judgement of the extent of the candidate’s contribution to knowledge or understanding of the relevant field of learning should take into account what may reasonably be expected of a capable and diligent student after two years of full-time study.</w:t>
      </w:r>
    </w:p>
    <w:p w14:paraId="1224E62D" w14:textId="77777777" w:rsidR="00842361" w:rsidRPr="00CC3F4F" w:rsidRDefault="00842361" w:rsidP="00842361">
      <w:pPr>
        <w:rPr>
          <w:rFonts w:asciiTheme="minorHAnsi" w:hAnsiTheme="minorHAnsi" w:cstheme="minorHAnsi"/>
          <w:lang w:val="en-US"/>
        </w:rPr>
      </w:pPr>
    </w:p>
    <w:p w14:paraId="7EB0A620" w14:textId="77777777" w:rsidR="00C006AD" w:rsidRDefault="00C006AD">
      <w:pPr>
        <w:spacing w:after="160" w:line="259" w:lineRule="auto"/>
        <w:rPr>
          <w:b/>
          <w:bCs/>
          <w:sz w:val="36"/>
          <w:szCs w:val="36"/>
        </w:rPr>
      </w:pPr>
      <w:bookmarkStart w:id="2317" w:name="_Toc81332766"/>
      <w:r>
        <w:br w:type="page"/>
      </w:r>
    </w:p>
    <w:p w14:paraId="6D1938AE" w14:textId="554CD246" w:rsidR="00842361" w:rsidRPr="00CC3F4F" w:rsidRDefault="00842361" w:rsidP="008404DF">
      <w:pPr>
        <w:pStyle w:val="Heading1"/>
        <w:numPr>
          <w:ilvl w:val="0"/>
          <w:numId w:val="0"/>
        </w:numPr>
      </w:pPr>
      <w:bookmarkStart w:id="2318" w:name="_Toc146014514"/>
      <w:r w:rsidRPr="00CC3F4F">
        <w:lastRenderedPageBreak/>
        <w:t xml:space="preserve">Appendix E: Guidance on </w:t>
      </w:r>
      <w:r w:rsidR="005A114A">
        <w:t>MSc by Research (</w:t>
      </w:r>
      <w:r w:rsidRPr="00CC3F4F">
        <w:t>MRes</w:t>
      </w:r>
      <w:bookmarkEnd w:id="2317"/>
      <w:r w:rsidR="005A114A">
        <w:t>)</w:t>
      </w:r>
      <w:bookmarkEnd w:id="2318"/>
      <w:r w:rsidRPr="00CC3F4F">
        <w:t xml:space="preserve"> </w:t>
      </w:r>
    </w:p>
    <w:p w14:paraId="7BA06604" w14:textId="77777777" w:rsidR="00842361" w:rsidRPr="00A70E0D" w:rsidRDefault="00842361" w:rsidP="00842361">
      <w:pPr>
        <w:rPr>
          <w:rFonts w:asciiTheme="minorHAnsi" w:eastAsiaTheme="minorHAnsi" w:hAnsiTheme="minorHAnsi" w:cstheme="minorHAnsi"/>
          <w:b/>
          <w:bCs/>
        </w:rPr>
      </w:pPr>
      <w:r w:rsidRPr="00A70E0D">
        <w:rPr>
          <w:rFonts w:asciiTheme="minorHAnsi" w:eastAsiaTheme="minorHAnsi" w:hAnsiTheme="minorHAnsi" w:cstheme="minorHAnsi"/>
          <w:b/>
          <w:bCs/>
        </w:rPr>
        <w:t>MRes in Information, Communication and the Social Sciences</w:t>
      </w:r>
    </w:p>
    <w:p w14:paraId="53769C91" w14:textId="604E2A95"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The MRes in Information, Communication and the Social Sciences is typically only offered for </w:t>
      </w:r>
      <w:r w:rsidR="008C4289">
        <w:rPr>
          <w:rFonts w:asciiTheme="minorHAnsi" w:eastAsiaTheme="minorHAnsi" w:hAnsiTheme="minorHAnsi" w:cstheme="minorHAnsi"/>
        </w:rPr>
        <w:t>PRS students or post-Transfer DPhil students as an alternative to completing the DPhil,</w:t>
      </w:r>
      <w:r w:rsidRPr="00CC3F4F">
        <w:rPr>
          <w:rFonts w:asciiTheme="minorHAnsi" w:eastAsiaTheme="minorHAnsi" w:hAnsiTheme="minorHAnsi" w:cstheme="minorHAnsi"/>
        </w:rPr>
        <w:t xml:space="preserve"> who </w:t>
      </w:r>
      <w:r w:rsidR="008C4289">
        <w:rPr>
          <w:rFonts w:asciiTheme="minorHAnsi" w:eastAsiaTheme="minorHAnsi" w:hAnsiTheme="minorHAnsi" w:cstheme="minorHAnsi"/>
        </w:rPr>
        <w:t xml:space="preserve">instead </w:t>
      </w:r>
      <w:r w:rsidRPr="00CC3F4F">
        <w:rPr>
          <w:rFonts w:asciiTheme="minorHAnsi" w:eastAsiaTheme="minorHAnsi" w:hAnsiTheme="minorHAnsi" w:cstheme="minorHAnsi"/>
        </w:rPr>
        <w:t xml:space="preserve">apply to </w:t>
      </w:r>
      <w:r w:rsidR="008C4289">
        <w:rPr>
          <w:rFonts w:asciiTheme="minorHAnsi" w:eastAsiaTheme="minorHAnsi" w:hAnsiTheme="minorHAnsi" w:cstheme="minorHAnsi"/>
        </w:rPr>
        <w:t>complete</w:t>
      </w:r>
      <w:r w:rsidR="008C4289" w:rsidRPr="00CC3F4F">
        <w:rPr>
          <w:rFonts w:asciiTheme="minorHAnsi" w:eastAsiaTheme="minorHAnsi" w:hAnsiTheme="minorHAnsi" w:cstheme="minorHAnsi"/>
        </w:rPr>
        <w:t xml:space="preserve"> </w:t>
      </w:r>
      <w:r w:rsidRPr="00CC3F4F">
        <w:rPr>
          <w:rFonts w:asciiTheme="minorHAnsi" w:eastAsiaTheme="minorHAnsi" w:hAnsiTheme="minorHAnsi" w:cstheme="minorHAnsi"/>
        </w:rPr>
        <w:t xml:space="preserve">their work at OII with an independent, research-focused year-long project. </w:t>
      </w:r>
    </w:p>
    <w:p w14:paraId="08613CEC" w14:textId="5AA9D1BA" w:rsidR="00842361" w:rsidRPr="00CC3F4F" w:rsidRDefault="00842361" w:rsidP="00842361">
      <w:pPr>
        <w:rPr>
          <w:rFonts w:asciiTheme="minorHAnsi" w:hAnsiTheme="minorHAnsi" w:cstheme="minorHAnsi"/>
          <w:lang w:val="en-US"/>
        </w:rPr>
      </w:pPr>
      <w:r w:rsidRPr="00CC3F4F">
        <w:rPr>
          <w:rFonts w:asciiTheme="minorHAnsi" w:eastAsiaTheme="minorHAnsi" w:hAnsiTheme="minorHAnsi" w:cstheme="minorHAnsi"/>
        </w:rPr>
        <w:t xml:space="preserve">The thesis for completion of the OII MSc by Research degree will have a maximum word limit of 25,000 words (excluding the bibliography and any appendices, but including footnotes and tables). </w:t>
      </w:r>
      <w:r w:rsidRPr="00CC3F4F">
        <w:rPr>
          <w:rFonts w:asciiTheme="minorHAnsi" w:hAnsiTheme="minorHAnsi" w:cstheme="minorHAnsi"/>
          <w:lang w:val="en-US"/>
        </w:rPr>
        <w:t xml:space="preserve">The normal maximum length of an MRes thesis is 25,000 words. This maximum is taken seriously and permission to exceed it is rarely given. On thesis preparation generally, see section </w:t>
      </w:r>
      <w:r w:rsidRPr="00CC3F4F">
        <w:rPr>
          <w:rFonts w:asciiTheme="minorHAnsi" w:hAnsiTheme="minorHAnsi" w:cstheme="minorHAnsi"/>
          <w:lang w:val="en-US"/>
        </w:rPr>
        <w:fldChar w:fldCharType="begin"/>
      </w:r>
      <w:r w:rsidRPr="00CC3F4F">
        <w:rPr>
          <w:rFonts w:asciiTheme="minorHAnsi" w:hAnsiTheme="minorHAnsi" w:cstheme="minorHAnsi"/>
          <w:lang w:val="en-US"/>
        </w:rPr>
        <w:instrText xml:space="preserve"> REF _Ref431556996 \r \h  \* MERGEFORMAT </w:instrText>
      </w:r>
      <w:r w:rsidRPr="00CC3F4F">
        <w:rPr>
          <w:rFonts w:asciiTheme="minorHAnsi" w:hAnsiTheme="minorHAnsi" w:cstheme="minorHAnsi"/>
          <w:lang w:val="en-US"/>
        </w:rPr>
      </w:r>
      <w:r w:rsidRPr="00CC3F4F">
        <w:rPr>
          <w:rFonts w:asciiTheme="minorHAnsi" w:hAnsiTheme="minorHAnsi" w:cstheme="minorHAnsi"/>
          <w:lang w:val="en-US"/>
        </w:rPr>
        <w:fldChar w:fldCharType="separate"/>
      </w:r>
      <w:r w:rsidR="0018544E">
        <w:rPr>
          <w:rFonts w:asciiTheme="minorHAnsi" w:hAnsiTheme="minorHAnsi" w:cstheme="minorHAnsi"/>
          <w:lang w:val="en-US"/>
        </w:rPr>
        <w:t>7</w:t>
      </w:r>
      <w:r w:rsidRPr="00CC3F4F">
        <w:rPr>
          <w:rFonts w:asciiTheme="minorHAnsi" w:hAnsiTheme="minorHAnsi" w:cstheme="minorHAnsi"/>
          <w:lang w:val="en-US"/>
        </w:rPr>
        <w:fldChar w:fldCharType="end"/>
      </w:r>
      <w:r w:rsidRPr="00CC3F4F">
        <w:rPr>
          <w:rFonts w:asciiTheme="minorHAnsi" w:hAnsiTheme="minorHAnsi" w:cstheme="minorHAnsi"/>
          <w:lang w:val="en-US"/>
        </w:rPr>
        <w:t xml:space="preserve"> of the Handbook. </w:t>
      </w:r>
    </w:p>
    <w:p w14:paraId="156ADFD6" w14:textId="77777777" w:rsidR="00842361" w:rsidRPr="00CC3F4F" w:rsidRDefault="00842361" w:rsidP="00842361">
      <w:pPr>
        <w:rPr>
          <w:rFonts w:asciiTheme="minorHAnsi" w:hAnsiTheme="minorHAnsi" w:cstheme="minorHAnsi"/>
          <w:lang w:val="en-US"/>
        </w:rPr>
      </w:pPr>
    </w:p>
    <w:p w14:paraId="4019CDC3" w14:textId="5D893E4C"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A thesis for the degree of MRes can normally be submitted by a student of full MRes status after 3 terms from his or her first registration onto the programme. MRes students whose work is likely to exceed 3 terms should apply for an extension of time through the Graduate Studies Committee. The maximum </w:t>
      </w:r>
      <w:r w:rsidR="005A114A">
        <w:rPr>
          <w:rFonts w:asciiTheme="minorHAnsi" w:hAnsiTheme="minorHAnsi" w:cstheme="minorHAnsi"/>
          <w:lang w:val="en-US"/>
        </w:rPr>
        <w:t xml:space="preserve">additional </w:t>
      </w:r>
      <w:r w:rsidRPr="00CC3F4F">
        <w:rPr>
          <w:rFonts w:asciiTheme="minorHAnsi" w:hAnsiTheme="minorHAnsi" w:cstheme="minorHAnsi"/>
          <w:lang w:val="en-US"/>
        </w:rPr>
        <w:t>permitted time for study is 3 terms</w:t>
      </w:r>
      <w:r w:rsidR="005A114A">
        <w:rPr>
          <w:rFonts w:asciiTheme="minorHAnsi" w:hAnsiTheme="minorHAnsi" w:cstheme="minorHAnsi"/>
          <w:lang w:val="en-US"/>
        </w:rPr>
        <w:t>,</w:t>
      </w:r>
      <w:r w:rsidRPr="00CC3F4F">
        <w:rPr>
          <w:rFonts w:asciiTheme="minorHAnsi" w:hAnsiTheme="minorHAnsi" w:cstheme="minorHAnsi"/>
          <w:lang w:val="en-US"/>
        </w:rPr>
        <w:t xml:space="preserve"> but the Committee will normally only </w:t>
      </w:r>
      <w:r w:rsidR="005A114A">
        <w:rPr>
          <w:rFonts w:asciiTheme="minorHAnsi" w:hAnsiTheme="minorHAnsi" w:cstheme="minorHAnsi"/>
          <w:lang w:val="en-US"/>
        </w:rPr>
        <w:t xml:space="preserve">allow </w:t>
      </w:r>
      <w:r w:rsidRPr="00CC3F4F">
        <w:rPr>
          <w:rFonts w:asciiTheme="minorHAnsi" w:hAnsiTheme="minorHAnsi" w:cstheme="minorHAnsi"/>
          <w:lang w:val="en-US"/>
        </w:rPr>
        <w:t>an extension of one term</w:t>
      </w:r>
      <w:r w:rsidR="005A114A">
        <w:rPr>
          <w:rFonts w:asciiTheme="minorHAnsi" w:hAnsiTheme="minorHAnsi" w:cstheme="minorHAnsi"/>
          <w:lang w:val="en-US"/>
        </w:rPr>
        <w:t xml:space="preserve"> at a time</w:t>
      </w:r>
      <w:r w:rsidRPr="00CC3F4F">
        <w:rPr>
          <w:rFonts w:asciiTheme="minorHAnsi" w:hAnsiTheme="minorHAnsi" w:cstheme="minorHAnsi"/>
          <w:lang w:val="en-US"/>
        </w:rPr>
        <w:t xml:space="preserve">. Further terms will require increasingly good reasons. </w:t>
      </w:r>
    </w:p>
    <w:p w14:paraId="38F79472" w14:textId="77777777" w:rsidR="00842361" w:rsidRPr="00CC3F4F" w:rsidRDefault="00842361" w:rsidP="00842361">
      <w:pPr>
        <w:rPr>
          <w:rFonts w:asciiTheme="minorHAnsi" w:hAnsiTheme="minorHAnsi" w:cstheme="minorHAnsi"/>
          <w:lang w:val="en-US"/>
        </w:rPr>
      </w:pPr>
    </w:p>
    <w:p w14:paraId="0D06B4C1"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A candidate who has been awarded an MRes cannot use the same topic for a DPhil.</w:t>
      </w:r>
    </w:p>
    <w:p w14:paraId="555113B3" w14:textId="77777777" w:rsidR="00842361" w:rsidRPr="00CC3F4F" w:rsidRDefault="00842361" w:rsidP="00842361">
      <w:pPr>
        <w:rPr>
          <w:rFonts w:asciiTheme="minorHAnsi" w:hAnsiTheme="minorHAnsi" w:cstheme="minorHAnsi"/>
          <w:lang w:val="en-US"/>
        </w:rPr>
      </w:pPr>
    </w:p>
    <w:p w14:paraId="226D8DB9" w14:textId="77777777" w:rsidR="00842361" w:rsidRPr="00A70E0D" w:rsidRDefault="00842361" w:rsidP="00842361">
      <w:pPr>
        <w:rPr>
          <w:rFonts w:asciiTheme="minorHAnsi" w:hAnsiTheme="minorHAnsi" w:cstheme="minorHAnsi"/>
          <w:b/>
          <w:bCs/>
          <w:lang w:val="en-US"/>
        </w:rPr>
      </w:pPr>
      <w:r w:rsidRPr="00A70E0D">
        <w:rPr>
          <w:rFonts w:asciiTheme="minorHAnsi" w:hAnsiTheme="minorHAnsi" w:cstheme="minorHAnsi"/>
          <w:b/>
          <w:bCs/>
          <w:lang w:val="en-US"/>
        </w:rPr>
        <w:t>Transfer of Status</w:t>
      </w:r>
    </w:p>
    <w:p w14:paraId="1A1CA126" w14:textId="7527BFB3"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MRes students will normally be registered as a Probationer Research Student (PRS) and must apply for </w:t>
      </w:r>
      <w:r w:rsidR="005A114A">
        <w:rPr>
          <w:rFonts w:asciiTheme="minorHAnsi" w:hAnsiTheme="minorHAnsi" w:cstheme="minorHAnsi"/>
        </w:rPr>
        <w:t>Transfer</w:t>
      </w:r>
      <w:r w:rsidRPr="00CC3F4F">
        <w:rPr>
          <w:rFonts w:asciiTheme="minorHAnsi" w:hAnsiTheme="minorHAnsi" w:cstheme="minorHAnsi"/>
        </w:rPr>
        <w:t xml:space="preserve"> to the status of a MRes student (MRes status) by the end of their first term.  Transfer </w:t>
      </w:r>
      <w:r w:rsidRPr="00CC3F4F">
        <w:rPr>
          <w:rFonts w:asciiTheme="minorHAnsi" w:hAnsiTheme="minorHAnsi" w:cstheme="minorHAnsi"/>
          <w:b/>
        </w:rPr>
        <w:t>must</w:t>
      </w:r>
      <w:r w:rsidRPr="00CC3F4F">
        <w:rPr>
          <w:rFonts w:asciiTheme="minorHAnsi" w:hAnsiTheme="minorHAnsi" w:cstheme="minorHAnsi"/>
        </w:rPr>
        <w:t xml:space="preserve"> be achieved by the end of the second term, which entails also meeting the submission deadline for that term, normally Monday of Week 4 of Hilary</w:t>
      </w:r>
      <w:r w:rsidR="009D70F4">
        <w:rPr>
          <w:rFonts w:asciiTheme="minorHAnsi" w:hAnsiTheme="minorHAnsi" w:cstheme="minorHAnsi"/>
        </w:rPr>
        <w:t xml:space="preserve"> </w:t>
      </w:r>
      <w:r w:rsidRPr="00CC3F4F">
        <w:rPr>
          <w:rFonts w:asciiTheme="minorHAnsi" w:hAnsiTheme="minorHAnsi" w:cstheme="minorHAnsi"/>
        </w:rPr>
        <w:t xml:space="preserve">Term. The purpose of the transfer is to ensure that the student has a convincing research proposal and that they are making satisfactory progress in its development, and to satisfy the assessors that the work is potentially of MRes quality. </w:t>
      </w:r>
    </w:p>
    <w:p w14:paraId="575EDE4F" w14:textId="77777777" w:rsidR="00842361" w:rsidRPr="00CC3F4F" w:rsidRDefault="00842361" w:rsidP="00842361">
      <w:pPr>
        <w:rPr>
          <w:rFonts w:asciiTheme="minorHAnsi" w:hAnsiTheme="minorHAnsi" w:cstheme="minorHAnsi"/>
        </w:rPr>
      </w:pPr>
    </w:p>
    <w:p w14:paraId="6D835CAE" w14:textId="69E41422" w:rsidR="00842361" w:rsidRPr="00156D42" w:rsidRDefault="00156D42" w:rsidP="00842361">
      <w:pPr>
        <w:rPr>
          <w:rFonts w:asciiTheme="minorHAnsi" w:hAnsiTheme="minorHAnsi" w:cstheme="minorHAnsi"/>
        </w:rPr>
      </w:pPr>
      <w:r>
        <w:rPr>
          <w:rFonts w:asciiTheme="minorHAnsi" w:hAnsiTheme="minorHAnsi" w:cstheme="minorHAnsi"/>
        </w:rPr>
        <w:t xml:space="preserve">For further information on this process, please see </w:t>
      </w:r>
      <w:r w:rsidR="00842361" w:rsidRPr="00CC3F4F">
        <w:rPr>
          <w:rFonts w:asciiTheme="minorHAnsi" w:hAnsiTheme="minorHAnsi" w:cstheme="minorHAnsi"/>
        </w:rPr>
        <w:t>section</w:t>
      </w:r>
      <w:r>
        <w:rPr>
          <w:rFonts w:asciiTheme="minorHAnsi" w:hAnsiTheme="minorHAnsi" w:cstheme="minorHAnsi"/>
        </w:rPr>
        <w:t>s 1 and 2</w:t>
      </w:r>
      <w:r w:rsidR="00842361" w:rsidRPr="00CC3F4F">
        <w:rPr>
          <w:rFonts w:asciiTheme="minorHAnsi" w:hAnsiTheme="minorHAnsi" w:cstheme="minorHAnsi"/>
        </w:rPr>
        <w:t xml:space="preserve"> of the </w:t>
      </w:r>
      <w:hyperlink r:id="rId294" w:history="1">
        <w:r w:rsidRPr="00156D42">
          <w:rPr>
            <w:rStyle w:val="Hyperlink"/>
            <w:rFonts w:asciiTheme="minorHAnsi" w:hAnsiTheme="minorHAnsi" w:cstheme="minorHAnsi"/>
            <w:sz w:val="22"/>
          </w:rPr>
          <w:t>General Regulations Governing Research Degrees</w:t>
        </w:r>
      </w:hyperlink>
      <w:r>
        <w:rPr>
          <w:rFonts w:asciiTheme="minorHAnsi" w:hAnsiTheme="minorHAnsi" w:cstheme="minorHAnsi"/>
        </w:rPr>
        <w:t>.</w:t>
      </w:r>
    </w:p>
    <w:p w14:paraId="5E5B4C42" w14:textId="77777777" w:rsidR="00842361" w:rsidRPr="00CC3F4F" w:rsidRDefault="00842361" w:rsidP="00842361">
      <w:pPr>
        <w:rPr>
          <w:rFonts w:asciiTheme="minorHAnsi" w:hAnsiTheme="minorHAnsi" w:cstheme="minorHAnsi"/>
        </w:rPr>
      </w:pPr>
    </w:p>
    <w:p w14:paraId="6F896CEB"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Purpose of Transfer of Status</w:t>
      </w:r>
    </w:p>
    <w:p w14:paraId="062477A0" w14:textId="70C1DC81"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The Probationer Research Student (PRS) status is intended to be used constructively, permitting a wise choice of the research topic to be made in the context of broader reading as well as preliminary research, helping the student to become accustomed to the rhythm of graduate work, and allowing for the acquisition of any specific skills appropriate to the research.</w:t>
      </w:r>
    </w:p>
    <w:p w14:paraId="583546C2" w14:textId="77777777" w:rsidR="00A34F2F" w:rsidRPr="00CC3F4F" w:rsidRDefault="00A34F2F" w:rsidP="00842361">
      <w:pPr>
        <w:rPr>
          <w:rFonts w:asciiTheme="minorHAnsi" w:eastAsia="Calibri" w:hAnsiTheme="minorHAnsi" w:cstheme="minorHAnsi"/>
        </w:rPr>
      </w:pPr>
    </w:p>
    <w:p w14:paraId="400DD92A" w14:textId="77777777"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The Transfer of Status assessment is to ensure that the student is making satisfactory progress in the development of the research, to ensure that the work is of potential quality suitable for an MRes degree, and that the methodology of the research is appropriate and practicable. The Transfer process provides the opportunity for the student to discuss their work with two independent members of staff and to receive feedback. Broadly, the assessment should show a plan for the thesis, which locates the research in the context of earlier work in the field, sets out the questions, hypotheses or issues on which it will focus, and describes and explains the methods by which these will be answered, tested or addressed. </w:t>
      </w:r>
    </w:p>
    <w:p w14:paraId="6E510841" w14:textId="77777777" w:rsidR="00842361" w:rsidRPr="00CC3F4F" w:rsidRDefault="00842361" w:rsidP="00842361">
      <w:pPr>
        <w:rPr>
          <w:rFonts w:asciiTheme="minorHAnsi" w:eastAsia="Calibri" w:hAnsiTheme="minorHAnsi" w:cstheme="minorHAnsi"/>
        </w:rPr>
      </w:pPr>
    </w:p>
    <w:p w14:paraId="35B6AA50" w14:textId="77777777"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The assessment procedures are intended to remove the risk of failure and to reduce the risk of referral as far as possible, and must therefore be as rigorous as necessary to achieve this.</w:t>
      </w:r>
    </w:p>
    <w:p w14:paraId="3BB08CEA" w14:textId="77777777" w:rsidR="00842361" w:rsidRPr="00CC3F4F" w:rsidRDefault="00842361" w:rsidP="00842361">
      <w:pPr>
        <w:rPr>
          <w:rFonts w:asciiTheme="minorHAnsi" w:eastAsia="Calibri" w:hAnsiTheme="minorHAnsi" w:cstheme="minorHAnsi"/>
        </w:rPr>
      </w:pPr>
    </w:p>
    <w:p w14:paraId="7F1ABC47" w14:textId="01DAFDE2"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lastRenderedPageBreak/>
        <w:t xml:space="preserve">The formal Regulations for Transfer of Status are set out in the </w:t>
      </w:r>
      <w:hyperlink r:id="rId295" w:history="1">
        <w:r w:rsidR="005A114A" w:rsidRPr="005A114A">
          <w:rPr>
            <w:rStyle w:val="Hyperlink"/>
            <w:rFonts w:asciiTheme="minorHAnsi" w:eastAsia="Calibri" w:hAnsiTheme="minorHAnsi" w:cstheme="minorHAnsi"/>
            <w:sz w:val="22"/>
          </w:rPr>
          <w:t>General Regulations Governing Research Degrees</w:t>
        </w:r>
      </w:hyperlink>
      <w:r w:rsidRPr="00CC3F4F">
        <w:rPr>
          <w:rFonts w:asciiTheme="minorHAnsi" w:eastAsia="Calibri" w:hAnsiTheme="minorHAnsi" w:cstheme="minorHAnsi"/>
        </w:rPr>
        <w:t>, and in the special regulations for individual subjects, grouped within their particular Division. Further information is also available in the Education Committee</w:t>
      </w:r>
      <w:r w:rsidR="00156D42">
        <w:rPr>
          <w:rFonts w:asciiTheme="minorHAnsi" w:eastAsia="Calibri" w:hAnsiTheme="minorHAnsi" w:cstheme="minorHAnsi"/>
        </w:rPr>
        <w:t xml:space="preserve">’s </w:t>
      </w:r>
      <w:hyperlink r:id="rId296" w:history="1">
        <w:r w:rsidR="00156D42" w:rsidRPr="00156D42">
          <w:rPr>
            <w:rStyle w:val="Hyperlink"/>
            <w:rFonts w:asciiTheme="minorHAnsi" w:eastAsia="Calibri" w:hAnsiTheme="minorHAnsi" w:cstheme="minorHAnsi"/>
            <w:i/>
            <w:sz w:val="22"/>
          </w:rPr>
          <w:t>Policy and Guidance on Research Degrees</w:t>
        </w:r>
      </w:hyperlink>
      <w:r w:rsidR="00156D42">
        <w:rPr>
          <w:rFonts w:asciiTheme="minorHAnsi" w:eastAsia="Calibri" w:hAnsiTheme="minorHAnsi" w:cstheme="minorHAnsi"/>
        </w:rPr>
        <w:t>.</w:t>
      </w:r>
      <w:hyperlink w:history="1"/>
    </w:p>
    <w:p w14:paraId="3FB5F6BD" w14:textId="77777777" w:rsidR="00842361" w:rsidRPr="00CC3F4F" w:rsidRDefault="00842361" w:rsidP="00842361">
      <w:pPr>
        <w:rPr>
          <w:rFonts w:asciiTheme="minorHAnsi" w:hAnsiTheme="minorHAnsi" w:cstheme="minorHAnsi"/>
        </w:rPr>
      </w:pPr>
    </w:p>
    <w:p w14:paraId="42C78FBF"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Timing of Transfer of Status</w:t>
      </w:r>
    </w:p>
    <w:p w14:paraId="7CE2591E" w14:textId="0EE87119" w:rsidR="00842361" w:rsidRDefault="00842361" w:rsidP="00842361">
      <w:pPr>
        <w:rPr>
          <w:rFonts w:asciiTheme="minorHAnsi" w:hAnsiTheme="minorHAnsi" w:cstheme="minorHAnsi"/>
        </w:rPr>
      </w:pPr>
      <w:r w:rsidRPr="00CC3F4F">
        <w:rPr>
          <w:rFonts w:asciiTheme="minorHAnsi" w:hAnsiTheme="minorHAnsi" w:cstheme="minorHAnsi"/>
        </w:rPr>
        <w:t xml:space="preserve">The OII expects students to complete the transfer from PRS status to MRes status by the end of Michaelmas Term but not later than Hilary Term. </w:t>
      </w:r>
    </w:p>
    <w:p w14:paraId="06477FC9" w14:textId="77777777" w:rsidR="00A34F2F" w:rsidRPr="00CC3F4F" w:rsidRDefault="00A34F2F" w:rsidP="00842361">
      <w:pPr>
        <w:rPr>
          <w:rFonts w:asciiTheme="minorHAnsi" w:hAnsiTheme="minorHAnsi" w:cstheme="minorHAnsi"/>
        </w:rPr>
      </w:pPr>
    </w:p>
    <w:p w14:paraId="1A014864" w14:textId="028837B9" w:rsidR="005A114A" w:rsidRPr="00CC3F4F" w:rsidRDefault="00842361" w:rsidP="005A114A">
      <w:pPr>
        <w:rPr>
          <w:rFonts w:asciiTheme="minorHAnsi" w:hAnsiTheme="minorHAnsi" w:cstheme="minorHAnsi"/>
        </w:rPr>
      </w:pPr>
      <w:r w:rsidRPr="00CC3F4F">
        <w:rPr>
          <w:rFonts w:asciiTheme="minorHAnsi" w:hAnsiTheme="minorHAnsi" w:cstheme="minorHAnsi"/>
        </w:rPr>
        <w:t xml:space="preserve">Please note that </w:t>
      </w:r>
      <w:r w:rsidRPr="00CC3F4F">
        <w:rPr>
          <w:rFonts w:asciiTheme="minorHAnsi" w:hAnsiTheme="minorHAnsi" w:cstheme="minorHAnsi"/>
          <w:b/>
        </w:rPr>
        <w:t>completion</w:t>
      </w:r>
      <w:r w:rsidRPr="00CC3F4F">
        <w:rPr>
          <w:rFonts w:asciiTheme="minorHAnsi" w:hAnsiTheme="minorHAnsi" w:cstheme="minorHAnsi"/>
        </w:rPr>
        <w:t xml:space="preserve"> </w:t>
      </w:r>
      <w:r w:rsidRPr="00CC3F4F">
        <w:rPr>
          <w:rFonts w:asciiTheme="minorHAnsi" w:hAnsiTheme="minorHAnsi" w:cstheme="minorHAnsi"/>
          <w:b/>
        </w:rPr>
        <w:t xml:space="preserve">of </w:t>
      </w:r>
      <w:r w:rsidR="005A114A">
        <w:rPr>
          <w:rFonts w:asciiTheme="minorHAnsi" w:hAnsiTheme="minorHAnsi" w:cstheme="minorHAnsi"/>
          <w:b/>
        </w:rPr>
        <w:t>T</w:t>
      </w:r>
      <w:r w:rsidRPr="00CC3F4F">
        <w:rPr>
          <w:rFonts w:asciiTheme="minorHAnsi" w:hAnsiTheme="minorHAnsi" w:cstheme="minorHAnsi"/>
          <w:b/>
        </w:rPr>
        <w:t>ransfer</w:t>
      </w:r>
      <w:r w:rsidRPr="00CC3F4F">
        <w:rPr>
          <w:rFonts w:asciiTheme="minorHAnsi" w:hAnsiTheme="minorHAnsi" w:cstheme="minorHAnsi"/>
        </w:rPr>
        <w:t xml:space="preserve"> involves both the submission </w:t>
      </w:r>
      <w:r w:rsidRPr="00CC3F4F">
        <w:rPr>
          <w:rFonts w:asciiTheme="minorHAnsi" w:hAnsiTheme="minorHAnsi" w:cstheme="minorHAnsi"/>
          <w:i/>
        </w:rPr>
        <w:t>and the assessment</w:t>
      </w:r>
      <w:r w:rsidRPr="00CC3F4F">
        <w:rPr>
          <w:rFonts w:asciiTheme="minorHAnsi" w:hAnsiTheme="minorHAnsi" w:cstheme="minorHAnsi"/>
        </w:rPr>
        <w:t xml:space="preserve"> of the Transfer of Status document. Thus, submissions should be made by the department deadlines for submissions which is Monday of Week </w:t>
      </w:r>
      <w:r w:rsidR="005A114A">
        <w:rPr>
          <w:rFonts w:asciiTheme="minorHAnsi" w:hAnsiTheme="minorHAnsi" w:cstheme="minorHAnsi"/>
        </w:rPr>
        <w:t>4</w:t>
      </w:r>
      <w:r w:rsidR="005A114A" w:rsidRPr="00CC3F4F">
        <w:rPr>
          <w:rFonts w:asciiTheme="minorHAnsi" w:hAnsiTheme="minorHAnsi" w:cstheme="minorHAnsi"/>
        </w:rPr>
        <w:t xml:space="preserve"> </w:t>
      </w:r>
      <w:r w:rsidRPr="00CC3F4F">
        <w:rPr>
          <w:rFonts w:asciiTheme="minorHAnsi" w:hAnsiTheme="minorHAnsi" w:cstheme="minorHAnsi"/>
        </w:rPr>
        <w:t>of Michaelmas</w:t>
      </w:r>
      <w:r w:rsidR="005A114A">
        <w:rPr>
          <w:rFonts w:asciiTheme="minorHAnsi" w:hAnsiTheme="minorHAnsi" w:cstheme="minorHAnsi"/>
        </w:rPr>
        <w:t xml:space="preserve"> or</w:t>
      </w:r>
      <w:r w:rsidRPr="00CC3F4F">
        <w:rPr>
          <w:rFonts w:asciiTheme="minorHAnsi" w:hAnsiTheme="minorHAnsi" w:cstheme="minorHAnsi"/>
        </w:rPr>
        <w:t xml:space="preserve"> Hilary Term. This allows time for the transfer submission to be read and assessed by the end of the term. </w:t>
      </w:r>
      <w:r w:rsidR="005A114A" w:rsidRPr="00CC3F4F">
        <w:rPr>
          <w:rFonts w:asciiTheme="minorHAnsi" w:hAnsiTheme="minorHAnsi" w:cstheme="minorHAnsi"/>
        </w:rPr>
        <w:t>Students who know that their chosen assessors may be unavailable for a period of time should take that into account and may wish to submit earlier to ensure that their assessment can take place in time to meet the deadline for Transfer of Status.</w:t>
      </w:r>
    </w:p>
    <w:p w14:paraId="24150780" w14:textId="55CD8DF1" w:rsidR="005A114A" w:rsidRDefault="005A114A" w:rsidP="00842361">
      <w:pPr>
        <w:rPr>
          <w:rFonts w:asciiTheme="minorHAnsi" w:hAnsiTheme="minorHAnsi" w:cstheme="minorHAnsi"/>
        </w:rPr>
      </w:pPr>
    </w:p>
    <w:p w14:paraId="49CB4B97" w14:textId="62B37CAE" w:rsidR="005A114A" w:rsidRPr="00CC3F4F" w:rsidRDefault="005A114A" w:rsidP="00842361">
      <w:pPr>
        <w:rPr>
          <w:rFonts w:asciiTheme="minorHAnsi" w:hAnsiTheme="minorHAnsi" w:cstheme="minorHAnsi"/>
        </w:rPr>
      </w:pPr>
      <w:r>
        <w:rPr>
          <w:rFonts w:asciiTheme="minorHAnsi" w:hAnsiTheme="minorHAnsi" w:cstheme="minorHAnsi"/>
        </w:rPr>
        <w:t xml:space="preserve">All Transfer documents (except the online form) should be submitted by email to </w:t>
      </w:r>
      <w:hyperlink r:id="rId297" w:history="1">
        <w:r w:rsidRPr="00FC1A5C">
          <w:rPr>
            <w:rStyle w:val="Hyperlink"/>
            <w:rFonts w:asciiTheme="minorHAnsi" w:hAnsiTheme="minorHAnsi" w:cstheme="minorHAnsi"/>
            <w:sz w:val="22"/>
          </w:rPr>
          <w:t>dphil@oii.ox.ac.uk</w:t>
        </w:r>
      </w:hyperlink>
      <w:r>
        <w:rPr>
          <w:rFonts w:asciiTheme="minorHAnsi" w:hAnsiTheme="minorHAnsi" w:cstheme="minorHAnsi"/>
        </w:rPr>
        <w:t xml:space="preserve">. </w:t>
      </w:r>
    </w:p>
    <w:p w14:paraId="16A4DE5F" w14:textId="77777777" w:rsidR="00842361" w:rsidRPr="00CC3F4F" w:rsidRDefault="00842361" w:rsidP="00842361">
      <w:pPr>
        <w:rPr>
          <w:rFonts w:asciiTheme="minorHAnsi" w:hAnsiTheme="minorHAnsi" w:cstheme="minorHAnsi"/>
        </w:rPr>
      </w:pPr>
    </w:p>
    <w:p w14:paraId="4DF3A4E6"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How to Apply for Transfer of Status Assessment</w:t>
      </w:r>
    </w:p>
    <w:p w14:paraId="1709E2D9" w14:textId="7010569E" w:rsidR="00842361" w:rsidRPr="00CC3F4F"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Applications for transfer of status should be made using the </w:t>
      </w:r>
      <w:r w:rsidR="00BB0C7B">
        <w:rPr>
          <w:rFonts w:asciiTheme="minorHAnsi" w:eastAsia="Calibri" w:hAnsiTheme="minorHAnsi" w:cstheme="minorHAnsi"/>
        </w:rPr>
        <w:t xml:space="preserve">Application to Transfer Status </w:t>
      </w:r>
      <w:r w:rsidRPr="00CC3F4F">
        <w:rPr>
          <w:rFonts w:asciiTheme="minorHAnsi" w:eastAsia="Calibri" w:hAnsiTheme="minorHAnsi" w:cstheme="minorHAnsi"/>
        </w:rPr>
        <w:t>form available from</w:t>
      </w:r>
      <w:r w:rsidR="00BB0C7B">
        <w:rPr>
          <w:rFonts w:asciiTheme="minorHAnsi" w:eastAsia="Calibri" w:hAnsiTheme="minorHAnsi" w:cstheme="minorHAnsi"/>
        </w:rPr>
        <w:t xml:space="preserve"> the </w:t>
      </w:r>
      <w:hyperlink r:id="rId298" w:history="1">
        <w:r w:rsidR="00BB0C7B" w:rsidRPr="00BB0C7B">
          <w:rPr>
            <w:rStyle w:val="Hyperlink"/>
            <w:rFonts w:asciiTheme="minorHAnsi" w:eastAsia="Calibri" w:hAnsiTheme="minorHAnsi" w:cstheme="minorHAnsi"/>
            <w:sz w:val="22"/>
          </w:rPr>
          <w:t>Student Self-Service</w:t>
        </w:r>
      </w:hyperlink>
      <w:r w:rsidRPr="00CC3F4F">
        <w:rPr>
          <w:rFonts w:asciiTheme="minorHAnsi" w:eastAsia="Calibri" w:hAnsiTheme="minorHAnsi" w:cstheme="minorHAnsi"/>
        </w:rPr>
        <w:t>. Students are required to complete the form and to provide supplementary information on development of both research specific and personal and professional skills during their time as a Probationer Research Student. Students are also required to indicate whether their work requires research ethics approval</w:t>
      </w:r>
      <w:r w:rsidR="00BB0C7B">
        <w:rPr>
          <w:rFonts w:asciiTheme="minorHAnsi" w:eastAsia="Calibri" w:hAnsiTheme="minorHAnsi" w:cstheme="minorHAnsi"/>
        </w:rPr>
        <w:t>, and apply separately for CUREC/IREC as appropriate</w:t>
      </w:r>
      <w:r w:rsidRPr="00CC3F4F">
        <w:rPr>
          <w:rFonts w:asciiTheme="minorHAnsi" w:eastAsia="Calibri" w:hAnsiTheme="minorHAnsi" w:cstheme="minorHAnsi"/>
        </w:rPr>
        <w:t xml:space="preserve">. </w:t>
      </w:r>
      <w:r w:rsidRPr="00CC3F4F">
        <w:rPr>
          <w:rFonts w:asciiTheme="minorHAnsi" w:eastAsia="Calibri" w:hAnsiTheme="minorHAnsi" w:cstheme="minorHAnsi"/>
          <w:iCs/>
        </w:rPr>
        <w:t xml:space="preserve">Supervisors are asked to suggest names of appropriate assessors. </w:t>
      </w:r>
    </w:p>
    <w:p w14:paraId="715069C2" w14:textId="77777777" w:rsidR="00842361" w:rsidRPr="00CC3F4F" w:rsidRDefault="00842361" w:rsidP="00842361">
      <w:pPr>
        <w:pStyle w:val="Style12ptBlackLeft063cm"/>
        <w:rPr>
          <w:rFonts w:asciiTheme="minorHAnsi" w:hAnsiTheme="minorHAnsi" w:cstheme="minorHAnsi"/>
        </w:rPr>
      </w:pPr>
    </w:p>
    <w:p w14:paraId="399609AD"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Content of Transfer of Status</w:t>
      </w:r>
    </w:p>
    <w:p w14:paraId="4BFDFEB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The transfer of status application must include:</w:t>
      </w:r>
    </w:p>
    <w:p w14:paraId="6A21E6FB" w14:textId="1B51947E" w:rsidR="00842361" w:rsidRPr="00CC3F4F" w:rsidRDefault="00842361" w:rsidP="00D74382">
      <w:pPr>
        <w:pStyle w:val="ListParagraph"/>
        <w:numPr>
          <w:ilvl w:val="0"/>
          <w:numId w:val="33"/>
        </w:numPr>
        <w:rPr>
          <w:rFonts w:asciiTheme="minorHAnsi" w:hAnsiTheme="minorHAnsi" w:cstheme="minorHAnsi"/>
          <w:color w:val="000000"/>
        </w:rPr>
      </w:pPr>
      <w:r w:rsidRPr="00CC3F4F">
        <w:rPr>
          <w:rFonts w:asciiTheme="minorHAnsi" w:hAnsiTheme="minorHAnsi" w:cstheme="minorHAnsi"/>
          <w:color w:val="000000"/>
        </w:rPr>
        <w:t xml:space="preserve">Application </w:t>
      </w:r>
      <w:r w:rsidR="005A114A">
        <w:rPr>
          <w:rFonts w:asciiTheme="minorHAnsi" w:hAnsiTheme="minorHAnsi" w:cstheme="minorHAnsi"/>
          <w:color w:val="000000"/>
        </w:rPr>
        <w:t>to Transfer Status</w:t>
      </w:r>
      <w:r w:rsidRPr="00CC3F4F">
        <w:rPr>
          <w:rFonts w:asciiTheme="minorHAnsi" w:hAnsiTheme="minorHAnsi" w:cstheme="minorHAnsi"/>
          <w:color w:val="000000"/>
        </w:rPr>
        <w:t xml:space="preserve">, available </w:t>
      </w:r>
      <w:hyperlink r:id="rId299" w:history="1">
        <w:r w:rsidR="005A114A" w:rsidRPr="00FC1A5C">
          <w:rPr>
            <w:rStyle w:val="Hyperlink"/>
            <w:rFonts w:asciiTheme="minorHAnsi" w:hAnsiTheme="minorHAnsi" w:cstheme="minorHAnsi"/>
            <w:sz w:val="22"/>
          </w:rPr>
          <w:t>online</w:t>
        </w:r>
      </w:hyperlink>
      <w:r w:rsidR="005A114A">
        <w:rPr>
          <w:rFonts w:asciiTheme="minorHAnsi" w:hAnsiTheme="minorHAnsi" w:cstheme="minorHAnsi"/>
          <w:color w:val="000000"/>
        </w:rPr>
        <w:t xml:space="preserve"> </w:t>
      </w:r>
    </w:p>
    <w:p w14:paraId="31A71AFA" w14:textId="30ECCD03"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Signed by supervisor and an appropriate officer of student’s college</w:t>
      </w:r>
      <w:r w:rsidR="00E6053B">
        <w:rPr>
          <w:rFonts w:asciiTheme="minorHAnsi" w:hAnsiTheme="minorHAnsi" w:cstheme="minorHAnsi"/>
        </w:rPr>
        <w:t>;</w:t>
      </w:r>
    </w:p>
    <w:p w14:paraId="72C2C2F5" w14:textId="162BFF46"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Indicate clearly the status to which they wish to transfer</w:t>
      </w:r>
      <w:r w:rsidR="00E6053B">
        <w:rPr>
          <w:rFonts w:asciiTheme="minorHAnsi" w:hAnsiTheme="minorHAnsi" w:cstheme="minorHAnsi"/>
        </w:rPr>
        <w:t xml:space="preserve"> (i.e. MSc by Research);</w:t>
      </w:r>
    </w:p>
    <w:p w14:paraId="34BE1E8D" w14:textId="3C6DE154" w:rsidR="00842361"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Confirmation from the supervisor that required courses have been satisfactorily completed;</w:t>
      </w:r>
    </w:p>
    <w:p w14:paraId="7CA6D046" w14:textId="6171F027" w:rsidR="00842361" w:rsidRPr="00CC3F4F" w:rsidRDefault="00842361" w:rsidP="00D74382">
      <w:pPr>
        <w:pStyle w:val="ListParagraph"/>
        <w:numPr>
          <w:ilvl w:val="0"/>
          <w:numId w:val="33"/>
        </w:numPr>
        <w:rPr>
          <w:rFonts w:asciiTheme="minorHAnsi" w:hAnsiTheme="minorHAnsi" w:cstheme="minorHAnsi"/>
        </w:rPr>
      </w:pPr>
      <w:r w:rsidRPr="00CC3F4F">
        <w:rPr>
          <w:rFonts w:asciiTheme="minorHAnsi" w:hAnsiTheme="minorHAnsi" w:cstheme="minorHAnsi"/>
        </w:rPr>
        <w:t xml:space="preserve">an outline of </w:t>
      </w:r>
      <w:r w:rsidR="00E6053B">
        <w:rPr>
          <w:rFonts w:asciiTheme="minorHAnsi" w:hAnsiTheme="minorHAnsi" w:cstheme="minorHAnsi"/>
        </w:rPr>
        <w:t>their</w:t>
      </w:r>
      <w:r w:rsidR="00E6053B" w:rsidRPr="00CC3F4F">
        <w:rPr>
          <w:rFonts w:asciiTheme="minorHAnsi" w:hAnsiTheme="minorHAnsi" w:cstheme="minorHAnsi"/>
        </w:rPr>
        <w:t xml:space="preserve"> </w:t>
      </w:r>
      <w:r w:rsidRPr="00CC3F4F">
        <w:rPr>
          <w:rFonts w:asciiTheme="minorHAnsi" w:hAnsiTheme="minorHAnsi" w:cstheme="minorHAnsi"/>
        </w:rPr>
        <w:t xml:space="preserve">research (one side of A4 paper), summarising </w:t>
      </w:r>
      <w:r w:rsidR="00E6053B">
        <w:rPr>
          <w:rFonts w:asciiTheme="minorHAnsi" w:hAnsiTheme="minorHAnsi" w:cstheme="minorHAnsi"/>
        </w:rPr>
        <w:t xml:space="preserve">the </w:t>
      </w:r>
      <w:r w:rsidRPr="00CC3F4F">
        <w:rPr>
          <w:rFonts w:asciiTheme="minorHAnsi" w:hAnsiTheme="minorHAnsi" w:cstheme="minorHAnsi"/>
        </w:rPr>
        <w:t>thesis topic;</w:t>
      </w:r>
    </w:p>
    <w:p w14:paraId="26911175" w14:textId="77777777" w:rsidR="00842361" w:rsidRPr="00CC3F4F" w:rsidRDefault="00842361" w:rsidP="00D74382">
      <w:pPr>
        <w:pStyle w:val="ListParagraph"/>
        <w:numPr>
          <w:ilvl w:val="0"/>
          <w:numId w:val="33"/>
        </w:numPr>
        <w:rPr>
          <w:rFonts w:asciiTheme="minorHAnsi" w:hAnsiTheme="minorHAnsi" w:cstheme="minorHAnsi"/>
        </w:rPr>
      </w:pPr>
      <w:r w:rsidRPr="00CC3F4F">
        <w:rPr>
          <w:rFonts w:asciiTheme="minorHAnsi" w:hAnsiTheme="minorHAnsi" w:cstheme="minorHAnsi"/>
        </w:rPr>
        <w:t>a detailed research proposal of no more than 5,000 words. This should:</w:t>
      </w:r>
    </w:p>
    <w:p w14:paraId="26576B14" w14:textId="77777777"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draw upon relevant literature to discuss the background to the research, theoretical perspectives, and possible outcomes to the research;</w:t>
      </w:r>
    </w:p>
    <w:p w14:paraId="02B3B33D" w14:textId="7A6BD735"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state key research questions</w:t>
      </w:r>
      <w:r w:rsidR="00E6053B">
        <w:rPr>
          <w:rFonts w:asciiTheme="minorHAnsi" w:hAnsiTheme="minorHAnsi" w:cstheme="minorHAnsi"/>
        </w:rPr>
        <w:t>;</w:t>
      </w:r>
    </w:p>
    <w:p w14:paraId="42EFDDE3" w14:textId="77777777"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discuss the overall methodological approach and specific strategies to answering these research questions, paying particular attention to practical and ethical issues relevant to the research;</w:t>
      </w:r>
    </w:p>
    <w:p w14:paraId="07202630" w14:textId="77777777" w:rsidR="00842361" w:rsidRPr="00CC3F4F" w:rsidRDefault="00842361" w:rsidP="00D74382">
      <w:pPr>
        <w:pStyle w:val="ListParagraph"/>
        <w:numPr>
          <w:ilvl w:val="1"/>
          <w:numId w:val="33"/>
        </w:numPr>
        <w:rPr>
          <w:rFonts w:asciiTheme="minorHAnsi" w:hAnsiTheme="minorHAnsi" w:cstheme="minorHAnsi"/>
        </w:rPr>
      </w:pPr>
      <w:r w:rsidRPr="00CC3F4F">
        <w:rPr>
          <w:rFonts w:asciiTheme="minorHAnsi" w:hAnsiTheme="minorHAnsi" w:cstheme="minorHAnsi"/>
        </w:rPr>
        <w:t>a preliminary timetable for the research;</w:t>
      </w:r>
    </w:p>
    <w:p w14:paraId="7765A5F3" w14:textId="77777777" w:rsidR="00842361" w:rsidRPr="00CC3F4F" w:rsidRDefault="00842361" w:rsidP="00D74382">
      <w:pPr>
        <w:pStyle w:val="ListParagraph"/>
        <w:numPr>
          <w:ilvl w:val="0"/>
          <w:numId w:val="33"/>
        </w:numPr>
        <w:rPr>
          <w:rFonts w:asciiTheme="minorHAnsi" w:hAnsiTheme="minorHAnsi" w:cstheme="minorHAnsi"/>
        </w:rPr>
      </w:pPr>
      <w:r w:rsidRPr="00CC3F4F">
        <w:rPr>
          <w:rFonts w:asciiTheme="minorHAnsi" w:hAnsiTheme="minorHAnsi" w:cstheme="minorHAnsi"/>
        </w:rPr>
        <w:t>a list of references;</w:t>
      </w:r>
    </w:p>
    <w:p w14:paraId="32C53997" w14:textId="73BFC18B" w:rsidR="00842361" w:rsidRPr="00CC3F4F" w:rsidRDefault="00842361" w:rsidP="005F4A09">
      <w:pPr>
        <w:pStyle w:val="ListParagraph"/>
        <w:numPr>
          <w:ilvl w:val="0"/>
          <w:numId w:val="33"/>
        </w:numPr>
        <w:rPr>
          <w:rFonts w:asciiTheme="minorHAnsi" w:hAnsiTheme="minorHAnsi" w:cstheme="minorHAnsi"/>
          <w:color w:val="000000"/>
          <w:szCs w:val="20"/>
        </w:rPr>
      </w:pPr>
      <w:r w:rsidRPr="00CC3F4F">
        <w:rPr>
          <w:rFonts w:asciiTheme="minorHAnsi" w:hAnsiTheme="minorHAnsi" w:cstheme="minorHAnsi"/>
        </w:rPr>
        <w:t xml:space="preserve">a completed copy of the </w:t>
      </w:r>
      <w:r w:rsidR="00E6053B">
        <w:rPr>
          <w:rFonts w:asciiTheme="minorHAnsi" w:hAnsiTheme="minorHAnsi" w:cstheme="minorHAnsi"/>
        </w:rPr>
        <w:t>relevant Research Ethics form (CUREC);</w:t>
      </w:r>
    </w:p>
    <w:p w14:paraId="533F36F6" w14:textId="21DC5252" w:rsidR="00842361" w:rsidRPr="00CC3F4F" w:rsidRDefault="00842361" w:rsidP="00D74382">
      <w:pPr>
        <w:pStyle w:val="ListParagraph"/>
        <w:numPr>
          <w:ilvl w:val="0"/>
          <w:numId w:val="33"/>
        </w:numPr>
        <w:rPr>
          <w:rFonts w:asciiTheme="minorHAnsi" w:hAnsiTheme="minorHAnsi" w:cstheme="minorHAnsi"/>
        </w:rPr>
      </w:pPr>
      <w:r w:rsidRPr="00CC3F4F">
        <w:rPr>
          <w:rFonts w:asciiTheme="minorHAnsi" w:hAnsiTheme="minorHAnsi" w:cstheme="minorHAnsi"/>
        </w:rPr>
        <w:t xml:space="preserve">any other materials, including substantial original research or expression made on the public Internet, that will help the assessors evaluate </w:t>
      </w:r>
      <w:r w:rsidR="00E6053B">
        <w:rPr>
          <w:rFonts w:asciiTheme="minorHAnsi" w:hAnsiTheme="minorHAnsi" w:cstheme="minorHAnsi"/>
        </w:rPr>
        <w:t xml:space="preserve">the student’s </w:t>
      </w:r>
      <w:r w:rsidRPr="00CC3F4F">
        <w:rPr>
          <w:rFonts w:asciiTheme="minorHAnsi" w:hAnsiTheme="minorHAnsi" w:cstheme="minorHAnsi"/>
        </w:rPr>
        <w:t>candidacy</w:t>
      </w:r>
      <w:r w:rsidR="00E6053B">
        <w:rPr>
          <w:rFonts w:asciiTheme="minorHAnsi" w:hAnsiTheme="minorHAnsi" w:cstheme="minorHAnsi"/>
        </w:rPr>
        <w:t>.</w:t>
      </w:r>
    </w:p>
    <w:p w14:paraId="74DA90C2" w14:textId="77777777" w:rsidR="00A34F2F" w:rsidRDefault="00A34F2F" w:rsidP="00842361">
      <w:pPr>
        <w:rPr>
          <w:rFonts w:asciiTheme="minorHAnsi" w:hAnsiTheme="minorHAnsi" w:cstheme="minorHAnsi"/>
        </w:rPr>
      </w:pPr>
    </w:p>
    <w:p w14:paraId="3B2C64CB" w14:textId="7844721C"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Before submission, students should discuss drafts of all of these items with their supervisor. </w:t>
      </w:r>
    </w:p>
    <w:p w14:paraId="3123890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Students need to submit physical copies signed forms and an electronic copy of all other the materials for the application.</w:t>
      </w:r>
    </w:p>
    <w:p w14:paraId="3B4C9DBF" w14:textId="77777777" w:rsidR="00842361" w:rsidRPr="00CC3F4F" w:rsidRDefault="00842361" w:rsidP="00842361">
      <w:pPr>
        <w:rPr>
          <w:rFonts w:asciiTheme="minorHAnsi" w:hAnsiTheme="minorHAnsi" w:cstheme="minorHAnsi"/>
        </w:rPr>
      </w:pPr>
    </w:p>
    <w:p w14:paraId="054C77D1"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Appointment and role of assessors</w:t>
      </w:r>
    </w:p>
    <w:p w14:paraId="619D2EB7" w14:textId="7FF05497" w:rsidR="00842361" w:rsidRDefault="00842361" w:rsidP="00842361">
      <w:pPr>
        <w:rPr>
          <w:rFonts w:asciiTheme="minorHAnsi" w:hAnsiTheme="minorHAnsi" w:cstheme="minorHAnsi"/>
        </w:rPr>
      </w:pPr>
      <w:r w:rsidRPr="00CC3F4F">
        <w:rPr>
          <w:rFonts w:asciiTheme="minorHAnsi" w:hAnsiTheme="minorHAnsi" w:cstheme="minorHAnsi"/>
        </w:rPr>
        <w:t>In order to minimise delays, supervisors are expected to identify appropriate assessors and seek GSC approval at the beginning of the term in which transfer materials are to be submitted. Two</w:t>
      </w:r>
      <w:r w:rsidRPr="00CC3F4F">
        <w:rPr>
          <w:rFonts w:asciiTheme="minorHAnsi" w:hAnsiTheme="minorHAnsi" w:cstheme="minorHAnsi"/>
          <w:i/>
          <w:iCs/>
        </w:rPr>
        <w:t xml:space="preserve"> </w:t>
      </w:r>
      <w:r w:rsidRPr="00CC3F4F">
        <w:rPr>
          <w:rFonts w:asciiTheme="minorHAnsi" w:hAnsiTheme="minorHAnsi" w:cstheme="minorHAnsi"/>
        </w:rPr>
        <w:t>assessors must be appointed, neither of</w:t>
      </w:r>
      <w:r w:rsidRPr="00CC3F4F">
        <w:rPr>
          <w:rFonts w:asciiTheme="minorHAnsi" w:hAnsiTheme="minorHAnsi" w:cstheme="minorHAnsi"/>
          <w:i/>
          <w:iCs/>
        </w:rPr>
        <w:t xml:space="preserve"> </w:t>
      </w:r>
      <w:r w:rsidRPr="00CC3F4F">
        <w:rPr>
          <w:rFonts w:asciiTheme="minorHAnsi" w:hAnsiTheme="minorHAnsi" w:cstheme="minorHAnsi"/>
          <w:iCs/>
        </w:rPr>
        <w:t>whom</w:t>
      </w:r>
      <w:r w:rsidRPr="00CC3F4F">
        <w:rPr>
          <w:rFonts w:asciiTheme="minorHAnsi" w:hAnsiTheme="minorHAnsi" w:cstheme="minorHAnsi"/>
          <w:i/>
          <w:iCs/>
        </w:rPr>
        <w:t xml:space="preserve"> </w:t>
      </w:r>
      <w:r w:rsidRPr="00CC3F4F">
        <w:rPr>
          <w:rFonts w:asciiTheme="minorHAnsi" w:hAnsiTheme="minorHAnsi" w:cstheme="minorHAnsi"/>
        </w:rPr>
        <w:t xml:space="preserve">will normally be the student’s supervisor. Assessors will normally be academic members of staff working in the University of Oxford and only in exceptional circumstances will an external assessor be appointed. </w:t>
      </w:r>
    </w:p>
    <w:p w14:paraId="41EA1745" w14:textId="77777777" w:rsidR="00A34F2F" w:rsidRPr="00CC3F4F" w:rsidRDefault="00A34F2F" w:rsidP="00842361">
      <w:pPr>
        <w:rPr>
          <w:rFonts w:asciiTheme="minorHAnsi" w:hAnsiTheme="minorHAnsi" w:cstheme="minorHAnsi"/>
          <w:bCs/>
          <w:iCs/>
        </w:rPr>
      </w:pPr>
    </w:p>
    <w:p w14:paraId="66161F9C" w14:textId="3E3C3C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Supervisors should submit the names of the assessors to the DPhil Coordinator </w:t>
      </w:r>
      <w:r w:rsidR="00E6053B">
        <w:rPr>
          <w:rFonts w:asciiTheme="minorHAnsi" w:hAnsiTheme="minorHAnsi" w:cstheme="minorHAnsi"/>
        </w:rPr>
        <w:t>(</w:t>
      </w:r>
      <w:hyperlink r:id="rId300" w:history="1">
        <w:r w:rsidR="00E6053B" w:rsidRPr="00FC1A5C">
          <w:rPr>
            <w:rStyle w:val="Hyperlink"/>
            <w:rFonts w:asciiTheme="minorHAnsi" w:hAnsiTheme="minorHAnsi" w:cstheme="minorHAnsi"/>
            <w:sz w:val="22"/>
          </w:rPr>
          <w:t>dphil@oii.ox.ac.uk</w:t>
        </w:r>
      </w:hyperlink>
      <w:r w:rsidR="00E6053B">
        <w:rPr>
          <w:rFonts w:asciiTheme="minorHAnsi" w:hAnsiTheme="minorHAnsi" w:cstheme="minorHAnsi"/>
        </w:rPr>
        <w:t xml:space="preserve">) </w:t>
      </w:r>
      <w:r w:rsidRPr="00CC3F4F">
        <w:rPr>
          <w:rFonts w:asciiTheme="minorHAnsi" w:hAnsiTheme="minorHAnsi" w:cstheme="minorHAnsi"/>
        </w:rPr>
        <w:t xml:space="preserve">prior to GSC meeting of the term (meetings take place in Week 3 and 7 each term) the student plans to submit their transfer. Once the Graduate Studies Committee has confirmed and approved the assessors, it is the responsibility of the students’ supervisor to contact the assessors to organise a mutual convenient time for the interview. Unless advised otherwise by their supervisor, students should not contact the assessors directly but may of course respond to their communications about dates etc. </w:t>
      </w:r>
      <w:r w:rsidRPr="00CC3F4F">
        <w:rPr>
          <w:rFonts w:asciiTheme="minorHAnsi" w:eastAsia="Calibri" w:hAnsiTheme="minorHAnsi" w:cstheme="minorHAnsi"/>
          <w:bCs/>
        </w:rPr>
        <w:t xml:space="preserve">Students should normally expect to be interviewed within </w:t>
      </w:r>
      <w:r w:rsidRPr="00CC3F4F">
        <w:rPr>
          <w:rFonts w:asciiTheme="minorHAnsi" w:eastAsia="Calibri" w:hAnsiTheme="minorHAnsi" w:cstheme="minorHAnsi"/>
          <w:b/>
          <w:bCs/>
          <w:i/>
          <w:iCs/>
        </w:rPr>
        <w:t>6-8 weeks</w:t>
      </w:r>
      <w:r w:rsidRPr="00CC3F4F">
        <w:rPr>
          <w:rFonts w:asciiTheme="minorHAnsi" w:eastAsia="Calibri" w:hAnsiTheme="minorHAnsi" w:cstheme="minorHAnsi"/>
          <w:b/>
          <w:bCs/>
        </w:rPr>
        <w:t xml:space="preserve"> of submission of their transfer application.</w:t>
      </w:r>
      <w:r w:rsidRPr="00CC3F4F">
        <w:rPr>
          <w:rFonts w:asciiTheme="minorHAnsi" w:eastAsia="Calibri" w:hAnsiTheme="minorHAnsi" w:cstheme="minorHAnsi"/>
          <w:bCs/>
        </w:rPr>
        <w:t xml:space="preserve"> </w:t>
      </w:r>
    </w:p>
    <w:p w14:paraId="79C78A8C" w14:textId="77777777" w:rsidR="00842361" w:rsidRPr="00CC3F4F" w:rsidRDefault="00842361" w:rsidP="00842361">
      <w:pPr>
        <w:rPr>
          <w:rFonts w:asciiTheme="minorHAnsi" w:hAnsiTheme="minorHAnsi" w:cstheme="minorHAnsi"/>
        </w:rPr>
      </w:pPr>
    </w:p>
    <w:p w14:paraId="771B05C2" w14:textId="77777777" w:rsidR="00842361" w:rsidRPr="00CC3F4F" w:rsidRDefault="00842361" w:rsidP="00842361">
      <w:pPr>
        <w:rPr>
          <w:rFonts w:asciiTheme="minorHAnsi" w:eastAsia="Calibri" w:hAnsiTheme="minorHAnsi" w:cstheme="minorHAnsi"/>
        </w:rPr>
      </w:pPr>
      <w:r w:rsidRPr="00CC3F4F">
        <w:rPr>
          <w:rFonts w:asciiTheme="minorHAnsi" w:hAnsiTheme="minorHAnsi" w:cstheme="minorHAnsi"/>
        </w:rPr>
        <w:t xml:space="preserve">The Transfer assessment is a formal requirement, but </w:t>
      </w:r>
      <w:r w:rsidRPr="00CC3F4F">
        <w:rPr>
          <w:rFonts w:asciiTheme="minorHAnsi" w:eastAsia="Calibri" w:hAnsiTheme="minorHAnsi" w:cstheme="minorHAnsi"/>
        </w:rPr>
        <w:t xml:space="preserve">the interview is not an official examination or viva, and </w:t>
      </w:r>
      <w:r w:rsidRPr="00CC3F4F">
        <w:rPr>
          <w:rFonts w:asciiTheme="minorHAnsi" w:eastAsia="Calibri" w:hAnsiTheme="minorHAnsi" w:cstheme="minorHAnsi"/>
          <w:i/>
          <w:iCs/>
        </w:rPr>
        <w:t>sub fusc</w:t>
      </w:r>
      <w:r w:rsidRPr="00CC3F4F">
        <w:rPr>
          <w:rFonts w:asciiTheme="minorHAnsi" w:eastAsia="Calibri" w:hAnsiTheme="minorHAnsi" w:cstheme="minorHAnsi"/>
        </w:rPr>
        <w:t xml:space="preserve"> is not worn. The assessors will write a report and submit recommendations to the Director of Graduate Studies. Following the interview, students should normally expect to hear the outcome of their assessment within </w:t>
      </w:r>
      <w:r w:rsidRPr="00CC3F4F">
        <w:rPr>
          <w:rFonts w:asciiTheme="minorHAnsi" w:eastAsia="Calibri" w:hAnsiTheme="minorHAnsi" w:cstheme="minorHAnsi"/>
          <w:i/>
          <w:iCs/>
        </w:rPr>
        <w:t>2</w:t>
      </w:r>
      <w:r w:rsidRPr="00CC3F4F">
        <w:rPr>
          <w:rFonts w:asciiTheme="minorHAnsi" w:eastAsia="Calibri" w:hAnsiTheme="minorHAnsi" w:cstheme="minorHAnsi"/>
        </w:rPr>
        <w:t xml:space="preserve"> weeks, though this may be longer during the vacation periods.</w:t>
      </w:r>
    </w:p>
    <w:p w14:paraId="62B8C8B4" w14:textId="77777777" w:rsidR="00842361" w:rsidRPr="00CC3F4F" w:rsidRDefault="00842361" w:rsidP="00842361">
      <w:pPr>
        <w:rPr>
          <w:rFonts w:asciiTheme="minorHAnsi" w:hAnsiTheme="minorHAnsi" w:cstheme="minorHAnsi"/>
        </w:rPr>
      </w:pPr>
    </w:p>
    <w:p w14:paraId="65F88A8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Students will be expected during the interview to show evidence of their understanding of general theory and research methods in the social sciences applicable to their proposed study and specific research methods appropriate to the study of social aspects of the Internet and related ICTs. </w:t>
      </w:r>
    </w:p>
    <w:p w14:paraId="0AE6BDBA" w14:textId="77777777" w:rsidR="00842361" w:rsidRPr="00CC3F4F" w:rsidRDefault="00842361" w:rsidP="00842361">
      <w:pPr>
        <w:pStyle w:val="Style12ptBlackLeft063cm"/>
        <w:rPr>
          <w:rFonts w:asciiTheme="minorHAnsi" w:hAnsiTheme="minorHAnsi" w:cstheme="minorHAnsi"/>
        </w:rPr>
      </w:pPr>
    </w:p>
    <w:p w14:paraId="51093EE5" w14:textId="77777777" w:rsidR="00842361" w:rsidRPr="00CC3F4F" w:rsidRDefault="00842361" w:rsidP="00842361">
      <w:pPr>
        <w:pStyle w:val="Style12ptBlackLeft063cm"/>
        <w:rPr>
          <w:rFonts w:asciiTheme="minorHAnsi" w:hAnsiTheme="minorHAnsi" w:cstheme="minorHAnsi"/>
        </w:rPr>
      </w:pPr>
      <w:r w:rsidRPr="00CC3F4F">
        <w:rPr>
          <w:rFonts w:asciiTheme="minorHAnsi" w:hAnsiTheme="minorHAnsi" w:cstheme="minorHAnsi"/>
        </w:rPr>
        <w:t>In their report, the assessors are required to advise whether:</w:t>
      </w:r>
    </w:p>
    <w:p w14:paraId="6ABEA51D"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the student is competent to complete and present a thesis in English</w:t>
      </w:r>
    </w:p>
    <w:p w14:paraId="2ED14624"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 xml:space="preserve">the required coursework materials have been submitted </w:t>
      </w:r>
    </w:p>
    <w:p w14:paraId="2D7CAF8B"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the proposed thesis topic and treatment represent a viable project</w:t>
      </w:r>
    </w:p>
    <w:p w14:paraId="23672085"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the proposed thesis topic and treatment comply with the Division’s ethical standards</w:t>
      </w:r>
    </w:p>
    <w:p w14:paraId="46574A8F"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the written work and oral examination show that you have a good knowledge and understanding of the subject</w:t>
      </w:r>
    </w:p>
    <w:p w14:paraId="1DD42B4A" w14:textId="77777777" w:rsidR="00842361" w:rsidRPr="00CC3F4F" w:rsidRDefault="00842361" w:rsidP="00D74382">
      <w:pPr>
        <w:pStyle w:val="ListParagraph"/>
        <w:numPr>
          <w:ilvl w:val="0"/>
          <w:numId w:val="34"/>
        </w:numPr>
        <w:rPr>
          <w:rFonts w:asciiTheme="minorHAnsi" w:hAnsiTheme="minorHAnsi" w:cstheme="minorHAnsi"/>
        </w:rPr>
      </w:pPr>
      <w:r w:rsidRPr="00CC3F4F">
        <w:rPr>
          <w:rFonts w:asciiTheme="minorHAnsi" w:hAnsiTheme="minorHAnsi" w:cstheme="minorHAnsi"/>
        </w:rPr>
        <w:t>the research schedule is viable and you should in principle be able to complete the proposed schedule of work for the MRes within one year from initial registration as PRS</w:t>
      </w:r>
    </w:p>
    <w:p w14:paraId="6F8D7977" w14:textId="77777777" w:rsidR="00842361" w:rsidRPr="00CC3F4F" w:rsidRDefault="00842361" w:rsidP="00842361">
      <w:pPr>
        <w:pStyle w:val="ListParagraph"/>
        <w:rPr>
          <w:rFonts w:asciiTheme="minorHAnsi" w:hAnsiTheme="minorHAnsi" w:cstheme="minorHAnsi"/>
        </w:rPr>
      </w:pPr>
    </w:p>
    <w:p w14:paraId="2179C44A"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Before submitting their report, assessors may request additional written work or other evidence from the candidate. Assessors then submit their report to the Graduate Studies Committee which may </w:t>
      </w:r>
    </w:p>
    <w:p w14:paraId="576C20AD"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accept the application</w:t>
      </w:r>
    </w:p>
    <w:p w14:paraId="6A2E65DC"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recommend resubmission, within a specified time and/or on specified terms</w:t>
      </w:r>
    </w:p>
    <w:p w14:paraId="1106A109"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 xml:space="preserve">reject the application </w:t>
      </w:r>
    </w:p>
    <w:p w14:paraId="465C9044" w14:textId="77777777" w:rsidR="00842361" w:rsidRPr="00CC3F4F" w:rsidRDefault="00842361" w:rsidP="00D74382">
      <w:pPr>
        <w:pStyle w:val="ListParagraph"/>
        <w:numPr>
          <w:ilvl w:val="0"/>
          <w:numId w:val="35"/>
        </w:numPr>
        <w:rPr>
          <w:rFonts w:asciiTheme="minorHAnsi" w:hAnsiTheme="minorHAnsi" w:cstheme="minorHAnsi"/>
        </w:rPr>
      </w:pPr>
      <w:r w:rsidRPr="00CC3F4F">
        <w:rPr>
          <w:rFonts w:asciiTheme="minorHAnsi" w:hAnsiTheme="minorHAnsi" w:cstheme="minorHAnsi"/>
        </w:rPr>
        <w:t>request additional written work or other evidence, or appoint an additional assessor, before reaching a decision</w:t>
      </w:r>
    </w:p>
    <w:p w14:paraId="68174ACE" w14:textId="77777777" w:rsidR="00842361" w:rsidRPr="00CC3F4F" w:rsidRDefault="00842361" w:rsidP="00842361">
      <w:pPr>
        <w:pStyle w:val="ListParagraph"/>
        <w:rPr>
          <w:rFonts w:asciiTheme="minorHAnsi" w:hAnsiTheme="minorHAnsi" w:cstheme="minorHAnsi"/>
        </w:rPr>
      </w:pPr>
    </w:p>
    <w:p w14:paraId="609DB353"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 xml:space="preserve">Instructions to assessors </w:t>
      </w:r>
    </w:p>
    <w:p w14:paraId="0D55CDBD" w14:textId="229F7CA4"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Assessors are asked to contact students as soon as reasonably possible to arrange a time for the interview, or to explain problems in doing so. Students can find it an anxious wait, and may have good reasons for wanting the assessment completed as soon as possible (please let the DPhil Coordinator know if there is a problem in this respect at the time of application). </w:t>
      </w:r>
    </w:p>
    <w:p w14:paraId="5B7D7179" w14:textId="77777777" w:rsidR="00A34F2F" w:rsidRPr="00CC3F4F" w:rsidRDefault="00A34F2F" w:rsidP="00842361">
      <w:pPr>
        <w:rPr>
          <w:rFonts w:asciiTheme="minorHAnsi" w:eastAsia="Calibri" w:hAnsiTheme="minorHAnsi" w:cstheme="minorHAnsi"/>
        </w:rPr>
      </w:pPr>
    </w:p>
    <w:p w14:paraId="2FC27BB1" w14:textId="76771D40"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lastRenderedPageBreak/>
        <w:t xml:space="preserve">Assessors are invited to consider whether the student is capable of carrying out advanced research, and that the subject of the thesis and the manner of its treatment proposed by the student are acceptable for transfer to MRes. Assessors should judge the application against the criteria for success defined below. They should aim to provide constructive criticism and advice to the student to identify and address deficiencies and thereby strengthen their proposed research project, rather than to present a judgemental verdict. Dismissive or aggressive remarks are not appropriate. An application to transfer to MRes status must provide evidence that the applicant can construct an argument, can present material in a scholarly manner, has a viable subject to work on, and can be reasonably expected to complete in one year. The written work will not read like a final thesis. Omissions, unpersuasive arguments, or missing perspectives are not fatal unless they seem to indicate an inability to reach the necessary standard for the final thesis. The research proposal and thesis structure need not be completely finalised, but the student should have clearly defined ideas of what the research questions are and have possible ways to answer them. </w:t>
      </w:r>
    </w:p>
    <w:p w14:paraId="52AA0879" w14:textId="77777777" w:rsidR="00A34F2F" w:rsidRPr="00CC3F4F" w:rsidRDefault="00A34F2F" w:rsidP="00842361">
      <w:pPr>
        <w:rPr>
          <w:rFonts w:asciiTheme="minorHAnsi" w:eastAsia="Calibri" w:hAnsiTheme="minorHAnsi" w:cstheme="minorHAnsi"/>
        </w:rPr>
      </w:pPr>
    </w:p>
    <w:p w14:paraId="530FF956" w14:textId="6013FD45"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The joint assessors’ report should be about 1 page in length, providing a permanent record of advice given to the student at this stage and an indication of the student’s progress. It should normally include a summary of the points raised in the interview, feedback on the written work submitted prior to the interview, comments on the positive aspects of the student’s work, as well as any concerns about the student’s progress and suggestions for the research going forward. Finally, for non-native English speakers, the report should indicate the assessors’ view of the student’s ability to present and defend the work in English. </w:t>
      </w:r>
    </w:p>
    <w:p w14:paraId="79E82ECF" w14:textId="77777777" w:rsidR="00A34F2F" w:rsidRPr="00CC3F4F" w:rsidRDefault="00A34F2F" w:rsidP="00842361">
      <w:pPr>
        <w:rPr>
          <w:rFonts w:asciiTheme="minorHAnsi" w:eastAsia="Calibri" w:hAnsiTheme="minorHAnsi" w:cstheme="minorHAnsi"/>
        </w:rPr>
      </w:pPr>
    </w:p>
    <w:p w14:paraId="26DD2F63" w14:textId="5B58A6DF" w:rsidR="00842361" w:rsidRDefault="00842361" w:rsidP="00842361">
      <w:pPr>
        <w:rPr>
          <w:rFonts w:asciiTheme="minorHAnsi" w:eastAsia="Calibri" w:hAnsiTheme="minorHAnsi" w:cstheme="minorHAnsi"/>
        </w:rPr>
      </w:pPr>
      <w:r w:rsidRPr="00CC3F4F">
        <w:rPr>
          <w:rFonts w:asciiTheme="minorHAnsi" w:eastAsia="Calibri" w:hAnsiTheme="minorHAnsi" w:cstheme="minorHAnsi"/>
        </w:rPr>
        <w:t xml:space="preserve">Significant differences of opinion between the assessors will be adjudicated by the Graduate Studies Committee, in consultation with the assessors and supervisors. </w:t>
      </w:r>
    </w:p>
    <w:p w14:paraId="73069399" w14:textId="77777777" w:rsidR="00A34F2F" w:rsidRPr="00CC3F4F" w:rsidRDefault="00A34F2F" w:rsidP="00842361">
      <w:pPr>
        <w:rPr>
          <w:rFonts w:asciiTheme="minorHAnsi" w:eastAsia="Calibri" w:hAnsiTheme="minorHAnsi" w:cstheme="minorHAnsi"/>
        </w:rPr>
      </w:pPr>
    </w:p>
    <w:p w14:paraId="0E6FA5F6"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Criteria for Success</w:t>
      </w:r>
    </w:p>
    <w:p w14:paraId="6C3E7C4C" w14:textId="1C4ECCAA" w:rsidR="00842361" w:rsidRPr="00CC3F4F" w:rsidRDefault="00842361" w:rsidP="00A70E0D">
      <w:pPr>
        <w:pStyle w:val="ListParagraph"/>
        <w:ind w:left="0"/>
        <w:rPr>
          <w:rFonts w:asciiTheme="minorHAnsi" w:eastAsia="Calibri" w:hAnsiTheme="minorHAnsi" w:cstheme="minorHAnsi"/>
        </w:rPr>
      </w:pPr>
      <w:r w:rsidRPr="00CC3F4F">
        <w:rPr>
          <w:rFonts w:asciiTheme="minorHAnsi" w:eastAsia="Calibri" w:hAnsiTheme="minorHAnsi" w:cstheme="minorHAnsi"/>
        </w:rPr>
        <w:t>For transfer of status to be approved, the student will need to be able to show that their proposed thesis and treatment represents a viable topic and that their written work and interview show that they have a good knowledge and understanding of the subject. In addition, the assessors will judge the application against the following criteria:</w:t>
      </w:r>
    </w:p>
    <w:p w14:paraId="343356B6" w14:textId="77777777" w:rsidR="00842361" w:rsidRPr="00CC3F4F" w:rsidRDefault="00842361" w:rsidP="00842361">
      <w:pPr>
        <w:pStyle w:val="ListParagraph"/>
        <w:rPr>
          <w:rFonts w:asciiTheme="minorHAnsi" w:eastAsia="Calibri" w:hAnsiTheme="minorHAnsi" w:cstheme="minorHAnsi"/>
        </w:rPr>
      </w:pPr>
    </w:p>
    <w:p w14:paraId="30925B8F"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Competence in both written and spoken English</w:t>
      </w:r>
    </w:p>
    <w:p w14:paraId="79CF55D0"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 aims of the research are realistic and focused</w:t>
      </w:r>
    </w:p>
    <w:p w14:paraId="221BF6BD"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Evidence of wide reading and critical analysis</w:t>
      </w:r>
    </w:p>
    <w:p w14:paraId="25D572F9"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Appropriate methodology and research techniques are proposed</w:t>
      </w:r>
    </w:p>
    <w:p w14:paraId="08A88AC9"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Limitations to the research are addressed</w:t>
      </w:r>
    </w:p>
    <w:p w14:paraId="44E0E9B5"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It is clear how the research will develop for a MRes thesis</w:t>
      </w:r>
    </w:p>
    <w:p w14:paraId="0372906F"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There is a suitable timetable for the research</w:t>
      </w:r>
    </w:p>
    <w:p w14:paraId="5D1BB755"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 candidate demonstrates the progression of an argument</w:t>
      </w:r>
    </w:p>
    <w:p w14:paraId="0B551CE3"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 candidate shows a scholarly and rigorous approach to research issues</w:t>
      </w:r>
    </w:p>
    <w:p w14:paraId="5B41DE3F"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 xml:space="preserve">The research topic and treatment meet the Division’s ethical standards. </w:t>
      </w:r>
    </w:p>
    <w:p w14:paraId="08F7F00E" w14:textId="77777777" w:rsidR="00842361" w:rsidRPr="00CC3F4F" w:rsidRDefault="00842361" w:rsidP="00D74382">
      <w:pPr>
        <w:pStyle w:val="ListParagraph"/>
        <w:numPr>
          <w:ilvl w:val="0"/>
          <w:numId w:val="86"/>
        </w:numPr>
        <w:rPr>
          <w:rFonts w:asciiTheme="minorHAnsi" w:hAnsiTheme="minorHAnsi" w:cstheme="minorHAnsi"/>
          <w:bCs/>
          <w:szCs w:val="20"/>
        </w:rPr>
      </w:pPr>
      <w:r w:rsidRPr="00CC3F4F">
        <w:rPr>
          <w:rFonts w:asciiTheme="minorHAnsi" w:hAnsiTheme="minorHAnsi" w:cstheme="minorHAnsi"/>
        </w:rPr>
        <w:t xml:space="preserve">The written work and interview show that the candidate has a good overall knowledge and understanding of the subject. </w:t>
      </w:r>
    </w:p>
    <w:p w14:paraId="2AC10268" w14:textId="77777777" w:rsidR="00842361" w:rsidRPr="00CC3F4F" w:rsidRDefault="00842361" w:rsidP="00D74382">
      <w:pPr>
        <w:pStyle w:val="ListParagraph"/>
        <w:numPr>
          <w:ilvl w:val="0"/>
          <w:numId w:val="86"/>
        </w:numPr>
        <w:rPr>
          <w:rFonts w:asciiTheme="minorHAnsi" w:hAnsiTheme="minorHAnsi" w:cstheme="minorHAnsi"/>
          <w:bCs/>
          <w:szCs w:val="20"/>
        </w:rPr>
      </w:pPr>
      <w:r w:rsidRPr="00CC3F4F">
        <w:rPr>
          <w:rFonts w:asciiTheme="minorHAnsi" w:hAnsiTheme="minorHAnsi" w:cstheme="minorHAnsi"/>
        </w:rPr>
        <w:t>The University has adequate facilities (including supervision) to enable the research to progress.</w:t>
      </w:r>
    </w:p>
    <w:p w14:paraId="498627E6"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 student is capable of carrying out advanced research</w:t>
      </w:r>
    </w:p>
    <w:p w14:paraId="3AB56D69" w14:textId="77777777" w:rsidR="00842361" w:rsidRPr="00CC3F4F" w:rsidRDefault="00842361" w:rsidP="00D74382">
      <w:pPr>
        <w:pStyle w:val="ListParagraph"/>
        <w:numPr>
          <w:ilvl w:val="0"/>
          <w:numId w:val="86"/>
        </w:numPr>
        <w:rPr>
          <w:rFonts w:asciiTheme="minorHAnsi" w:hAnsiTheme="minorHAnsi" w:cstheme="minorHAnsi"/>
        </w:rPr>
      </w:pPr>
      <w:r w:rsidRPr="00CC3F4F">
        <w:rPr>
          <w:rFonts w:asciiTheme="minorHAnsi" w:hAnsiTheme="minorHAnsi" w:cstheme="minorHAnsi"/>
        </w:rPr>
        <w:t>The proposed schedule of work can be completed within one year</w:t>
      </w:r>
    </w:p>
    <w:p w14:paraId="5D331A3A" w14:textId="77777777" w:rsidR="00842361" w:rsidRPr="00CC3F4F" w:rsidRDefault="00842361" w:rsidP="00842361">
      <w:pPr>
        <w:pStyle w:val="ListParagraph"/>
        <w:rPr>
          <w:rFonts w:asciiTheme="minorHAnsi" w:hAnsiTheme="minorHAnsi" w:cstheme="minorHAnsi"/>
        </w:rPr>
      </w:pPr>
    </w:p>
    <w:p w14:paraId="0C820F0C"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Viva</w:t>
      </w:r>
    </w:p>
    <w:p w14:paraId="7487E904" w14:textId="160E4411" w:rsidR="00842361" w:rsidRPr="00CC3F4F" w:rsidRDefault="00842361" w:rsidP="00842361">
      <w:pPr>
        <w:rPr>
          <w:rFonts w:asciiTheme="minorHAnsi" w:hAnsiTheme="minorHAnsi" w:cstheme="minorHAnsi"/>
          <w:bCs/>
        </w:rPr>
      </w:pPr>
      <w:r w:rsidRPr="00CC3F4F">
        <w:rPr>
          <w:rFonts w:asciiTheme="minorHAnsi" w:hAnsiTheme="minorHAnsi" w:cstheme="minorHAnsi"/>
        </w:rPr>
        <w:t xml:space="preserve">Having passed Transfer of Status, MRes students should be examined in the same manner as DPhil students, with two examiners, at least one of whom shall be an external, including the viva </w:t>
      </w:r>
      <w:r w:rsidRPr="00CC3F4F">
        <w:rPr>
          <w:rFonts w:asciiTheme="minorHAnsi" w:hAnsiTheme="minorHAnsi" w:cstheme="minorHAnsi"/>
        </w:rPr>
        <w:lastRenderedPageBreak/>
        <w:t xml:space="preserve">examination. The process will also be the same as for a DPhil viva. </w:t>
      </w:r>
      <w:r w:rsidR="00E6053B">
        <w:rPr>
          <w:rFonts w:asciiTheme="minorHAnsi" w:hAnsiTheme="minorHAnsi" w:cstheme="minorHAnsi"/>
        </w:rPr>
        <w:t>MRes students do not apply for Confirmation of Status.</w:t>
      </w:r>
    </w:p>
    <w:p w14:paraId="207C054C" w14:textId="77777777" w:rsidR="00842361" w:rsidRPr="00CC3F4F" w:rsidRDefault="00842361" w:rsidP="00842361">
      <w:pPr>
        <w:rPr>
          <w:rFonts w:asciiTheme="minorHAnsi" w:hAnsiTheme="minorHAnsi" w:cstheme="minorHAnsi"/>
          <w:lang w:val="en-US"/>
        </w:rPr>
      </w:pPr>
    </w:p>
    <w:p w14:paraId="50E3FF16" w14:textId="6D738F5F" w:rsidR="00842361" w:rsidRPr="00A70E0D" w:rsidRDefault="00842361" w:rsidP="00842361">
      <w:pPr>
        <w:rPr>
          <w:rFonts w:asciiTheme="minorHAnsi" w:hAnsiTheme="minorHAnsi" w:cstheme="minorHAnsi"/>
          <w:b/>
          <w:bCs/>
          <w:lang w:val="en-US"/>
        </w:rPr>
      </w:pPr>
      <w:r w:rsidRPr="00A70E0D">
        <w:rPr>
          <w:rFonts w:asciiTheme="minorHAnsi" w:hAnsiTheme="minorHAnsi" w:cstheme="minorHAnsi"/>
          <w:b/>
          <w:bCs/>
          <w:lang w:val="en-US"/>
        </w:rPr>
        <w:t>Requirements for award of MRes</w:t>
      </w:r>
    </w:p>
    <w:p w14:paraId="55BDDDF6"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The examiners of an MRes thesis are asked to certify that: </w:t>
      </w:r>
    </w:p>
    <w:p w14:paraId="6FF90094"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  the candidate possesses a good general knowledge of the field of learning within which the subject of the thesis falls; </w:t>
      </w:r>
    </w:p>
    <w:p w14:paraId="3E982248"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ii.  the candidate has shown competence in investigating the chosen topic; </w:t>
      </w:r>
    </w:p>
    <w:p w14:paraId="6D67E903"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iii. the candidate has made a worthwhile contribution to knowledge or understanding in the field of learning within which the subject of the thesis falls; </w:t>
      </w:r>
    </w:p>
    <w:p w14:paraId="46631585"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iv. it is presented in a lucid and scholarly manner; </w:t>
      </w:r>
    </w:p>
    <w:p w14:paraId="623D6BDA"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 xml:space="preserve">v.  it merits the award of the degree of Master of Research. </w:t>
      </w:r>
    </w:p>
    <w:p w14:paraId="695F708C" w14:textId="77777777" w:rsidR="00842361" w:rsidRPr="00CC3F4F" w:rsidRDefault="00842361" w:rsidP="00842361">
      <w:pPr>
        <w:rPr>
          <w:rFonts w:asciiTheme="minorHAnsi" w:hAnsiTheme="minorHAnsi" w:cstheme="minorHAnsi"/>
          <w:lang w:val="en-US"/>
        </w:rPr>
      </w:pPr>
      <w:r w:rsidRPr="00CC3F4F">
        <w:rPr>
          <w:rFonts w:asciiTheme="minorHAnsi" w:hAnsiTheme="minorHAnsi" w:cstheme="minorHAnsi"/>
          <w:lang w:val="en-US"/>
        </w:rPr>
        <w:t>MRes examiners are asked to bear in mind that their judgement of the extent of the candidate’s contribution to knowledge or understanding of the relevant field of learning should take into account what may reasonably be expected of a capable and diligent student after one year of full-time study.</w:t>
      </w:r>
    </w:p>
    <w:p w14:paraId="0D6D8959" w14:textId="77777777" w:rsidR="00842361" w:rsidRPr="00CC3F4F" w:rsidRDefault="00842361" w:rsidP="00842361">
      <w:pPr>
        <w:rPr>
          <w:rFonts w:asciiTheme="minorHAnsi" w:hAnsiTheme="minorHAnsi" w:cstheme="minorHAnsi"/>
          <w:lang w:val="en-US"/>
        </w:rPr>
      </w:pPr>
    </w:p>
    <w:p w14:paraId="3E3AD0AE" w14:textId="77777777" w:rsidR="00842361" w:rsidRPr="00CC3F4F" w:rsidRDefault="00842361" w:rsidP="00842361">
      <w:pPr>
        <w:rPr>
          <w:rFonts w:asciiTheme="minorHAnsi" w:eastAsiaTheme="minorHAnsi" w:hAnsiTheme="minorHAnsi" w:cstheme="minorHAnsi"/>
        </w:rPr>
      </w:pPr>
    </w:p>
    <w:p w14:paraId="716489A3" w14:textId="77777777" w:rsidR="00842361" w:rsidRPr="00CC3F4F" w:rsidRDefault="00842361" w:rsidP="00842361">
      <w:pPr>
        <w:rPr>
          <w:rFonts w:asciiTheme="minorHAnsi" w:hAnsiTheme="minorHAnsi" w:cstheme="minorHAnsi"/>
          <w:lang w:val="en-US"/>
        </w:rPr>
      </w:pPr>
    </w:p>
    <w:p w14:paraId="51CF0E25" w14:textId="77777777" w:rsidR="00C006AD" w:rsidRDefault="00C006AD">
      <w:pPr>
        <w:spacing w:after="160" w:line="259" w:lineRule="auto"/>
        <w:rPr>
          <w:b/>
          <w:bCs/>
          <w:sz w:val="36"/>
          <w:szCs w:val="36"/>
        </w:rPr>
      </w:pPr>
      <w:bookmarkStart w:id="2319" w:name="_Toc81332767"/>
      <w:r>
        <w:br w:type="page"/>
      </w:r>
    </w:p>
    <w:p w14:paraId="390117AB" w14:textId="59E21867" w:rsidR="00842361" w:rsidRPr="00CC3F4F" w:rsidRDefault="00842361" w:rsidP="00E67BEA">
      <w:pPr>
        <w:pStyle w:val="Heading1"/>
        <w:numPr>
          <w:ilvl w:val="0"/>
          <w:numId w:val="0"/>
        </w:numPr>
        <w:ind w:left="360"/>
      </w:pPr>
      <w:bookmarkStart w:id="2320" w:name="_Toc146014515"/>
      <w:r w:rsidRPr="00CC3F4F">
        <w:lastRenderedPageBreak/>
        <w:t>Appendix F: Marking Scales</w:t>
      </w:r>
      <w:bookmarkEnd w:id="2319"/>
      <w:bookmarkEnd w:id="2320"/>
    </w:p>
    <w:p w14:paraId="79F5D2DC"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OII Marking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1177"/>
        <w:gridCol w:w="6954"/>
      </w:tblGrid>
      <w:tr w:rsidR="00842361" w:rsidRPr="00CC3F4F" w14:paraId="37E8CB3C" w14:textId="77777777" w:rsidTr="00842361">
        <w:trPr>
          <w:trHeight w:val="328"/>
        </w:trPr>
        <w:tc>
          <w:tcPr>
            <w:tcW w:w="8954" w:type="dxa"/>
            <w:gridSpan w:val="3"/>
            <w:vAlign w:val="center"/>
          </w:tcPr>
          <w:p w14:paraId="66A736A8"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Marking Scale </w:t>
            </w:r>
          </w:p>
        </w:tc>
      </w:tr>
      <w:tr w:rsidR="00842361" w:rsidRPr="00CC3F4F" w14:paraId="14AA3E8E" w14:textId="77777777" w:rsidTr="00842361">
        <w:tc>
          <w:tcPr>
            <w:tcW w:w="0" w:type="auto"/>
            <w:vAlign w:val="center"/>
          </w:tcPr>
          <w:p w14:paraId="78C98E77"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70-100</w:t>
            </w:r>
          </w:p>
        </w:tc>
        <w:tc>
          <w:tcPr>
            <w:tcW w:w="0" w:type="auto"/>
            <w:vAlign w:val="center"/>
          </w:tcPr>
          <w:p w14:paraId="676B6AFB"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Distinction</w:t>
            </w:r>
          </w:p>
        </w:tc>
        <w:tc>
          <w:tcPr>
            <w:tcW w:w="0" w:type="auto"/>
          </w:tcPr>
          <w:p w14:paraId="1EF413D9"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For exams: a very good answer that has a well-structured argument, is lucidly written, shows strong familiarity with relevant literature or theory, and includes necessary command of empirical material.  Theses should also display strong analytical power, and originality either in a fresh approach to texts and literature or in generating new evidence.</w:t>
            </w:r>
          </w:p>
        </w:tc>
      </w:tr>
      <w:tr w:rsidR="00842361" w:rsidRPr="00CC3F4F" w14:paraId="372F7811" w14:textId="77777777" w:rsidTr="00842361">
        <w:tc>
          <w:tcPr>
            <w:tcW w:w="0" w:type="auto"/>
            <w:vAlign w:val="center"/>
          </w:tcPr>
          <w:p w14:paraId="622E9571"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65-69</w:t>
            </w:r>
          </w:p>
        </w:tc>
        <w:tc>
          <w:tcPr>
            <w:tcW w:w="0" w:type="auto"/>
            <w:vAlign w:val="center"/>
          </w:tcPr>
          <w:p w14:paraId="3027F14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Merit</w:t>
            </w:r>
          </w:p>
        </w:tc>
        <w:tc>
          <w:tcPr>
            <w:tcW w:w="0" w:type="auto"/>
          </w:tcPr>
          <w:p w14:paraId="076134B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Work of high standard that covers the major points and shows familiarity with relevant literature or theory.  It will include some elements of distinction quality, but is either not sufficiently original, or less well-written, or has a less well-structured argument, or includes inaccuracies.  The marks of 68 and 69 should indicate an examiner’s preparedness to move up to a distinction if a co-assessor or panel of examiners so recommend.</w:t>
            </w:r>
          </w:p>
        </w:tc>
      </w:tr>
      <w:tr w:rsidR="00842361" w:rsidRPr="00CC3F4F" w14:paraId="1A3C6ECE" w14:textId="77777777" w:rsidTr="00842361">
        <w:tc>
          <w:tcPr>
            <w:tcW w:w="0" w:type="auto"/>
            <w:vAlign w:val="center"/>
          </w:tcPr>
          <w:p w14:paraId="331DF121"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50-65</w:t>
            </w:r>
          </w:p>
        </w:tc>
        <w:tc>
          <w:tcPr>
            <w:tcW w:w="0" w:type="auto"/>
            <w:vAlign w:val="center"/>
          </w:tcPr>
          <w:p w14:paraId="1EB8475F"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Pass</w:t>
            </w:r>
          </w:p>
        </w:tc>
        <w:tc>
          <w:tcPr>
            <w:tcW w:w="0" w:type="auto"/>
          </w:tcPr>
          <w:p w14:paraId="1E96CCD3"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Work of solid scholarly standard that shows some analytical capacity and a reasonable coverage of relevant empirical material. It may include a well-structured argument, but be marred by omissions and/or some inaccuracies. </w:t>
            </w:r>
          </w:p>
        </w:tc>
      </w:tr>
      <w:tr w:rsidR="00842361" w:rsidRPr="00CC3F4F" w14:paraId="044110F7" w14:textId="77777777" w:rsidTr="00842361">
        <w:tc>
          <w:tcPr>
            <w:tcW w:w="0" w:type="auto"/>
            <w:vAlign w:val="center"/>
          </w:tcPr>
          <w:p w14:paraId="1B73988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49 and below</w:t>
            </w:r>
          </w:p>
        </w:tc>
        <w:tc>
          <w:tcPr>
            <w:tcW w:w="0" w:type="auto"/>
            <w:vAlign w:val="center"/>
          </w:tcPr>
          <w:p w14:paraId="3CAE1ACD"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Fail</w:t>
            </w:r>
          </w:p>
        </w:tc>
        <w:tc>
          <w:tcPr>
            <w:tcW w:w="0" w:type="auto"/>
          </w:tcPr>
          <w:p w14:paraId="7E46FC11"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An examination answer or dissertation that fails to display the criteria necessary for a pass.  It may have some or all of the following weaknesses: the standard of writing is too poor; it is without sufficiently clear structure and argument; it does not cover the literature and empirical material adequately; it does not focus on the topic; it contains serious omissions and inaccuracies.  The marks of 48 and 49 should indicate an examiner’s preparedness to move up to a pass if a co-assessor or panel of examiners so recommend.  </w:t>
            </w:r>
          </w:p>
        </w:tc>
      </w:tr>
    </w:tbl>
    <w:p w14:paraId="4F347FB6" w14:textId="77777777" w:rsidR="00842361" w:rsidRPr="00CC3F4F" w:rsidRDefault="00842361" w:rsidP="00842361">
      <w:pPr>
        <w:rPr>
          <w:rFonts w:asciiTheme="minorHAnsi" w:eastAsia="PalatinoLinotype" w:hAnsiTheme="minorHAnsi" w:cstheme="minorHAnsi"/>
          <w:lang w:val="en-US"/>
        </w:rPr>
      </w:pPr>
    </w:p>
    <w:p w14:paraId="2C145ADC" w14:textId="77777777" w:rsidR="00842361" w:rsidRPr="00CC3F4F" w:rsidRDefault="00842361" w:rsidP="00842361">
      <w:pPr>
        <w:rPr>
          <w:rFonts w:asciiTheme="minorHAnsi" w:eastAsia="PalatinoLinotype" w:hAnsiTheme="minorHAnsi" w:cstheme="minorHAnsi"/>
          <w:sz w:val="48"/>
          <w:szCs w:val="28"/>
          <w:lang w:val="en-US"/>
        </w:rPr>
      </w:pPr>
      <w:r w:rsidRPr="00CC3F4F">
        <w:rPr>
          <w:rFonts w:asciiTheme="minorHAnsi" w:eastAsia="PalatinoLinotype" w:hAnsiTheme="minorHAnsi" w:cstheme="minorHAnsi"/>
          <w:lang w:val="en-US"/>
        </w:rPr>
        <w:br w:type="page"/>
      </w:r>
    </w:p>
    <w:p w14:paraId="23EE796C" w14:textId="3C55FD65" w:rsidR="00842361" w:rsidRPr="00CC3F4F" w:rsidRDefault="00842361" w:rsidP="00E67BEA">
      <w:pPr>
        <w:pStyle w:val="Heading1"/>
        <w:numPr>
          <w:ilvl w:val="0"/>
          <w:numId w:val="0"/>
        </w:numPr>
        <w:ind w:left="360"/>
      </w:pPr>
      <w:bookmarkStart w:id="2321" w:name="_Ref431457252"/>
      <w:bookmarkStart w:id="2322" w:name="_Toc431469708"/>
      <w:bookmarkStart w:id="2323" w:name="_Toc81332768"/>
      <w:bookmarkStart w:id="2324" w:name="_Toc146014516"/>
      <w:r w:rsidRPr="00CC3F4F">
        <w:lastRenderedPageBreak/>
        <w:t xml:space="preserve">Appendix G: Graduate Supervision </w:t>
      </w:r>
      <w:bookmarkEnd w:id="2321"/>
      <w:bookmarkEnd w:id="2322"/>
      <w:r w:rsidRPr="00CC3F4F">
        <w:t>Reporting</w:t>
      </w:r>
      <w:bookmarkEnd w:id="2323"/>
      <w:r w:rsidR="00785B39">
        <w:t xml:space="preserve"> (GSR)</w:t>
      </w:r>
      <w:bookmarkEnd w:id="2324"/>
    </w:p>
    <w:p w14:paraId="0EB4F35D" w14:textId="1E4D2486" w:rsidR="00842361" w:rsidRDefault="00842361" w:rsidP="00842361">
      <w:pPr>
        <w:rPr>
          <w:rFonts w:asciiTheme="minorHAnsi" w:eastAsia="Arial Unicode MS" w:hAnsiTheme="minorHAnsi" w:cstheme="minorHAnsi"/>
          <w:b/>
          <w:color w:val="000000"/>
        </w:rPr>
      </w:pPr>
      <w:r w:rsidRPr="00A34F2F">
        <w:rPr>
          <w:rFonts w:asciiTheme="minorHAnsi" w:hAnsiTheme="minorHAnsi" w:cstheme="minorHAnsi"/>
          <w:lang w:val="en-US"/>
        </w:rPr>
        <w:t xml:space="preserve">At the end of each term, the student’s supervisor(s) will submit a report on their academic progress. To facilitate this reporting, the University operates </w:t>
      </w:r>
      <w:r w:rsidR="00785B39">
        <w:rPr>
          <w:rFonts w:asciiTheme="minorHAnsi" w:hAnsiTheme="minorHAnsi" w:cstheme="minorHAnsi"/>
          <w:lang w:val="en-US"/>
        </w:rPr>
        <w:t>the</w:t>
      </w:r>
      <w:r w:rsidR="00785B39" w:rsidRPr="00A34F2F">
        <w:rPr>
          <w:rFonts w:asciiTheme="minorHAnsi" w:hAnsiTheme="minorHAnsi" w:cstheme="minorHAnsi"/>
          <w:lang w:val="en-US"/>
        </w:rPr>
        <w:t xml:space="preserve"> </w:t>
      </w:r>
      <w:r w:rsidRPr="00A34F2F">
        <w:rPr>
          <w:rFonts w:asciiTheme="minorHAnsi" w:hAnsiTheme="minorHAnsi" w:cstheme="minorHAnsi"/>
          <w:lang w:val="en-US"/>
        </w:rPr>
        <w:t>online Graduate Supervision Reporting (GSR)</w:t>
      </w:r>
      <w:r w:rsidR="00785B39">
        <w:rPr>
          <w:rFonts w:asciiTheme="minorHAnsi" w:hAnsiTheme="minorHAnsi" w:cstheme="minorHAnsi"/>
          <w:lang w:val="en-US"/>
        </w:rPr>
        <w:t xml:space="preserve"> system</w:t>
      </w:r>
      <w:r w:rsidRPr="00A34F2F">
        <w:rPr>
          <w:rFonts w:asciiTheme="minorHAnsi" w:hAnsiTheme="minorHAnsi" w:cstheme="minorHAnsi"/>
          <w:lang w:val="en-US"/>
        </w:rPr>
        <w:t>. Within this system, students have the opportunity to contribute to their termly supervision reports by reviewing and commenting on their own progress.</w:t>
      </w:r>
      <w:r w:rsidRPr="00A34F2F">
        <w:rPr>
          <w:rFonts w:asciiTheme="minorHAnsi" w:eastAsia="Arial Unicode MS" w:hAnsiTheme="minorHAnsi" w:cstheme="minorHAnsi"/>
          <w:b/>
          <w:color w:val="000000"/>
        </w:rPr>
        <w:t xml:space="preserve"> </w:t>
      </w:r>
    </w:p>
    <w:p w14:paraId="700B7378" w14:textId="77777777" w:rsidR="00A34F2F" w:rsidRPr="00A34F2F" w:rsidRDefault="00A34F2F" w:rsidP="00842361">
      <w:pPr>
        <w:rPr>
          <w:rFonts w:asciiTheme="minorHAnsi" w:eastAsia="Arial Unicode MS" w:hAnsiTheme="minorHAnsi" w:cstheme="minorHAnsi"/>
          <w:b/>
          <w:color w:val="000000"/>
        </w:rPr>
      </w:pPr>
    </w:p>
    <w:p w14:paraId="4EE8E311" w14:textId="77777777" w:rsidR="00842361" w:rsidRPr="00A34F2F" w:rsidRDefault="00842361" w:rsidP="00842361">
      <w:pPr>
        <w:rPr>
          <w:rFonts w:asciiTheme="minorHAnsi" w:hAnsiTheme="minorHAnsi" w:cstheme="minorHAnsi"/>
        </w:rPr>
      </w:pPr>
      <w:r w:rsidRPr="00A34F2F">
        <w:rPr>
          <w:rFonts w:asciiTheme="minorHAnsi" w:eastAsia="Arial Unicode MS" w:hAnsiTheme="minorHAnsi" w:cstheme="minorHAnsi"/>
          <w:color w:val="000000"/>
        </w:rPr>
        <w:t xml:space="preserve">Students are </w:t>
      </w:r>
      <w:r w:rsidRPr="00A34F2F">
        <w:rPr>
          <w:rFonts w:asciiTheme="minorHAnsi" w:eastAsia="Arial Unicode MS" w:hAnsiTheme="minorHAnsi" w:cstheme="minorHAnsi"/>
          <w:b/>
          <w:color w:val="000000"/>
        </w:rPr>
        <w:t>strongly encouraged</w:t>
      </w:r>
      <w:r w:rsidRPr="00A34F2F">
        <w:rPr>
          <w:rFonts w:asciiTheme="minorHAnsi" w:eastAsia="Arial Unicode MS" w:hAnsiTheme="minorHAnsi" w:cstheme="minorHAnsi"/>
          <w:color w:val="000000"/>
        </w:rPr>
        <w:t xml:space="preserve"> to take the </w:t>
      </w:r>
      <w:r w:rsidRPr="00A34F2F">
        <w:rPr>
          <w:rFonts w:asciiTheme="minorHAnsi" w:hAnsiTheme="minorHAnsi" w:cstheme="minorHAnsi"/>
        </w:rPr>
        <w:t>opportunity to review and comment on their academic progress, any skills training they have undertaken or may need to the future, and on their engagement with the academic community (e.g. seminar/conference attendance or any teaching they have undertaken).</w:t>
      </w:r>
    </w:p>
    <w:p w14:paraId="575BEA6D" w14:textId="77777777" w:rsidR="00842361" w:rsidRPr="00A34F2F" w:rsidRDefault="00842361" w:rsidP="00842361">
      <w:pPr>
        <w:rPr>
          <w:rFonts w:asciiTheme="minorHAnsi" w:hAnsiTheme="minorHAnsi" w:cstheme="minorHAnsi"/>
        </w:rPr>
      </w:pPr>
    </w:p>
    <w:p w14:paraId="7C3D3CF9" w14:textId="77777777" w:rsidR="00842361" w:rsidRPr="00A34F2F" w:rsidRDefault="00842361" w:rsidP="00842361">
      <w:pPr>
        <w:rPr>
          <w:rFonts w:asciiTheme="minorHAnsi" w:hAnsiTheme="minorHAnsi" w:cstheme="minorHAnsi"/>
        </w:rPr>
      </w:pPr>
      <w:r w:rsidRPr="00A34F2F">
        <w:rPr>
          <w:rFonts w:asciiTheme="minorHAnsi" w:hAnsiTheme="minorHAnsi" w:cstheme="minorHAnsi"/>
        </w:rPr>
        <w:t>The student’s supervisor(s) will review and comment on their academic progress and performance during the current term and assess skills and training needs to be addressed during the next term. The supervisor should discuss the report with the student, as it will form the basis for feedback on their progress, for identifying areas where further work is required, for reviewing progress against an agreed timetable, and for agreeing plans for the term ahead.</w:t>
      </w:r>
    </w:p>
    <w:p w14:paraId="54591371" w14:textId="6ED2F4C7" w:rsidR="00842361" w:rsidRPr="00A34F2F" w:rsidRDefault="00842361" w:rsidP="00842361">
      <w:pPr>
        <w:rPr>
          <w:rFonts w:asciiTheme="minorHAnsi" w:hAnsiTheme="minorHAnsi" w:cstheme="minorHAnsi"/>
        </w:rPr>
      </w:pPr>
      <w:r w:rsidRPr="00A34F2F">
        <w:rPr>
          <w:rFonts w:asciiTheme="minorHAnsi" w:hAnsiTheme="minorHAnsi" w:cstheme="minorHAnsi"/>
          <w:lang w:val="en-US"/>
        </w:rPr>
        <w:t xml:space="preserve">Students on doctoral programmes </w:t>
      </w:r>
      <w:r w:rsidRPr="00A34F2F">
        <w:rPr>
          <w:rFonts w:asciiTheme="minorHAnsi" w:hAnsiTheme="minorHAnsi" w:cstheme="minorHAnsi"/>
        </w:rPr>
        <w:t>should reflect on the progress made with their research project during the current term, including written work (e.g. drafts of chapters) and they should assess this against the plan of research that has been agreed with their supervisor(s).</w:t>
      </w:r>
    </w:p>
    <w:p w14:paraId="784BC0F8" w14:textId="77777777" w:rsidR="00842361" w:rsidRPr="00A34F2F" w:rsidRDefault="00842361" w:rsidP="00842361">
      <w:pPr>
        <w:rPr>
          <w:rFonts w:asciiTheme="minorHAnsi" w:hAnsiTheme="minorHAnsi" w:cstheme="minorHAnsi"/>
          <w:lang w:val="en-US"/>
        </w:rPr>
      </w:pPr>
    </w:p>
    <w:p w14:paraId="0D36F204" w14:textId="77777777" w:rsidR="00842361" w:rsidRPr="00A34F2F" w:rsidRDefault="00842361" w:rsidP="00842361">
      <w:pPr>
        <w:rPr>
          <w:rFonts w:asciiTheme="minorHAnsi" w:hAnsiTheme="minorHAnsi" w:cstheme="minorHAnsi"/>
        </w:rPr>
      </w:pPr>
      <w:r w:rsidRPr="00A34F2F">
        <w:rPr>
          <w:rFonts w:asciiTheme="minorHAnsi" w:hAnsiTheme="minorHAnsi" w:cstheme="minorHAnsi"/>
          <w:lang w:val="en-US"/>
        </w:rPr>
        <w:t xml:space="preserve">All students should briefly describe which subject-specific research skills and more general personal/professional skills they have acquired or developed during the current term. Students should include attendance at relevant classes that form part of their programme of study and also include courses, seminars or workshops offered or arranged by the OII or the University. Students </w:t>
      </w:r>
      <w:r w:rsidRPr="00A34F2F">
        <w:rPr>
          <w:rFonts w:asciiTheme="minorHAnsi" w:hAnsiTheme="minorHAnsi" w:cstheme="minorHAnsi"/>
        </w:rPr>
        <w:t xml:space="preserve">should also reflect on the skills required to undertake the work they intend to carry out. Students should mention any skills they do not already have or may wish to strengthen through undertaking training. </w:t>
      </w:r>
    </w:p>
    <w:p w14:paraId="0FEF4A1D" w14:textId="77777777" w:rsidR="00842361" w:rsidRPr="00A34F2F" w:rsidRDefault="00842361" w:rsidP="00842361">
      <w:pPr>
        <w:rPr>
          <w:rFonts w:asciiTheme="minorHAnsi" w:eastAsia="Arial Unicode MS" w:hAnsiTheme="minorHAnsi" w:cstheme="minorHAnsi"/>
        </w:rPr>
      </w:pPr>
    </w:p>
    <w:p w14:paraId="69FAF906" w14:textId="77777777" w:rsidR="00842361" w:rsidRPr="00A34F2F" w:rsidRDefault="00842361" w:rsidP="00842361">
      <w:pPr>
        <w:rPr>
          <w:rFonts w:asciiTheme="minorHAnsi" w:eastAsia="Arial Unicode MS" w:hAnsiTheme="minorHAnsi" w:cstheme="minorHAnsi"/>
        </w:rPr>
      </w:pPr>
      <w:r w:rsidRPr="00A34F2F">
        <w:rPr>
          <w:rFonts w:asciiTheme="minorHAnsi" w:eastAsia="Arial Unicode MS" w:hAnsiTheme="minorHAnsi" w:cstheme="minorHAnsi"/>
        </w:rPr>
        <w:t>The DPhil Programme Director and the Director of Graduate Studies have access to these reports, and will review them, watching in particularly for any issues flagged as a concern. If the student has any complaints about the supervision they are receiving, they should raise this directly with the Director of Graduate Studies at the OII. Students should not use the supervision reporting system as a mechanism for complaints.</w:t>
      </w:r>
    </w:p>
    <w:p w14:paraId="5C3047C0" w14:textId="77777777" w:rsidR="00842361" w:rsidRPr="00A34F2F" w:rsidRDefault="00842361" w:rsidP="00842361">
      <w:pPr>
        <w:rPr>
          <w:rFonts w:asciiTheme="minorHAnsi" w:hAnsiTheme="minorHAnsi" w:cstheme="minorHAnsi"/>
          <w:lang w:val="en-US"/>
        </w:rPr>
      </w:pPr>
    </w:p>
    <w:p w14:paraId="433D7228" w14:textId="77777777" w:rsidR="00842361" w:rsidRPr="00A34F2F" w:rsidRDefault="00842361" w:rsidP="00842361">
      <w:pPr>
        <w:rPr>
          <w:rFonts w:asciiTheme="minorHAnsi" w:hAnsiTheme="minorHAnsi" w:cstheme="minorHAnsi"/>
          <w:lang w:val="en-US"/>
        </w:rPr>
      </w:pPr>
      <w:r w:rsidRPr="00A34F2F">
        <w:rPr>
          <w:rFonts w:asciiTheme="minorHAnsi" w:hAnsiTheme="minorHAnsi" w:cstheme="minorHAnsi"/>
          <w:lang w:val="en-US"/>
        </w:rPr>
        <w:t>Students are asked to report in weeks 7 and 8 of term. Once the student has completed their sections of the online form, it will be released to their supervisor(s) for completion and will also be visible to the Director of Graduate Studies and to their College Advisor. When the supervisor’s sections are completed, students will be able to view the report, as will the relevant Director of Graduate Studies and their College Advisor. Directors of Graduate Studies are responsible for ensuring that appropriate supervision takes place, and this is one of the mechanisms they use to obtain information about supervision. College Advisors are a source of support and advice to students, and it is therefore important that they are informed of the students’ progress, including concerns (expressed by the student and/or their supervisor).</w:t>
      </w:r>
    </w:p>
    <w:p w14:paraId="742F7F63" w14:textId="1F0DA103" w:rsidR="00842361" w:rsidRPr="00A34F2F" w:rsidRDefault="00842361" w:rsidP="00842361">
      <w:pPr>
        <w:pStyle w:val="NormalWeb"/>
        <w:rPr>
          <w:rFonts w:asciiTheme="minorHAnsi" w:hAnsiTheme="minorHAnsi" w:cstheme="minorHAnsi"/>
        </w:rPr>
      </w:pPr>
      <w:r w:rsidRPr="00A34F2F">
        <w:rPr>
          <w:rFonts w:asciiTheme="minorHAnsi" w:hAnsiTheme="minorHAnsi" w:cstheme="minorHAnsi"/>
        </w:rPr>
        <w:t xml:space="preserve">It is </w:t>
      </w:r>
      <w:r w:rsidR="008C4289">
        <w:rPr>
          <w:rFonts w:asciiTheme="minorHAnsi" w:hAnsiTheme="minorHAnsi" w:cstheme="minorHAnsi"/>
        </w:rPr>
        <w:t>strongly recommended</w:t>
      </w:r>
      <w:r w:rsidR="008C4289" w:rsidRPr="00A34F2F">
        <w:rPr>
          <w:rFonts w:asciiTheme="minorHAnsi" w:hAnsiTheme="minorHAnsi" w:cstheme="minorHAnsi"/>
        </w:rPr>
        <w:t xml:space="preserve"> </w:t>
      </w:r>
      <w:r w:rsidRPr="00A34F2F">
        <w:rPr>
          <w:rFonts w:asciiTheme="minorHAnsi" w:hAnsiTheme="minorHAnsi" w:cstheme="minorHAnsi"/>
        </w:rPr>
        <w:t>to complete a self-assessment report every reporting period. If you have any difficulty completing this you must speak to your supervisor or Director of Graduate Studies.</w:t>
      </w:r>
    </w:p>
    <w:p w14:paraId="5D36ED07" w14:textId="77777777" w:rsidR="00842361" w:rsidRPr="00A34F2F" w:rsidRDefault="00842361" w:rsidP="00842361">
      <w:pPr>
        <w:pStyle w:val="NormalWeb"/>
        <w:rPr>
          <w:rFonts w:asciiTheme="minorHAnsi" w:hAnsiTheme="minorHAnsi" w:cstheme="minorHAnsi"/>
        </w:rPr>
      </w:pPr>
      <w:r w:rsidRPr="00A34F2F">
        <w:rPr>
          <w:rFonts w:asciiTheme="minorHAnsi" w:hAnsiTheme="minorHAnsi" w:cstheme="minorHAnsi"/>
        </w:rPr>
        <w:t xml:space="preserve">Your self-assessment report will be used by your supervisor(s) as a basis to complete a report on your performance this reporting period, for identifying areas where further work may be required, and for reviewing your progress against agreed timetables and plans for the term ahead. GSR will </w:t>
      </w:r>
      <w:r w:rsidRPr="00A34F2F">
        <w:rPr>
          <w:rFonts w:asciiTheme="minorHAnsi" w:hAnsiTheme="minorHAnsi" w:cstheme="minorHAnsi"/>
        </w:rPr>
        <w:lastRenderedPageBreak/>
        <w:t xml:space="preserve">alert you by email when your supervisor or DGS has completed your report and it is available for you to view. </w:t>
      </w:r>
    </w:p>
    <w:p w14:paraId="117BCC39" w14:textId="77777777" w:rsidR="00842361" w:rsidRPr="00A34F2F" w:rsidRDefault="00842361" w:rsidP="00842361">
      <w:pPr>
        <w:pStyle w:val="NormalWeb"/>
        <w:rPr>
          <w:rFonts w:asciiTheme="minorHAnsi" w:hAnsiTheme="minorHAnsi" w:cstheme="minorHAnsi"/>
        </w:rPr>
      </w:pPr>
      <w:r w:rsidRPr="00A34F2F">
        <w:rPr>
          <w:rFonts w:asciiTheme="minorHAnsi" w:hAnsiTheme="minorHAnsi" w:cstheme="minorHAnsi"/>
        </w:rPr>
        <w:t xml:space="preserve">Use this opportunity to: </w:t>
      </w:r>
    </w:p>
    <w:p w14:paraId="6CDA0E3A"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Review and comment on your academic progress during the current reporting period</w:t>
      </w:r>
    </w:p>
    <w:p w14:paraId="0460B658"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 xml:space="preserve">Measure your progress against the requirements and agreed timetable for your programme of study </w:t>
      </w:r>
    </w:p>
    <w:p w14:paraId="0D3FF768"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Identify skills developed and training undertaken or required (taught programmes only)</w:t>
      </w:r>
    </w:p>
    <w:p w14:paraId="6A03156A"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List your engagement with the academic community</w:t>
      </w:r>
    </w:p>
    <w:p w14:paraId="13596C09"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Raise concerns or issues regarding your academic progress to your supervisor</w:t>
      </w:r>
    </w:p>
    <w:p w14:paraId="689257A7" w14:textId="77777777" w:rsidR="00842361" w:rsidRPr="00A34F2F" w:rsidRDefault="00842361" w:rsidP="00D74382">
      <w:pPr>
        <w:pStyle w:val="ListParagraph"/>
        <w:numPr>
          <w:ilvl w:val="0"/>
          <w:numId w:val="85"/>
        </w:numPr>
        <w:rPr>
          <w:rFonts w:asciiTheme="minorHAnsi" w:hAnsiTheme="minorHAnsi" w:cstheme="minorHAnsi"/>
        </w:rPr>
      </w:pPr>
      <w:r w:rsidRPr="00A34F2F">
        <w:rPr>
          <w:rFonts w:asciiTheme="minorHAnsi" w:hAnsiTheme="minorHAnsi" w:cstheme="minorHAnsi"/>
        </w:rPr>
        <w:t>Outline your plans for the next term (where applicable)</w:t>
      </w:r>
    </w:p>
    <w:p w14:paraId="292F4FA6" w14:textId="77777777" w:rsidR="007D3B32" w:rsidRPr="00A34F2F" w:rsidRDefault="007D3B32" w:rsidP="00842361">
      <w:pPr>
        <w:rPr>
          <w:rFonts w:asciiTheme="minorHAnsi" w:hAnsiTheme="minorHAnsi" w:cstheme="minorHAnsi"/>
        </w:rPr>
      </w:pPr>
    </w:p>
    <w:p w14:paraId="2AA1FE15" w14:textId="25939106" w:rsidR="00842361" w:rsidRPr="00A34F2F" w:rsidRDefault="00842361" w:rsidP="00842361">
      <w:pPr>
        <w:rPr>
          <w:rFonts w:asciiTheme="minorHAnsi" w:hAnsiTheme="minorHAnsi" w:cstheme="minorHAnsi"/>
          <w:lang w:val="en-US"/>
        </w:rPr>
      </w:pPr>
      <w:r w:rsidRPr="00A34F2F">
        <w:rPr>
          <w:rFonts w:asciiTheme="minorHAnsi" w:hAnsiTheme="minorHAnsi" w:cstheme="minorHAnsi"/>
        </w:rPr>
        <w:t>Students and supervisors are reminded that having a positive student-supervisor relationship is an important factor in student success. Research suggests that one of the strongest predictors of postgraduate completion is having expectations met within the student-supervisor relationship</w:t>
      </w:r>
    </w:p>
    <w:p w14:paraId="239D37AF" w14:textId="77777777" w:rsidR="00842361" w:rsidRPr="00A34F2F" w:rsidRDefault="00842361" w:rsidP="00842361">
      <w:pPr>
        <w:rPr>
          <w:rFonts w:asciiTheme="minorHAnsi" w:hAnsiTheme="minorHAnsi" w:cstheme="minorHAnsi"/>
          <w:lang w:val="en-US"/>
        </w:rPr>
      </w:pPr>
    </w:p>
    <w:p w14:paraId="616DF60F" w14:textId="1CDF4BEB" w:rsidR="00842361" w:rsidRPr="00CC3F4F" w:rsidRDefault="00842361" w:rsidP="00842361">
      <w:pPr>
        <w:rPr>
          <w:rFonts w:asciiTheme="minorHAnsi" w:eastAsia="PalatinoLinotype" w:hAnsiTheme="minorHAnsi" w:cstheme="minorHAnsi"/>
          <w:lang w:val="en-US"/>
        </w:rPr>
      </w:pPr>
      <w:r w:rsidRPr="00A34F2F">
        <w:rPr>
          <w:rFonts w:asciiTheme="minorHAnsi" w:hAnsiTheme="minorHAnsi" w:cstheme="minorHAnsi"/>
          <w:lang w:val="en-US"/>
        </w:rPr>
        <w:t>To access GSR, please visit</w:t>
      </w:r>
      <w:r w:rsidR="00785B39">
        <w:rPr>
          <w:rStyle w:val="Hyperlink"/>
          <w:rFonts w:asciiTheme="minorHAnsi" w:hAnsiTheme="minorHAnsi" w:cstheme="minorHAnsi"/>
          <w:sz w:val="22"/>
          <w:lang w:val="en-US"/>
        </w:rPr>
        <w:t xml:space="preserve"> the </w:t>
      </w:r>
      <w:hyperlink r:id="rId301" w:history="1">
        <w:r w:rsidR="00785B39" w:rsidRPr="00785B39">
          <w:rPr>
            <w:rStyle w:val="Hyperlink"/>
            <w:rFonts w:asciiTheme="minorHAnsi" w:hAnsiTheme="minorHAnsi" w:cstheme="minorHAnsi"/>
            <w:sz w:val="22"/>
            <w:lang w:val="en-US"/>
          </w:rPr>
          <w:t>Student Self-Service</w:t>
        </w:r>
      </w:hyperlink>
      <w:r w:rsidRPr="00A34F2F">
        <w:rPr>
          <w:rFonts w:asciiTheme="minorHAnsi" w:hAnsiTheme="minorHAnsi" w:cstheme="minorHAnsi"/>
          <w:lang w:val="en-US"/>
        </w:rPr>
        <w:t xml:space="preserve">. Students will be able to log on to the site using their single sign-on details. Full details of how to use the site are provided </w:t>
      </w:r>
      <w:hyperlink r:id="rId302" w:history="1">
        <w:r w:rsidR="00785B39" w:rsidRPr="00785B39">
          <w:rPr>
            <w:rStyle w:val="Hyperlink"/>
            <w:rFonts w:asciiTheme="minorHAnsi" w:hAnsiTheme="minorHAnsi" w:cstheme="minorHAnsi"/>
            <w:sz w:val="22"/>
            <w:lang w:val="en-US"/>
          </w:rPr>
          <w:t>online</w:t>
        </w:r>
      </w:hyperlink>
      <w:r w:rsidR="00785B39">
        <w:rPr>
          <w:rFonts w:asciiTheme="minorHAnsi" w:hAnsiTheme="minorHAnsi" w:cstheme="minorHAnsi"/>
          <w:lang w:val="en-US"/>
        </w:rPr>
        <w:t>;</w:t>
      </w:r>
      <w:r w:rsidRPr="00A34F2F">
        <w:rPr>
          <w:rFonts w:asciiTheme="minorHAnsi" w:hAnsiTheme="minorHAnsi" w:cstheme="minorHAnsi"/>
          <w:lang w:val="en-US"/>
        </w:rPr>
        <w:t xml:space="preserve"> however, should a student need additional support, they should contact the OII’s Divisional Graduate Studies Assistant at </w:t>
      </w:r>
      <w:hyperlink r:id="rId303" w:history="1">
        <w:r w:rsidR="00B975F8" w:rsidRPr="00FC1A5C">
          <w:rPr>
            <w:rStyle w:val="Hyperlink"/>
            <w:rFonts w:asciiTheme="minorHAnsi" w:eastAsiaTheme="minorHAnsi" w:hAnsiTheme="minorHAnsi" w:cstheme="minorHAnsi"/>
            <w:sz w:val="22"/>
          </w:rPr>
          <w:t>graduate-studies-2@socsci.ox.ac.uk</w:t>
        </w:r>
      </w:hyperlink>
      <w:r w:rsidRPr="00A34F2F">
        <w:rPr>
          <w:rFonts w:asciiTheme="minorHAnsi" w:hAnsiTheme="minorHAnsi" w:cstheme="minorHAnsi"/>
          <w:lang w:val="en-US"/>
        </w:rPr>
        <w:t xml:space="preserve"> in the first instance. </w:t>
      </w:r>
      <w:r w:rsidRPr="00CC3F4F">
        <w:rPr>
          <w:rFonts w:asciiTheme="minorHAnsi" w:eastAsia="PalatinoLinotype" w:hAnsiTheme="minorHAnsi" w:cstheme="minorHAnsi"/>
          <w:lang w:val="en-US"/>
        </w:rPr>
        <w:br w:type="page"/>
      </w:r>
    </w:p>
    <w:p w14:paraId="52859436" w14:textId="36D768E4" w:rsidR="00842361" w:rsidRPr="00CC3F4F" w:rsidRDefault="00842361" w:rsidP="00E67BEA">
      <w:pPr>
        <w:pStyle w:val="Heading1"/>
        <w:numPr>
          <w:ilvl w:val="0"/>
          <w:numId w:val="0"/>
        </w:numPr>
        <w:ind w:left="360"/>
      </w:pPr>
      <w:bookmarkStart w:id="2325" w:name="_Toc81332769"/>
      <w:bookmarkStart w:id="2326" w:name="_Toc146014517"/>
      <w:r w:rsidRPr="00CC3F4F">
        <w:lastRenderedPageBreak/>
        <w:t>A</w:t>
      </w:r>
      <w:r w:rsidR="00C006AD">
        <w:t>p</w:t>
      </w:r>
      <w:r w:rsidRPr="00CC3F4F">
        <w:t>pendix H: Research Supervision</w:t>
      </w:r>
      <w:bookmarkEnd w:id="2325"/>
      <w:bookmarkEnd w:id="2326"/>
    </w:p>
    <w:p w14:paraId="6993B1A2" w14:textId="77777777" w:rsidR="00842361" w:rsidRPr="007D3B32" w:rsidRDefault="00842361" w:rsidP="007D3B32">
      <w:pPr>
        <w:pStyle w:val="NoSpacing"/>
        <w:rPr>
          <w:rFonts w:eastAsiaTheme="minorHAnsi"/>
          <w:b/>
          <w:bCs/>
        </w:rPr>
      </w:pPr>
      <w:r w:rsidRPr="007D3B32">
        <w:rPr>
          <w:rFonts w:eastAsiaTheme="minorHAnsi"/>
          <w:b/>
          <w:bCs/>
        </w:rPr>
        <w:t>Research supervision: a brief guide</w:t>
      </w:r>
    </w:p>
    <w:p w14:paraId="44EE2686" w14:textId="77777777" w:rsidR="007D3B32" w:rsidRDefault="007D3B32" w:rsidP="007D3B32">
      <w:pPr>
        <w:pStyle w:val="NoSpacing"/>
        <w:rPr>
          <w:rFonts w:eastAsiaTheme="minorHAnsi"/>
        </w:rPr>
      </w:pPr>
    </w:p>
    <w:p w14:paraId="7B094E4F" w14:textId="29F8B2C0" w:rsidR="00842361" w:rsidRPr="00CC3F4F" w:rsidRDefault="00842361" w:rsidP="007D3B32">
      <w:pPr>
        <w:pStyle w:val="NoSpacing"/>
        <w:rPr>
          <w:rFonts w:eastAsiaTheme="minorHAnsi"/>
        </w:rPr>
      </w:pPr>
      <w:r w:rsidRPr="00CC3F4F">
        <w:rPr>
          <w:rFonts w:eastAsiaTheme="minorHAnsi"/>
        </w:rPr>
        <w:t>The role of the supervisor is to:</w:t>
      </w:r>
    </w:p>
    <w:p w14:paraId="4F029E79" w14:textId="59ACC54A" w:rsidR="00842361" w:rsidRPr="00CC3F4F" w:rsidRDefault="00842361" w:rsidP="007D3B32">
      <w:pPr>
        <w:pStyle w:val="NoSpacing"/>
        <w:numPr>
          <w:ilvl w:val="0"/>
          <w:numId w:val="132"/>
        </w:numPr>
        <w:rPr>
          <w:rFonts w:eastAsiaTheme="minorHAnsi"/>
        </w:rPr>
      </w:pPr>
      <w:r w:rsidRPr="00CC3F4F">
        <w:rPr>
          <w:rFonts w:eastAsiaTheme="minorHAnsi"/>
        </w:rPr>
        <w:t xml:space="preserve">Establish a timetable of regular meetings for detailed discussion of your progress (these meetings should take place </w:t>
      </w:r>
      <w:r w:rsidRPr="00CC3F4F">
        <w:rPr>
          <w:rFonts w:eastAsiaTheme="minorHAnsi"/>
          <w:b/>
          <w:bCs/>
        </w:rPr>
        <w:t>at least</w:t>
      </w:r>
      <w:r w:rsidRPr="00CC3F4F">
        <w:rPr>
          <w:rFonts w:eastAsiaTheme="minorHAnsi"/>
        </w:rPr>
        <w:t xml:space="preserve"> once per term)</w:t>
      </w:r>
    </w:p>
    <w:p w14:paraId="699BF2AF" w14:textId="3A15272D" w:rsidR="00842361" w:rsidRPr="00CC3F4F" w:rsidRDefault="00842361" w:rsidP="007D3B32">
      <w:pPr>
        <w:pStyle w:val="NoSpacing"/>
        <w:numPr>
          <w:ilvl w:val="0"/>
          <w:numId w:val="132"/>
        </w:numPr>
        <w:rPr>
          <w:rFonts w:eastAsiaTheme="minorHAnsi"/>
        </w:rPr>
      </w:pPr>
      <w:r w:rsidRPr="00CC3F4F">
        <w:rPr>
          <w:rFonts w:eastAsiaTheme="minorHAnsi"/>
        </w:rPr>
        <w:t>Agree a research plan and programme of work, and to establish clear academic expectations and milestones</w:t>
      </w:r>
    </w:p>
    <w:p w14:paraId="61D6AAAF" w14:textId="3BC3F7C0" w:rsidR="00842361" w:rsidRPr="00CC3F4F" w:rsidRDefault="00842361" w:rsidP="007D3B32">
      <w:pPr>
        <w:pStyle w:val="NoSpacing"/>
        <w:numPr>
          <w:ilvl w:val="0"/>
          <w:numId w:val="132"/>
        </w:numPr>
        <w:rPr>
          <w:rFonts w:eastAsiaTheme="minorHAnsi"/>
        </w:rPr>
      </w:pPr>
      <w:r w:rsidRPr="00CC3F4F">
        <w:rPr>
          <w:rFonts w:eastAsiaTheme="minorHAnsi"/>
        </w:rPr>
        <w:t>Agree with you a timetable for the submission of written work and to return your work within a reasonable time</w:t>
      </w:r>
    </w:p>
    <w:p w14:paraId="6BC8CBAA" w14:textId="69A6AE50" w:rsidR="00842361" w:rsidRPr="00CC3F4F" w:rsidRDefault="00842361" w:rsidP="007D3B32">
      <w:pPr>
        <w:pStyle w:val="NoSpacing"/>
        <w:numPr>
          <w:ilvl w:val="0"/>
          <w:numId w:val="132"/>
        </w:numPr>
        <w:rPr>
          <w:rFonts w:eastAsiaTheme="minorHAnsi"/>
        </w:rPr>
      </w:pPr>
      <w:r w:rsidRPr="00CC3F4F">
        <w:rPr>
          <w:rFonts w:eastAsiaTheme="minorHAnsi"/>
        </w:rPr>
        <w:t>Support you in considering your subject-specific and personal and professional skills training needs through the Training Needs Analysis on a regular basis and ensure that these needs are met</w:t>
      </w:r>
      <w:r w:rsidRPr="00CC3F4F" w:rsidDel="009E2B15">
        <w:rPr>
          <w:rFonts w:eastAsiaTheme="minorHAnsi"/>
        </w:rPr>
        <w:t xml:space="preserve"> </w:t>
      </w:r>
    </w:p>
    <w:p w14:paraId="7ED0C7E8" w14:textId="27B011A8" w:rsidR="00842361" w:rsidRPr="007D3B32" w:rsidRDefault="00842361" w:rsidP="007D3B32">
      <w:pPr>
        <w:pStyle w:val="NoSpacing"/>
        <w:numPr>
          <w:ilvl w:val="0"/>
          <w:numId w:val="132"/>
        </w:numPr>
        <w:rPr>
          <w:rFonts w:eastAsia="SymbolOOEnc"/>
        </w:rPr>
      </w:pPr>
      <w:r w:rsidRPr="00CC3F4F">
        <w:rPr>
          <w:rFonts w:eastAsiaTheme="minorHAnsi"/>
        </w:rPr>
        <w:t>Co-operate with you to produce a detailed joint report on your progress at the end of each term</w:t>
      </w:r>
    </w:p>
    <w:p w14:paraId="3DB41909" w14:textId="7673A8D5" w:rsidR="00842361" w:rsidRPr="00CC3F4F" w:rsidRDefault="00842361" w:rsidP="007D3B32">
      <w:pPr>
        <w:pStyle w:val="NoSpacing"/>
        <w:numPr>
          <w:ilvl w:val="0"/>
          <w:numId w:val="132"/>
        </w:numPr>
        <w:rPr>
          <w:rFonts w:eastAsiaTheme="minorHAnsi"/>
        </w:rPr>
      </w:pPr>
      <w:r w:rsidRPr="00CC3F4F">
        <w:rPr>
          <w:rFonts w:eastAsiaTheme="minorHAnsi"/>
        </w:rPr>
        <w:t>Ensure you are aware of the formal requirements in relation to transfer and confirmation of status and final submission, and help you to incorporate these into your plan of work</w:t>
      </w:r>
    </w:p>
    <w:p w14:paraId="41315153" w14:textId="77777777" w:rsidR="00842361" w:rsidRPr="00CC3F4F" w:rsidRDefault="00842361" w:rsidP="007D3B32">
      <w:pPr>
        <w:pStyle w:val="NoSpacing"/>
        <w:numPr>
          <w:ilvl w:val="0"/>
          <w:numId w:val="132"/>
        </w:numPr>
        <w:rPr>
          <w:rFonts w:eastAsiaTheme="minorHAnsi"/>
        </w:rPr>
      </w:pPr>
      <w:r w:rsidRPr="00CC3F4F">
        <w:rPr>
          <w:rFonts w:eastAsiaTheme="minorHAnsi"/>
        </w:rPr>
        <w:t>Discuss any health and safety aspects of your research proposal and approve any risk assessments required</w:t>
      </w:r>
    </w:p>
    <w:p w14:paraId="1C09BBF0" w14:textId="77777777" w:rsidR="00842361" w:rsidRPr="00CC3F4F" w:rsidRDefault="00842361" w:rsidP="007D3B32">
      <w:pPr>
        <w:pStyle w:val="NoSpacing"/>
        <w:rPr>
          <w:rFonts w:eastAsiaTheme="minorHAnsi"/>
        </w:rPr>
      </w:pPr>
    </w:p>
    <w:p w14:paraId="71380D16" w14:textId="3D702E0B" w:rsidR="00842361" w:rsidRPr="00CC3F4F" w:rsidRDefault="00B975F8" w:rsidP="007D3B32">
      <w:pPr>
        <w:pStyle w:val="NoSpacing"/>
        <w:rPr>
          <w:rFonts w:eastAsiaTheme="minorHAnsi"/>
        </w:rPr>
      </w:pPr>
      <w:r>
        <w:rPr>
          <w:rFonts w:eastAsiaTheme="minorHAnsi"/>
        </w:rPr>
        <w:t>Your role as a</w:t>
      </w:r>
      <w:r w:rsidR="00842361" w:rsidRPr="00CC3F4F">
        <w:rPr>
          <w:rFonts w:eastAsiaTheme="minorHAnsi"/>
        </w:rPr>
        <w:t xml:space="preserve"> student is to:</w:t>
      </w:r>
    </w:p>
    <w:p w14:paraId="511A6C91" w14:textId="5FD3BF43" w:rsidR="00842361" w:rsidRPr="007D3B32" w:rsidRDefault="00842361" w:rsidP="007D3B32">
      <w:pPr>
        <w:pStyle w:val="NoSpacing"/>
        <w:numPr>
          <w:ilvl w:val="0"/>
          <w:numId w:val="133"/>
        </w:numPr>
        <w:rPr>
          <w:rFonts w:eastAsiaTheme="minorHAnsi"/>
        </w:rPr>
      </w:pPr>
      <w:r w:rsidRPr="00CC3F4F">
        <w:rPr>
          <w:rFonts w:eastAsiaTheme="minorHAnsi"/>
        </w:rPr>
        <w:t>Maintain regular contact with your supervisor, and respond to him/her in good time</w:t>
      </w:r>
    </w:p>
    <w:p w14:paraId="5F50A506" w14:textId="231DF70B" w:rsidR="00842361" w:rsidRPr="007D3B32" w:rsidRDefault="00842361" w:rsidP="007D3B32">
      <w:pPr>
        <w:pStyle w:val="NoSpacing"/>
        <w:numPr>
          <w:ilvl w:val="0"/>
          <w:numId w:val="133"/>
        </w:numPr>
        <w:rPr>
          <w:rFonts w:eastAsiaTheme="minorHAnsi"/>
        </w:rPr>
      </w:pPr>
      <w:r w:rsidRPr="00CC3F4F">
        <w:rPr>
          <w:rFonts w:eastAsiaTheme="minorHAnsi"/>
        </w:rPr>
        <w:t>Meet with your supervisor regularly, keep a written record of your discussions, and give due weight to any guidance or corrective action proposed</w:t>
      </w:r>
    </w:p>
    <w:p w14:paraId="7812F76E" w14:textId="160F6EFB" w:rsidR="00842361" w:rsidRPr="007D3B32" w:rsidRDefault="00842361" w:rsidP="007D3B32">
      <w:pPr>
        <w:pStyle w:val="NoSpacing"/>
        <w:numPr>
          <w:ilvl w:val="0"/>
          <w:numId w:val="133"/>
        </w:numPr>
        <w:rPr>
          <w:rFonts w:eastAsiaTheme="minorHAnsi"/>
        </w:rPr>
      </w:pPr>
      <w:r w:rsidRPr="00CC3F4F">
        <w:rPr>
          <w:rFonts w:eastAsiaTheme="minorHAnsi"/>
        </w:rPr>
        <w:t>Draw up a research plan and timetable of work in consultation with your supervisor, and to keep relevant records of all aspects of your work</w:t>
      </w:r>
    </w:p>
    <w:p w14:paraId="62D53602" w14:textId="6C84F3C2" w:rsidR="00842361" w:rsidRPr="007D3B32" w:rsidRDefault="00842361" w:rsidP="007D3B32">
      <w:pPr>
        <w:pStyle w:val="NoSpacing"/>
        <w:numPr>
          <w:ilvl w:val="0"/>
          <w:numId w:val="133"/>
        </w:numPr>
        <w:rPr>
          <w:rFonts w:eastAsiaTheme="minorHAnsi"/>
        </w:rPr>
      </w:pPr>
      <w:r w:rsidRPr="00CC3F4F">
        <w:rPr>
          <w:rFonts w:eastAsiaTheme="minorHAnsi"/>
        </w:rPr>
        <w:t>Co-operate with your supervisor to make a detailed joint report on your progress at the end of each term</w:t>
      </w:r>
    </w:p>
    <w:p w14:paraId="2F59DA45" w14:textId="5D6EBBCD" w:rsidR="00842361" w:rsidRPr="007D3B32" w:rsidRDefault="00842361" w:rsidP="007D3B32">
      <w:pPr>
        <w:pStyle w:val="NoSpacing"/>
        <w:numPr>
          <w:ilvl w:val="0"/>
          <w:numId w:val="133"/>
        </w:numPr>
        <w:rPr>
          <w:rFonts w:eastAsiaTheme="minorHAnsi"/>
        </w:rPr>
      </w:pPr>
      <w:r w:rsidRPr="00CC3F4F">
        <w:rPr>
          <w:rFonts w:eastAsiaTheme="minorHAnsi"/>
        </w:rPr>
        <w:t>Take responsibility for your research programme, including the development of subject-specific, research, and personal and professional skills</w:t>
      </w:r>
    </w:p>
    <w:p w14:paraId="0CE113F7" w14:textId="38CFB2A6" w:rsidR="00842361" w:rsidRPr="007D3B32" w:rsidRDefault="00842361" w:rsidP="007D3B32">
      <w:pPr>
        <w:pStyle w:val="NoSpacing"/>
        <w:numPr>
          <w:ilvl w:val="0"/>
          <w:numId w:val="133"/>
        </w:numPr>
        <w:rPr>
          <w:rFonts w:eastAsiaTheme="minorHAnsi"/>
        </w:rPr>
      </w:pPr>
      <w:r w:rsidRPr="00CC3F4F">
        <w:rPr>
          <w:rFonts w:eastAsiaTheme="minorHAnsi"/>
        </w:rPr>
        <w:t>Take responsibility for (i) the preparation and content of your thesis, giving due regard to any advice from your supervisor, and (ii) its timely submission in accordance with the timetable set</w:t>
      </w:r>
    </w:p>
    <w:p w14:paraId="53E1B3D8" w14:textId="029C66E0" w:rsidR="00842361" w:rsidRPr="007D3B32" w:rsidRDefault="00842361" w:rsidP="007D3B32">
      <w:pPr>
        <w:pStyle w:val="NoSpacing"/>
        <w:numPr>
          <w:ilvl w:val="0"/>
          <w:numId w:val="133"/>
        </w:numPr>
        <w:rPr>
          <w:rFonts w:eastAsiaTheme="minorHAnsi"/>
        </w:rPr>
      </w:pPr>
      <w:r w:rsidRPr="00CC3F4F">
        <w:rPr>
          <w:rFonts w:eastAsiaTheme="minorHAnsi"/>
        </w:rPr>
        <w:t>Be aware of the University’s guidance on plagiarism and of any ethical or legal issues, health and safety requirements, or intellectual property issues arising from your research</w:t>
      </w:r>
    </w:p>
    <w:p w14:paraId="14BD51AB" w14:textId="77777777" w:rsidR="00842361" w:rsidRPr="00CC3F4F" w:rsidRDefault="00842361" w:rsidP="007D3B32">
      <w:pPr>
        <w:pStyle w:val="NoSpacing"/>
        <w:numPr>
          <w:ilvl w:val="0"/>
          <w:numId w:val="133"/>
        </w:numPr>
        <w:rPr>
          <w:rFonts w:eastAsiaTheme="minorHAnsi"/>
        </w:rPr>
      </w:pPr>
      <w:r w:rsidRPr="00CC3F4F">
        <w:rPr>
          <w:rFonts w:eastAsiaTheme="minorHAnsi"/>
        </w:rPr>
        <w:t>Pursue opportunities to engage with the wider academic community at University, national and international level</w:t>
      </w:r>
    </w:p>
    <w:p w14:paraId="3DF2CBB0" w14:textId="77777777" w:rsidR="00842361" w:rsidRPr="00CC3F4F" w:rsidRDefault="00842361" w:rsidP="007D3B32">
      <w:pPr>
        <w:pStyle w:val="NoSpacing"/>
        <w:rPr>
          <w:rFonts w:eastAsiaTheme="minorHAnsi"/>
        </w:rPr>
      </w:pPr>
    </w:p>
    <w:p w14:paraId="267CEC1E" w14:textId="77777777" w:rsidR="00842361" w:rsidRPr="00CC3F4F" w:rsidRDefault="00842361" w:rsidP="007D3B32">
      <w:pPr>
        <w:pStyle w:val="NoSpacing"/>
        <w:rPr>
          <w:rFonts w:eastAsiaTheme="minorHAnsi"/>
        </w:rPr>
      </w:pPr>
    </w:p>
    <w:p w14:paraId="049BE49A" w14:textId="77777777" w:rsidR="00842361" w:rsidRPr="007D3B32" w:rsidRDefault="00842361" w:rsidP="007D3B32">
      <w:pPr>
        <w:pStyle w:val="NoSpacing"/>
        <w:rPr>
          <w:rFonts w:eastAsia="PMingLiU"/>
          <w:b/>
          <w:bCs/>
          <w:lang w:val="en-US"/>
        </w:rPr>
      </w:pPr>
      <w:r w:rsidRPr="007D3B32">
        <w:rPr>
          <w:rFonts w:eastAsia="PMingLiU"/>
          <w:b/>
          <w:bCs/>
          <w:lang w:val="en-US"/>
        </w:rPr>
        <w:t xml:space="preserve">Appointment of supervisors for Graduate Research Students </w:t>
      </w:r>
    </w:p>
    <w:p w14:paraId="6B9D9D38" w14:textId="77777777" w:rsidR="00842361" w:rsidRPr="00CC3F4F" w:rsidRDefault="00842361" w:rsidP="007D3B32">
      <w:pPr>
        <w:pStyle w:val="NoSpacing"/>
        <w:rPr>
          <w:rFonts w:eastAsia="PMingLiU"/>
          <w:lang w:val="en-US"/>
        </w:rPr>
      </w:pPr>
    </w:p>
    <w:p w14:paraId="18A54CCE" w14:textId="6FED20F6" w:rsidR="00842361" w:rsidRPr="00CC3F4F" w:rsidRDefault="00842361" w:rsidP="007D3B32">
      <w:pPr>
        <w:pStyle w:val="NoSpacing"/>
        <w:rPr>
          <w:rFonts w:eastAsia="PMingLiU"/>
          <w:lang w:val="en-US"/>
        </w:rPr>
      </w:pPr>
      <w:r w:rsidRPr="00CC3F4F">
        <w:rPr>
          <w:rFonts w:eastAsia="PMingLiU"/>
          <w:lang w:val="en-US"/>
        </w:rPr>
        <w:t xml:space="preserve">Patterns of supervision differ in the Social Sciences Division according to the nature of the subject or research project. In some subjects there is typically a sole supervisor; others may have two or more supervisors (particularly those with an interdisciplinary element), with one designated as the “primary supervisor”. </w:t>
      </w:r>
      <w:r w:rsidR="00B975F8">
        <w:rPr>
          <w:rFonts w:eastAsia="PMingLiU"/>
          <w:lang w:val="en-US"/>
        </w:rPr>
        <w:t>Joint supervision is possible at the OII and, especially for strongly interdisciplinary research, sometimes encouraged.</w:t>
      </w:r>
    </w:p>
    <w:p w14:paraId="18803E33" w14:textId="77777777" w:rsidR="00842361" w:rsidRPr="00CC3F4F" w:rsidRDefault="00842361" w:rsidP="007D3B32">
      <w:pPr>
        <w:pStyle w:val="NoSpacing"/>
        <w:rPr>
          <w:rFonts w:eastAsia="PMingLiU"/>
          <w:lang w:val="en-US"/>
        </w:rPr>
      </w:pPr>
    </w:p>
    <w:p w14:paraId="0ADEE952" w14:textId="77777777" w:rsidR="00842361" w:rsidRPr="00CC3F4F" w:rsidRDefault="00842361" w:rsidP="007D3B32">
      <w:pPr>
        <w:pStyle w:val="NoSpacing"/>
        <w:rPr>
          <w:rFonts w:eastAsia="PMingLiU"/>
          <w:lang w:val="en-US"/>
        </w:rPr>
      </w:pPr>
      <w:r w:rsidRPr="00CC3F4F">
        <w:rPr>
          <w:rFonts w:eastAsia="PMingLiU"/>
          <w:lang w:val="en-US"/>
        </w:rPr>
        <w:t xml:space="preserve">Departments and faculties should ensure that expectations with regard to the supervisor role, including regular meetings with students, are spelled out clearly and are understood by all </w:t>
      </w:r>
      <w:r w:rsidRPr="00CC3F4F">
        <w:rPr>
          <w:rFonts w:eastAsia="PMingLiU"/>
          <w:lang w:val="en-US"/>
        </w:rPr>
        <w:lastRenderedPageBreak/>
        <w:t>supervisors. In the case of joint supervision, the respective roles and responsibilities of the supervisors concerned should be clearly established from the outset, (for example, managing responsibility for fieldwork).</w:t>
      </w:r>
    </w:p>
    <w:p w14:paraId="24A9AA82" w14:textId="77777777" w:rsidR="00842361" w:rsidRPr="00CC3F4F" w:rsidRDefault="00842361" w:rsidP="007D3B32">
      <w:pPr>
        <w:pStyle w:val="NoSpacing"/>
        <w:rPr>
          <w:rFonts w:eastAsia="PMingLiU"/>
          <w:lang w:val="en-US"/>
        </w:rPr>
      </w:pPr>
    </w:p>
    <w:p w14:paraId="1BFF0E27" w14:textId="78D2033D" w:rsidR="00842361" w:rsidRPr="00CC3F4F" w:rsidRDefault="00842361" w:rsidP="007D3B32">
      <w:pPr>
        <w:pStyle w:val="NoSpacing"/>
        <w:rPr>
          <w:rFonts w:eastAsia="PMingLiU"/>
          <w:lang w:val="en-US"/>
        </w:rPr>
      </w:pPr>
      <w:r w:rsidRPr="00CC3F4F">
        <w:rPr>
          <w:rFonts w:eastAsia="PMingLiU"/>
          <w:lang w:val="en-US"/>
        </w:rPr>
        <w:t xml:space="preserve">The department or faculty shall ensure that each graduate student has access to one or more named persons to whom </w:t>
      </w:r>
      <w:r w:rsidR="000B5663">
        <w:rPr>
          <w:rFonts w:eastAsia="PMingLiU"/>
          <w:lang w:val="en-US"/>
        </w:rPr>
        <w:t>they</w:t>
      </w:r>
      <w:r w:rsidRPr="00CC3F4F">
        <w:rPr>
          <w:rFonts w:eastAsia="PMingLiU"/>
          <w:lang w:val="en-US"/>
        </w:rPr>
        <w:t xml:space="preserve"> can turn for support, such as a Primary or Co-Supervisor(s), Secondary Supervisor, Programme Director or the Director of Graduate Studies. Where there is a sole supervisor, these other sources of support, and the arrangements for providing cover during the absence of the supervisor referred to below, are especially important.</w:t>
      </w:r>
    </w:p>
    <w:p w14:paraId="22CEA83D" w14:textId="77777777" w:rsidR="00842361" w:rsidRPr="00CC3F4F" w:rsidRDefault="00842361" w:rsidP="007D3B32">
      <w:pPr>
        <w:pStyle w:val="NoSpacing"/>
        <w:rPr>
          <w:rFonts w:eastAsia="PMingLiU"/>
          <w:lang w:val="en-US"/>
        </w:rPr>
      </w:pPr>
    </w:p>
    <w:p w14:paraId="6D18FD3B" w14:textId="77777777" w:rsidR="00842361" w:rsidRPr="00CC3F4F" w:rsidRDefault="00842361" w:rsidP="007D3B32">
      <w:pPr>
        <w:pStyle w:val="NoSpacing"/>
        <w:rPr>
          <w:rFonts w:eastAsia="PMingLiU"/>
          <w:lang w:val="en-US"/>
        </w:rPr>
      </w:pPr>
      <w:r w:rsidRPr="00CC3F4F">
        <w:rPr>
          <w:rFonts w:eastAsia="PMingLiU"/>
          <w:lang w:val="en-US"/>
        </w:rPr>
        <w:t xml:space="preserve">Students should also expect to be able to approach a college adviser, appointed by the student’s college (the college advisor must not be the same person as the department supervisor). The college may also have procedures in place to monitor the overall well-being of graduate research student, including a discussion of academic reports. If the college identifies any concerns which might impact on the academic progress of the student concerned, and which may not already have been </w:t>
      </w:r>
      <w:r w:rsidRPr="00A747B1">
        <w:rPr>
          <w:rFonts w:eastAsia="PMingLiU"/>
        </w:rPr>
        <w:t>recognised</w:t>
      </w:r>
      <w:r w:rsidRPr="00CC3F4F">
        <w:rPr>
          <w:rFonts w:eastAsia="PMingLiU"/>
          <w:lang w:val="en-US"/>
        </w:rPr>
        <w:t xml:space="preserve"> in departmental/faculty reports, it may refer these in confidence to the Director of Graduate Studies in the department/faculty concerned, who will take appropriate action.</w:t>
      </w:r>
    </w:p>
    <w:p w14:paraId="72B7AECD" w14:textId="77777777" w:rsidR="00842361" w:rsidRPr="00CC3F4F" w:rsidRDefault="00842361" w:rsidP="007D3B32">
      <w:pPr>
        <w:pStyle w:val="NoSpacing"/>
        <w:rPr>
          <w:rFonts w:eastAsia="PMingLiU"/>
          <w:lang w:val="en-US"/>
        </w:rPr>
      </w:pPr>
    </w:p>
    <w:p w14:paraId="0BB9DDBF" w14:textId="77777777" w:rsidR="00842361" w:rsidRPr="00A70E0D" w:rsidRDefault="00842361" w:rsidP="007D3B32">
      <w:pPr>
        <w:pStyle w:val="NoSpacing"/>
        <w:rPr>
          <w:b/>
          <w:bCs/>
        </w:rPr>
      </w:pPr>
      <w:r w:rsidRPr="00A70E0D">
        <w:rPr>
          <w:b/>
          <w:bCs/>
        </w:rPr>
        <w:t>Who can supervise?</w:t>
      </w:r>
    </w:p>
    <w:p w14:paraId="747C91D2" w14:textId="77777777" w:rsidR="00842361" w:rsidRPr="00CC3F4F" w:rsidRDefault="00842361" w:rsidP="007D3B32">
      <w:pPr>
        <w:pStyle w:val="NoSpacing"/>
        <w:rPr>
          <w:rFonts w:eastAsia="PMingLiU"/>
          <w:spacing w:val="-2"/>
          <w:lang w:val="en-US"/>
        </w:rPr>
      </w:pPr>
      <w:r w:rsidRPr="00CC3F4F">
        <w:rPr>
          <w:rFonts w:eastAsia="PMingLiU"/>
          <w:lang w:val="en-US"/>
        </w:rPr>
        <w:t xml:space="preserve"> </w:t>
      </w:r>
    </w:p>
    <w:p w14:paraId="69F31049" w14:textId="77777777" w:rsidR="00842361" w:rsidRPr="00CC3F4F" w:rsidRDefault="00842361" w:rsidP="00A70E0D">
      <w:pPr>
        <w:pStyle w:val="NoSpacing"/>
        <w:numPr>
          <w:ilvl w:val="0"/>
          <w:numId w:val="154"/>
        </w:numPr>
        <w:rPr>
          <w:rFonts w:eastAsia="PMingLiU"/>
          <w:szCs w:val="20"/>
          <w:lang w:val="en-US"/>
        </w:rPr>
      </w:pPr>
      <w:r w:rsidRPr="00CC3F4F">
        <w:rPr>
          <w:rFonts w:eastAsia="PMingLiU"/>
          <w:lang w:val="en-US"/>
        </w:rPr>
        <w:t>Someone of sufficient standing who is be able to operate with credibility on behalf of</w:t>
      </w:r>
      <w:r w:rsidRPr="00CC3F4F">
        <w:rPr>
          <w:rFonts w:eastAsia="PMingLiU"/>
          <w:spacing w:val="-2"/>
          <w:lang w:val="en-US"/>
        </w:rPr>
        <w:t xml:space="preserve"> the department/faculty.</w:t>
      </w:r>
    </w:p>
    <w:p w14:paraId="2CC4A90C" w14:textId="77777777" w:rsidR="00842361" w:rsidRPr="00CC3F4F" w:rsidRDefault="00842361" w:rsidP="00A70E0D">
      <w:pPr>
        <w:pStyle w:val="NoSpacing"/>
        <w:numPr>
          <w:ilvl w:val="0"/>
          <w:numId w:val="154"/>
        </w:numPr>
        <w:rPr>
          <w:rFonts w:eastAsia="PMingLiU"/>
          <w:lang w:val="en-US"/>
        </w:rPr>
      </w:pPr>
      <w:r w:rsidRPr="00CC3F4F">
        <w:rPr>
          <w:rFonts w:eastAsia="PMingLiU"/>
          <w:lang w:val="en-US"/>
        </w:rPr>
        <w:t>Someone who has sufficient experience to be able to provide appropriate guidance to the student about the necessary procedures and, in particular, the academic expectations associated with an Oxford doctorate in their subject area.</w:t>
      </w:r>
    </w:p>
    <w:p w14:paraId="0F95F3C0" w14:textId="5FAAC6C6" w:rsidR="00842361" w:rsidRPr="00CC3F4F" w:rsidRDefault="00842361" w:rsidP="00A70E0D">
      <w:pPr>
        <w:pStyle w:val="NoSpacing"/>
        <w:numPr>
          <w:ilvl w:val="0"/>
          <w:numId w:val="154"/>
        </w:numPr>
        <w:rPr>
          <w:rFonts w:eastAsia="PMingLiU"/>
          <w:lang w:val="en-US"/>
        </w:rPr>
      </w:pPr>
      <w:r w:rsidRPr="00CC3F4F">
        <w:rPr>
          <w:rFonts w:eastAsia="PMingLiU"/>
          <w:lang w:val="en-US"/>
        </w:rPr>
        <w:t>Someone who is able to undertake the tasks assigned to the supervisor in the Education Committee</w:t>
      </w:r>
      <w:r w:rsidR="000B5663">
        <w:rPr>
          <w:rFonts w:eastAsia="PMingLiU"/>
          <w:lang w:val="en-US"/>
        </w:rPr>
        <w:t>’s</w:t>
      </w:r>
      <w:r w:rsidRPr="00CC3F4F">
        <w:rPr>
          <w:rFonts w:eastAsia="PMingLiU"/>
          <w:lang w:val="en-US"/>
        </w:rPr>
        <w:t xml:space="preserve"> </w:t>
      </w:r>
      <w:hyperlink r:id="rId304" w:history="1">
        <w:r w:rsidR="000B5663" w:rsidRPr="000B5663">
          <w:rPr>
            <w:rStyle w:val="Hyperlink"/>
            <w:rFonts w:ascii="Calibri" w:hAnsi="Calibri"/>
            <w:i/>
            <w:sz w:val="22"/>
          </w:rPr>
          <w:t>Policy and Guidance on Research Degrees</w:t>
        </w:r>
      </w:hyperlink>
      <w:r w:rsidR="000B5663">
        <w:t xml:space="preserve">, </w:t>
      </w:r>
      <w:r w:rsidRPr="000B5663">
        <w:t>including</w:t>
      </w:r>
      <w:r w:rsidRPr="00CC3F4F">
        <w:rPr>
          <w:rFonts w:eastAsia="PMingLiU"/>
          <w:lang w:val="en-US"/>
        </w:rPr>
        <w:t xml:space="preserve"> integrating students into the national and international network in their subject.</w:t>
      </w:r>
    </w:p>
    <w:p w14:paraId="06B4BDAF" w14:textId="77777777" w:rsidR="00842361" w:rsidRDefault="00842361" w:rsidP="00A70E0D">
      <w:pPr>
        <w:pStyle w:val="NoSpacing"/>
        <w:numPr>
          <w:ilvl w:val="0"/>
          <w:numId w:val="154"/>
        </w:numPr>
        <w:rPr>
          <w:rFonts w:eastAsia="PMingLiU"/>
          <w:lang w:val="en-US"/>
        </w:rPr>
      </w:pPr>
      <w:r w:rsidRPr="00CC3F4F">
        <w:rPr>
          <w:rFonts w:eastAsia="PMingLiU"/>
          <w:lang w:val="en-US"/>
        </w:rPr>
        <w:t>Someone who has sufficient security of tenure to make it likely that they will see the student's research through to successful conclusion. Particular care should be taken when appointing supervisors for part-time research degrees.</w:t>
      </w:r>
    </w:p>
    <w:p w14:paraId="13794CD8" w14:textId="6769C06C" w:rsidR="00586CAA" w:rsidRPr="008404DF" w:rsidRDefault="00586CAA" w:rsidP="001A3160">
      <w:pPr>
        <w:pStyle w:val="ListParagraph"/>
        <w:numPr>
          <w:ilvl w:val="0"/>
          <w:numId w:val="154"/>
        </w:numPr>
        <w:jc w:val="both"/>
        <w:rPr>
          <w:rFonts w:asciiTheme="minorHAnsi" w:hAnsiTheme="minorHAnsi" w:cs="Arial"/>
          <w:spacing w:val="-3"/>
        </w:rPr>
      </w:pPr>
      <w:r w:rsidRPr="008404DF">
        <w:rPr>
          <w:rFonts w:asciiTheme="minorHAnsi" w:hAnsiTheme="minorHAnsi" w:cs="Arial"/>
        </w:rPr>
        <w:t xml:space="preserve">In accordance with the University’s </w:t>
      </w:r>
      <w:hyperlink r:id="rId305" w:history="1">
        <w:r w:rsidRPr="008404DF">
          <w:rPr>
            <w:rStyle w:val="Hyperlink"/>
            <w:rFonts w:asciiTheme="minorHAnsi" w:hAnsiTheme="minorHAnsi" w:cs="Arial"/>
            <w:sz w:val="22"/>
          </w:rPr>
          <w:t>Policy concerning relationship between students and staff</w:t>
        </w:r>
      </w:hyperlink>
      <w:r w:rsidRPr="008404DF">
        <w:rPr>
          <w:rFonts w:asciiTheme="minorHAnsi" w:hAnsiTheme="minorHAnsi" w:cs="Arial"/>
        </w:rPr>
        <w:t>, relationships between a doctoral supervisor and their student are prohibited</w:t>
      </w:r>
      <w:r w:rsidRPr="008404DF">
        <w:rPr>
          <w:rFonts w:asciiTheme="minorHAnsi" w:hAnsiTheme="minorHAnsi" w:cs="Arial"/>
          <w:spacing w:val="-3"/>
        </w:rPr>
        <w:t>. Please refer to the ‘Conflicts of Interest’ section below.</w:t>
      </w:r>
    </w:p>
    <w:p w14:paraId="2F85B1D8" w14:textId="77777777" w:rsidR="00586CAA" w:rsidRPr="00586CAA" w:rsidRDefault="00586CAA" w:rsidP="008404DF">
      <w:pPr>
        <w:pStyle w:val="ListParagraph"/>
        <w:jc w:val="both"/>
        <w:rPr>
          <w:rFonts w:ascii="Arial" w:hAnsi="Arial" w:cs="Arial"/>
          <w:spacing w:val="-3"/>
        </w:rPr>
      </w:pPr>
    </w:p>
    <w:p w14:paraId="73963C21" w14:textId="77777777" w:rsidR="00842361" w:rsidRPr="00CC3F4F" w:rsidRDefault="00842361" w:rsidP="007D3B32">
      <w:pPr>
        <w:pStyle w:val="NoSpacing"/>
      </w:pPr>
    </w:p>
    <w:p w14:paraId="658DA5D6" w14:textId="77777777" w:rsidR="00842361" w:rsidRPr="00CC3F4F" w:rsidRDefault="00842361" w:rsidP="007D3B32">
      <w:pPr>
        <w:pStyle w:val="NoSpacing"/>
        <w:rPr>
          <w:rFonts w:eastAsia="PMingLiU"/>
          <w:lang w:val="en-US"/>
        </w:rPr>
      </w:pPr>
    </w:p>
    <w:p w14:paraId="061FF9A8" w14:textId="77777777" w:rsidR="00842361" w:rsidRPr="00A70E0D" w:rsidRDefault="00842361" w:rsidP="007D3B32">
      <w:pPr>
        <w:pStyle w:val="NoSpacing"/>
        <w:rPr>
          <w:b/>
          <w:bCs/>
        </w:rPr>
      </w:pPr>
      <w:r w:rsidRPr="00A70E0D">
        <w:rPr>
          <w:b/>
          <w:bCs/>
        </w:rPr>
        <w:t>The primary supervisor</w:t>
      </w:r>
    </w:p>
    <w:p w14:paraId="13B95FA0" w14:textId="77777777" w:rsidR="00842361" w:rsidRPr="00CC3F4F" w:rsidRDefault="00842361" w:rsidP="007D3B32">
      <w:pPr>
        <w:pStyle w:val="NoSpacing"/>
        <w:rPr>
          <w:rFonts w:eastAsia="PMingLiU"/>
          <w:lang w:val="en-US"/>
        </w:rPr>
      </w:pPr>
      <w:r w:rsidRPr="00CC3F4F">
        <w:rPr>
          <w:rFonts w:eastAsia="PMingLiU"/>
          <w:lang w:val="en-US"/>
        </w:rPr>
        <w:t>A student may have one or more supervisors, but there must be one who is responsible for overall academic progress and pastoral needs, and who is responsible for signing progression forms.</w:t>
      </w:r>
    </w:p>
    <w:p w14:paraId="49963C70" w14:textId="77777777" w:rsidR="00842361" w:rsidRPr="00CC3F4F" w:rsidRDefault="00842361" w:rsidP="007D3B32">
      <w:pPr>
        <w:pStyle w:val="NoSpacing"/>
        <w:rPr>
          <w:rFonts w:eastAsia="PMingLiU"/>
          <w:lang w:val="en-US"/>
        </w:rPr>
      </w:pPr>
    </w:p>
    <w:p w14:paraId="23998130" w14:textId="77777777" w:rsidR="00842361" w:rsidRPr="00CC3F4F" w:rsidRDefault="00842361" w:rsidP="007D3B32">
      <w:pPr>
        <w:pStyle w:val="NoSpacing"/>
        <w:rPr>
          <w:rFonts w:eastAsia="PMingLiU"/>
          <w:lang w:val="en-US"/>
        </w:rPr>
      </w:pPr>
      <w:r w:rsidRPr="00CC3F4F">
        <w:rPr>
          <w:rFonts w:eastAsia="PMingLiU"/>
          <w:lang w:val="en-US"/>
        </w:rPr>
        <w:t>The primary supervisor shall normally be:</w:t>
      </w:r>
    </w:p>
    <w:p w14:paraId="52FDC283" w14:textId="77777777" w:rsidR="00842361" w:rsidRPr="00CC3F4F" w:rsidRDefault="00842361" w:rsidP="007D3B32">
      <w:pPr>
        <w:pStyle w:val="NoSpacing"/>
        <w:rPr>
          <w:rFonts w:eastAsia="PMingLiU"/>
          <w:lang w:val="en-US"/>
        </w:rPr>
      </w:pPr>
    </w:p>
    <w:p w14:paraId="6C1BFEA5" w14:textId="77777777" w:rsidR="00842361" w:rsidRPr="00CC3F4F" w:rsidRDefault="00842361" w:rsidP="00A70E0D">
      <w:pPr>
        <w:pStyle w:val="NoSpacing"/>
        <w:numPr>
          <w:ilvl w:val="0"/>
          <w:numId w:val="155"/>
        </w:numPr>
        <w:rPr>
          <w:rFonts w:eastAsia="PMingLiU"/>
          <w:lang w:val="en-US"/>
        </w:rPr>
      </w:pPr>
      <w:r w:rsidRPr="00CC3F4F">
        <w:rPr>
          <w:rFonts w:eastAsia="PMingLiU"/>
          <w:lang w:val="en-US"/>
        </w:rPr>
        <w:t>A member of staff based in the student’s home department (including college fellows) on a permanent contract and who is an associate professor, reader, or professor, OR</w:t>
      </w:r>
    </w:p>
    <w:p w14:paraId="0904DEBB" w14:textId="77777777" w:rsidR="00842361" w:rsidRPr="00CC3F4F" w:rsidRDefault="00842361" w:rsidP="00A70E0D">
      <w:pPr>
        <w:pStyle w:val="NoSpacing"/>
        <w:numPr>
          <w:ilvl w:val="0"/>
          <w:numId w:val="155"/>
        </w:numPr>
        <w:rPr>
          <w:rFonts w:eastAsia="PMingLiU"/>
          <w:lang w:val="en-US"/>
        </w:rPr>
      </w:pPr>
      <w:r w:rsidRPr="00CC3F4F">
        <w:rPr>
          <w:rFonts w:eastAsia="PMingLiU"/>
          <w:lang w:val="en-US"/>
        </w:rPr>
        <w:t>A researcher based in the student’s home department with an independent fellowship that lasts for the duration of the student’s degree.</w:t>
      </w:r>
    </w:p>
    <w:p w14:paraId="51CE5F8F" w14:textId="0131FDD4" w:rsidR="00842361" w:rsidRPr="00CC3F4F" w:rsidRDefault="00842361" w:rsidP="00B96FAF">
      <w:pPr>
        <w:pStyle w:val="NoSpacing"/>
        <w:numPr>
          <w:ilvl w:val="0"/>
          <w:numId w:val="155"/>
        </w:numPr>
        <w:rPr>
          <w:rFonts w:eastAsia="PMingLiU"/>
          <w:lang w:val="en-US"/>
        </w:rPr>
      </w:pPr>
      <w:r w:rsidRPr="00CC3F4F">
        <w:rPr>
          <w:rFonts w:eastAsia="PMingLiU"/>
          <w:lang w:val="en-US"/>
        </w:rPr>
        <w:t xml:space="preserve">The primary supervisor will be currently engaged in research in the relevant discipline(s) so as to ensure the direction and monitoring of the student’s progress is informed by </w:t>
      </w:r>
      <w:r w:rsidR="00956894" w:rsidRPr="00CC3F4F">
        <w:rPr>
          <w:rFonts w:eastAsia="PMingLiU"/>
          <w:lang w:val="en-US"/>
        </w:rPr>
        <w:t>up-to-date</w:t>
      </w:r>
      <w:r w:rsidRPr="00CC3F4F">
        <w:rPr>
          <w:rFonts w:eastAsia="PMingLiU"/>
          <w:lang w:val="en-US"/>
        </w:rPr>
        <w:t xml:space="preserve"> subject knowledge, methods, and research developments. </w:t>
      </w:r>
    </w:p>
    <w:p w14:paraId="7534D3C7" w14:textId="77777777" w:rsidR="00842361" w:rsidRPr="00CC3F4F" w:rsidRDefault="00842361" w:rsidP="007D3B32">
      <w:pPr>
        <w:pStyle w:val="NoSpacing"/>
        <w:rPr>
          <w:rFonts w:eastAsia="PMingLiU"/>
          <w:lang w:val="en-US"/>
        </w:rPr>
      </w:pPr>
    </w:p>
    <w:p w14:paraId="06AD698A" w14:textId="77777777" w:rsidR="00842361" w:rsidRPr="00CC3F4F" w:rsidRDefault="00842361" w:rsidP="00B96FAF">
      <w:pPr>
        <w:pStyle w:val="NoSpacing"/>
        <w:numPr>
          <w:ilvl w:val="0"/>
          <w:numId w:val="155"/>
        </w:numPr>
        <w:rPr>
          <w:rFonts w:eastAsia="PMingLiU"/>
          <w:lang w:val="en-US"/>
        </w:rPr>
      </w:pPr>
      <w:r w:rsidRPr="00CC3F4F">
        <w:rPr>
          <w:rFonts w:eastAsia="PMingLiU"/>
          <w:lang w:val="en-US"/>
        </w:rPr>
        <w:lastRenderedPageBreak/>
        <w:t>Nobody should be appointed as the primary supervisor if it is known at the time of appointment that s/he will not be in post for the normal duration of the student’s programme.</w:t>
      </w:r>
    </w:p>
    <w:p w14:paraId="45B68A81" w14:textId="77777777" w:rsidR="00842361" w:rsidRPr="00CC3F4F" w:rsidRDefault="00842361" w:rsidP="007D3B32">
      <w:pPr>
        <w:pStyle w:val="NoSpacing"/>
        <w:rPr>
          <w:rFonts w:eastAsia="PMingLiU"/>
          <w:lang w:val="en-US"/>
        </w:rPr>
      </w:pPr>
    </w:p>
    <w:p w14:paraId="06EC599F" w14:textId="77777777" w:rsidR="00842361" w:rsidRPr="00CC3F4F" w:rsidRDefault="00842361" w:rsidP="007D3B32">
      <w:pPr>
        <w:pStyle w:val="NoSpacing"/>
        <w:rPr>
          <w:rFonts w:eastAsia="PMingLiU"/>
          <w:lang w:val="en-US"/>
        </w:rPr>
      </w:pPr>
      <w:r w:rsidRPr="00CC3F4F">
        <w:rPr>
          <w:rFonts w:eastAsia="PMingLiU"/>
          <w:lang w:val="en-US"/>
        </w:rPr>
        <w:t>A person appointed to supervise alongside the primary supervisor shall normally be:</w:t>
      </w:r>
    </w:p>
    <w:p w14:paraId="3436EBAC" w14:textId="77777777" w:rsidR="00842361" w:rsidRPr="00CC3F4F" w:rsidRDefault="00842361" w:rsidP="007D3B32">
      <w:pPr>
        <w:pStyle w:val="NoSpacing"/>
        <w:rPr>
          <w:rFonts w:eastAsia="PMingLiU"/>
          <w:lang w:val="en-US"/>
        </w:rPr>
      </w:pPr>
    </w:p>
    <w:p w14:paraId="39FC0731" w14:textId="24738E34" w:rsidR="00842361" w:rsidRPr="00CC3F4F" w:rsidRDefault="00842361" w:rsidP="00A70E0D">
      <w:pPr>
        <w:pStyle w:val="NoSpacing"/>
        <w:numPr>
          <w:ilvl w:val="0"/>
          <w:numId w:val="156"/>
        </w:numPr>
        <w:rPr>
          <w:rFonts w:eastAsia="PMingLiU"/>
          <w:lang w:val="en-US"/>
        </w:rPr>
      </w:pPr>
      <w:r w:rsidRPr="00CC3F4F">
        <w:rPr>
          <w:rFonts w:eastAsia="PMingLiU"/>
          <w:lang w:val="en-US"/>
        </w:rPr>
        <w:t>An associate professor, reader</w:t>
      </w:r>
      <w:r w:rsidR="00B96FAF">
        <w:rPr>
          <w:rFonts w:eastAsia="PMingLiU"/>
          <w:lang w:val="en-US"/>
        </w:rPr>
        <w:t>,</w:t>
      </w:r>
      <w:r w:rsidRPr="00CC3F4F">
        <w:rPr>
          <w:rFonts w:eastAsia="PMingLiU"/>
          <w:lang w:val="en-US"/>
        </w:rPr>
        <w:t xml:space="preserve"> or professor.</w:t>
      </w:r>
    </w:p>
    <w:p w14:paraId="14ACB73F"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A member of research staff who is grade 8 or above.</w:t>
      </w:r>
    </w:p>
    <w:p w14:paraId="40FEBA90"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An independent research fellow (those with fellowships secured from an external learned society, research council or equivalent). The fellow should have at least three years’ experience as a post-doctoral researcher before becoming a supervisor.</w:t>
      </w:r>
    </w:p>
    <w:p w14:paraId="0747F584"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A postdoctoral researcher with at least three years of experience of research.</w:t>
      </w:r>
    </w:p>
    <w:p w14:paraId="6EA27C34"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A Department Lecturer at grade 8 or above who is research-active and has at least three years of experience of research.</w:t>
      </w:r>
    </w:p>
    <w:p w14:paraId="6A83BA05"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 xml:space="preserve">An employee of an external </w:t>
      </w:r>
      <w:r w:rsidRPr="002A57E6">
        <w:rPr>
          <w:rFonts w:eastAsia="PMingLiU"/>
        </w:rPr>
        <w:t>organisation</w:t>
      </w:r>
      <w:r w:rsidRPr="00CC3F4F">
        <w:rPr>
          <w:rFonts w:eastAsia="PMingLiU"/>
          <w:lang w:val="en-US"/>
        </w:rPr>
        <w:t xml:space="preserve"> who has both a relevant doctorate (or equivalent research expertise) in the subject of the student’s DPhil, and who has at least three years of experience of working in research and development.</w:t>
      </w:r>
    </w:p>
    <w:p w14:paraId="5A8437A5" w14:textId="77777777" w:rsidR="00842361" w:rsidRPr="00CC3F4F" w:rsidRDefault="00842361" w:rsidP="00A70E0D">
      <w:pPr>
        <w:pStyle w:val="NoSpacing"/>
        <w:numPr>
          <w:ilvl w:val="0"/>
          <w:numId w:val="156"/>
        </w:numPr>
        <w:rPr>
          <w:rFonts w:eastAsia="PMingLiU"/>
          <w:lang w:val="en-US"/>
        </w:rPr>
      </w:pPr>
      <w:r w:rsidRPr="00CC3F4F">
        <w:rPr>
          <w:rFonts w:eastAsia="PMingLiU"/>
          <w:lang w:val="en-US"/>
        </w:rPr>
        <w:t>A postdoctoral researcher who has done less than three years’ postdoctoral research should not normally be appointed as a supervisor, however, this should not preclude informal support as part of a supervisory team.</w:t>
      </w:r>
    </w:p>
    <w:p w14:paraId="1D578903" w14:textId="77777777" w:rsidR="00842361" w:rsidRPr="00CC3F4F" w:rsidRDefault="00842361" w:rsidP="007D3B32">
      <w:pPr>
        <w:pStyle w:val="NoSpacing"/>
        <w:rPr>
          <w:rFonts w:eastAsia="PMingLiU"/>
          <w:lang w:val="en-US"/>
        </w:rPr>
      </w:pPr>
    </w:p>
    <w:p w14:paraId="42300A49" w14:textId="3855936F" w:rsidR="00842361" w:rsidRPr="00CC3F4F" w:rsidRDefault="00842361" w:rsidP="007D3B32">
      <w:pPr>
        <w:pStyle w:val="NoSpacing"/>
        <w:rPr>
          <w:rFonts w:eastAsia="PMingLiU"/>
          <w:lang w:val="en-US"/>
        </w:rPr>
      </w:pPr>
      <w:r w:rsidRPr="00CC3F4F">
        <w:rPr>
          <w:rFonts w:eastAsia="PMingLiU"/>
          <w:lang w:val="en-US"/>
        </w:rPr>
        <w:t xml:space="preserve">For a student following an interdisciplinary DPhil who has two equally senior supervisors in two different departments, there should still be a single primary supervisor, who will be based in the department where the student is registered for administrative purposes. For the purposes for signing off Transfer, Confirmation and submission forms, the primary supervisor should liaise with </w:t>
      </w:r>
      <w:r w:rsidR="00B96FAF">
        <w:rPr>
          <w:rFonts w:eastAsia="PMingLiU"/>
          <w:lang w:val="en-US"/>
        </w:rPr>
        <w:t>their</w:t>
      </w:r>
      <w:r w:rsidRPr="00CC3F4F">
        <w:rPr>
          <w:rFonts w:eastAsia="PMingLiU"/>
          <w:lang w:val="en-US"/>
        </w:rPr>
        <w:t xml:space="preserve"> counterpart in the other department, and where this is any disagreement between the two, the DGS in the department where the student is registered will make the final decision.</w:t>
      </w:r>
    </w:p>
    <w:p w14:paraId="48077653" w14:textId="77777777" w:rsidR="00842361" w:rsidRPr="00CC3F4F" w:rsidRDefault="00842361" w:rsidP="007D3B32">
      <w:pPr>
        <w:pStyle w:val="NoSpacing"/>
        <w:rPr>
          <w:rFonts w:eastAsia="PMingLiU"/>
          <w:lang w:val="en-US"/>
        </w:rPr>
      </w:pPr>
    </w:p>
    <w:p w14:paraId="615325E4" w14:textId="77777777" w:rsidR="00842361" w:rsidRPr="00CC3F4F" w:rsidRDefault="00842361" w:rsidP="007D3B32">
      <w:pPr>
        <w:pStyle w:val="NoSpacing"/>
        <w:rPr>
          <w:rFonts w:eastAsia="PMingLiU"/>
          <w:lang w:val="en-US"/>
        </w:rPr>
      </w:pPr>
      <w:r w:rsidRPr="00CC3F4F">
        <w:rPr>
          <w:rFonts w:eastAsia="PMingLiU"/>
          <w:lang w:val="en-US"/>
        </w:rPr>
        <w:t>A candidate should not be admitted if there is no suitable specialist supervision available.</w:t>
      </w:r>
    </w:p>
    <w:p w14:paraId="4DE19091" w14:textId="77777777" w:rsidR="00842361" w:rsidRPr="00CC3F4F" w:rsidRDefault="00842361" w:rsidP="007D3B32">
      <w:pPr>
        <w:pStyle w:val="NoSpacing"/>
        <w:rPr>
          <w:rFonts w:eastAsia="PMingLiU"/>
          <w:lang w:val="en-US"/>
        </w:rPr>
      </w:pPr>
    </w:p>
    <w:p w14:paraId="6173E45D" w14:textId="77777777" w:rsidR="00842361" w:rsidRPr="00A70E0D" w:rsidRDefault="00842361" w:rsidP="007D3B32">
      <w:pPr>
        <w:pStyle w:val="NoSpacing"/>
        <w:rPr>
          <w:b/>
          <w:bCs/>
        </w:rPr>
      </w:pPr>
      <w:r w:rsidRPr="00A70E0D">
        <w:rPr>
          <w:b/>
          <w:bCs/>
        </w:rPr>
        <w:t>New supervisors</w:t>
      </w:r>
    </w:p>
    <w:p w14:paraId="360CADE2" w14:textId="77777777" w:rsidR="00842361" w:rsidRPr="00CC3F4F" w:rsidRDefault="00842361" w:rsidP="007D3B32">
      <w:pPr>
        <w:pStyle w:val="NoSpacing"/>
        <w:rPr>
          <w:rFonts w:eastAsia="PMingLiU"/>
          <w:lang w:val="en-US"/>
        </w:rPr>
      </w:pPr>
    </w:p>
    <w:p w14:paraId="1F7798BC" w14:textId="41A2506A" w:rsidR="00842361" w:rsidRPr="00CC3F4F" w:rsidRDefault="00842361" w:rsidP="007D3B32">
      <w:pPr>
        <w:pStyle w:val="NoSpacing"/>
        <w:rPr>
          <w:rFonts w:eastAsia="PMingLiU"/>
          <w:spacing w:val="3"/>
          <w:szCs w:val="20"/>
          <w:lang w:val="en-US"/>
        </w:rPr>
      </w:pPr>
      <w:r w:rsidRPr="00CC3F4F">
        <w:t>Appropriate support and training will be given to new supervisors and</w:t>
      </w:r>
      <w:r w:rsidRPr="00CC3F4F">
        <w:rPr>
          <w:spacing w:val="3"/>
        </w:rPr>
        <w:t xml:space="preserve"> all appointees new to supervision are </w:t>
      </w:r>
      <w:r w:rsidRPr="00CC3F4F">
        <w:t xml:space="preserve">required to undertake the </w:t>
      </w:r>
      <w:hyperlink r:id="rId306" w:history="1">
        <w:r w:rsidRPr="00B96FAF">
          <w:rPr>
            <w:rStyle w:val="Hyperlink"/>
            <w:rFonts w:ascii="Calibri" w:hAnsi="Calibri"/>
            <w:sz w:val="22"/>
          </w:rPr>
          <w:t>online supervision course</w:t>
        </w:r>
      </w:hyperlink>
      <w:r w:rsidR="00B96FAF">
        <w:t xml:space="preserve"> </w:t>
      </w:r>
      <w:r w:rsidR="00B96FAF">
        <w:rPr>
          <w:i/>
        </w:rPr>
        <w:t>DPhil Supervision at Oxford (Humanities and Social Sciences)</w:t>
      </w:r>
      <w:r w:rsidRPr="00CC3F4F">
        <w:t xml:space="preserve"> developed by the Division in association with the CTL</w:t>
      </w:r>
      <w:r w:rsidR="00B96FAF">
        <w:t xml:space="preserve">. </w:t>
      </w:r>
    </w:p>
    <w:p w14:paraId="4A2B31C6" w14:textId="0AF3D99D" w:rsidR="00842361" w:rsidRPr="00CC3F4F" w:rsidRDefault="00842361" w:rsidP="007D3B32">
      <w:pPr>
        <w:pStyle w:val="NoSpacing"/>
        <w:rPr>
          <w:rFonts w:eastAsia="PMingLiU"/>
          <w:lang w:val="en-US"/>
        </w:rPr>
      </w:pPr>
      <w:r w:rsidRPr="00CC3F4F">
        <w:rPr>
          <w:rFonts w:eastAsia="PMingLiU"/>
          <w:lang w:val="en-US"/>
        </w:rPr>
        <w:t xml:space="preserve">For members of academic staff in their initial period of office, departments will appoint a Mentor who will, amongst </w:t>
      </w:r>
      <w:r w:rsidR="00B96FAF">
        <w:rPr>
          <w:rFonts w:eastAsia="PMingLiU"/>
          <w:lang w:val="en-US"/>
        </w:rPr>
        <w:t>their</w:t>
      </w:r>
      <w:r w:rsidRPr="00CC3F4F">
        <w:rPr>
          <w:rFonts w:eastAsia="PMingLiU"/>
          <w:lang w:val="en-US"/>
        </w:rPr>
        <w:t xml:space="preserve"> other duties, provide advice, support, and guidance on teaching, and supervision of research students. New academic staff will also have access to general support and advice from the Director(s) of Graduate Studies in their department/faculty. The supervision record of a new member of academic staff is included in the review prior to appointment to retiring age, and a high standard of supervision is expected.</w:t>
      </w:r>
    </w:p>
    <w:p w14:paraId="76214BB9" w14:textId="77777777" w:rsidR="00842361" w:rsidRPr="00CC3F4F" w:rsidRDefault="00842361" w:rsidP="007D3B32">
      <w:pPr>
        <w:pStyle w:val="NoSpacing"/>
        <w:rPr>
          <w:rFonts w:eastAsia="PMingLiU"/>
          <w:lang w:val="en-US"/>
        </w:rPr>
      </w:pPr>
    </w:p>
    <w:p w14:paraId="7662ED64" w14:textId="77777777" w:rsidR="00842361" w:rsidRPr="00A70E0D" w:rsidRDefault="00842361" w:rsidP="007D3B32">
      <w:pPr>
        <w:pStyle w:val="NoSpacing"/>
        <w:rPr>
          <w:b/>
          <w:bCs/>
        </w:rPr>
      </w:pPr>
      <w:r w:rsidRPr="00A70E0D">
        <w:rPr>
          <w:b/>
          <w:bCs/>
        </w:rPr>
        <w:t>Quality assurance for supervision</w:t>
      </w:r>
    </w:p>
    <w:p w14:paraId="4C3A18D4" w14:textId="77777777" w:rsidR="00842361" w:rsidRPr="00CC3F4F" w:rsidRDefault="00842361" w:rsidP="007D3B32">
      <w:pPr>
        <w:pStyle w:val="NoSpacing"/>
        <w:rPr>
          <w:rFonts w:eastAsia="PMingLiU"/>
          <w:lang w:val="en-US"/>
        </w:rPr>
      </w:pPr>
    </w:p>
    <w:p w14:paraId="6BD74E76" w14:textId="77777777" w:rsidR="00842361" w:rsidRPr="00CC3F4F" w:rsidRDefault="00842361" w:rsidP="007D3B32">
      <w:pPr>
        <w:pStyle w:val="NoSpacing"/>
        <w:rPr>
          <w:rFonts w:eastAsia="PMingLiU"/>
          <w:lang w:val="en-US"/>
        </w:rPr>
      </w:pPr>
      <w:r w:rsidRPr="00CC3F4F">
        <w:rPr>
          <w:rFonts w:eastAsia="PMingLiU"/>
          <w:lang w:val="en-US"/>
        </w:rPr>
        <w:t xml:space="preserve">Departments should put in place mechanisms to ensure that the quality of supervision is not put at risk as a result of the excessive volume and range of other duties assigned to individual supervisors. </w:t>
      </w:r>
    </w:p>
    <w:p w14:paraId="3DE9EFB7" w14:textId="77777777" w:rsidR="00842361" w:rsidRPr="00CC3F4F" w:rsidRDefault="00842361" w:rsidP="007D3B32">
      <w:pPr>
        <w:pStyle w:val="NoSpacing"/>
        <w:rPr>
          <w:rFonts w:eastAsia="PMingLiU"/>
          <w:lang w:val="en-US"/>
        </w:rPr>
      </w:pPr>
    </w:p>
    <w:p w14:paraId="529E1A38" w14:textId="77777777" w:rsidR="00842361" w:rsidRPr="00CC3F4F" w:rsidRDefault="00842361" w:rsidP="007D3B32">
      <w:pPr>
        <w:pStyle w:val="NoSpacing"/>
        <w:rPr>
          <w:rFonts w:eastAsia="PMingLiU"/>
          <w:lang w:val="en-US"/>
        </w:rPr>
      </w:pPr>
      <w:r w:rsidRPr="00CC3F4F">
        <w:rPr>
          <w:rFonts w:eastAsia="PMingLiU"/>
          <w:lang w:val="en-US"/>
        </w:rPr>
        <w:t xml:space="preserve">Normally Associate Professors will supervise </w:t>
      </w:r>
      <w:r w:rsidRPr="00CC3F4F">
        <w:rPr>
          <w:rFonts w:eastAsia="PMingLiU"/>
          <w:b/>
          <w:lang w:val="en-US"/>
        </w:rPr>
        <w:t>four students</w:t>
      </w:r>
      <w:r w:rsidRPr="00CC3F4F">
        <w:rPr>
          <w:rFonts w:eastAsia="PMingLiU"/>
          <w:lang w:val="en-US"/>
        </w:rPr>
        <w:t xml:space="preserve">, and Associate Professors with Tutorial Fellowships and joint (cross-departmental) post-holders will supervise </w:t>
      </w:r>
      <w:r w:rsidRPr="00CC3F4F">
        <w:rPr>
          <w:rFonts w:eastAsia="PMingLiU"/>
          <w:b/>
          <w:lang w:val="en-US"/>
        </w:rPr>
        <w:t>three students</w:t>
      </w:r>
      <w:r w:rsidRPr="00CC3F4F">
        <w:rPr>
          <w:rFonts w:eastAsia="PMingLiU"/>
          <w:lang w:val="en-US"/>
        </w:rPr>
        <w:t xml:space="preserve"> (the notional maxima being eight and six respectively). </w:t>
      </w:r>
    </w:p>
    <w:p w14:paraId="1660AEE9" w14:textId="77777777" w:rsidR="00842361" w:rsidRPr="00CC3F4F" w:rsidRDefault="00842361" w:rsidP="007D3B32">
      <w:pPr>
        <w:pStyle w:val="NoSpacing"/>
        <w:rPr>
          <w:rFonts w:eastAsia="PMingLiU"/>
          <w:lang w:val="en-US"/>
        </w:rPr>
      </w:pPr>
    </w:p>
    <w:p w14:paraId="1622EEF3" w14:textId="77777777" w:rsidR="00842361" w:rsidRPr="00CC3F4F" w:rsidRDefault="00842361" w:rsidP="007D3B32">
      <w:pPr>
        <w:pStyle w:val="NoSpacing"/>
        <w:rPr>
          <w:rFonts w:eastAsia="PMingLiU"/>
          <w:lang w:val="en-US"/>
        </w:rPr>
      </w:pPr>
      <w:r w:rsidRPr="00CC3F4F">
        <w:rPr>
          <w:rFonts w:eastAsia="PMingLiU"/>
          <w:lang w:val="en-US"/>
        </w:rPr>
        <w:lastRenderedPageBreak/>
        <w:t xml:space="preserve">These norms and notional maxima are based on sole supervision and, where staff are engaged in joint supervision, would be adjusted to reflect the level of commitment involved. Adjustments may also be required where staff hold significant research or administrative posts. </w:t>
      </w:r>
    </w:p>
    <w:p w14:paraId="55358CA2" w14:textId="77777777" w:rsidR="00842361" w:rsidRPr="00CC3F4F" w:rsidRDefault="00842361" w:rsidP="007D3B32">
      <w:pPr>
        <w:pStyle w:val="NoSpacing"/>
        <w:rPr>
          <w:rFonts w:eastAsia="PMingLiU"/>
          <w:lang w:val="en-US"/>
        </w:rPr>
      </w:pPr>
    </w:p>
    <w:p w14:paraId="02611113" w14:textId="77777777" w:rsidR="00842361" w:rsidRPr="00CC3F4F" w:rsidRDefault="00842361" w:rsidP="007D3B32">
      <w:pPr>
        <w:pStyle w:val="NoSpacing"/>
        <w:rPr>
          <w:rFonts w:eastAsia="PMingLiU"/>
          <w:bCs/>
          <w:u w:val="single"/>
          <w:lang w:val="en-US"/>
        </w:rPr>
      </w:pPr>
      <w:r w:rsidRPr="00CC3F4F">
        <w:rPr>
          <w:rFonts w:eastAsia="PMingLiU"/>
          <w:bCs/>
          <w:lang w:val="en-US"/>
        </w:rPr>
        <w:t xml:space="preserve">The Division emphasizes the importance of adhering to the </w:t>
      </w:r>
      <w:r w:rsidRPr="00B96FAF">
        <w:rPr>
          <w:bCs/>
        </w:rPr>
        <w:t xml:space="preserve">the </w:t>
      </w:r>
      <w:hyperlink r:id="rId307" w:history="1">
        <w:r w:rsidRPr="005F4A09">
          <w:rPr>
            <w:rStyle w:val="Hyperlink"/>
            <w:rFonts w:asciiTheme="minorHAnsi" w:hAnsiTheme="minorHAnsi" w:cstheme="minorHAnsi"/>
            <w:sz w:val="22"/>
          </w:rPr>
          <w:t>UK Quality Code for Higher Education</w:t>
        </w:r>
      </w:hyperlink>
      <w:r w:rsidRPr="00B96FAF">
        <w:rPr>
          <w:rFonts w:eastAsia="PMingLiU"/>
          <w:bCs/>
          <w:lang w:val="en-US"/>
        </w:rPr>
        <w:t xml:space="preserve"> </w:t>
      </w:r>
      <w:r w:rsidRPr="00B96FAF">
        <w:rPr>
          <w:rFonts w:eastAsia="PMingLiU"/>
          <w:lang w:val="en-US"/>
        </w:rPr>
        <w:t>indicators of sound practice in the provision of supervision, w</w:t>
      </w:r>
      <w:r w:rsidRPr="00CC3F4F">
        <w:rPr>
          <w:rFonts w:eastAsia="PMingLiU"/>
          <w:lang w:val="en-US"/>
        </w:rPr>
        <w:t>hich state that higher education providers will:</w:t>
      </w:r>
    </w:p>
    <w:p w14:paraId="60D8C0CB" w14:textId="77777777" w:rsidR="00842361" w:rsidRPr="00CC3F4F" w:rsidRDefault="00842361" w:rsidP="00A70E0D">
      <w:pPr>
        <w:pStyle w:val="NoSpacing"/>
        <w:numPr>
          <w:ilvl w:val="0"/>
          <w:numId w:val="157"/>
        </w:numPr>
        <w:rPr>
          <w:rFonts w:eastAsia="Arial Unicode MS"/>
        </w:rPr>
      </w:pPr>
      <w:r w:rsidRPr="00CC3F4F">
        <w:rPr>
          <w:rFonts w:eastAsia="Arial Unicode MS"/>
        </w:rPr>
        <w:t>appoint supervisors with the appropriate skills and subject knowledge to support and encourage research students, and to monitor their progress effectively;</w:t>
      </w:r>
    </w:p>
    <w:p w14:paraId="7669231B" w14:textId="77777777" w:rsidR="00842361" w:rsidRPr="00CC3F4F" w:rsidRDefault="00842361" w:rsidP="00A70E0D">
      <w:pPr>
        <w:pStyle w:val="NoSpacing"/>
        <w:numPr>
          <w:ilvl w:val="0"/>
          <w:numId w:val="157"/>
        </w:numPr>
        <w:rPr>
          <w:rFonts w:eastAsia="Arial Unicode MS"/>
        </w:rPr>
      </w:pPr>
      <w:r w:rsidRPr="00CC3F4F">
        <w:rPr>
          <w:rFonts w:eastAsia="Arial Unicode MS"/>
        </w:rPr>
        <w:t>ensure each research student has a supervisory team containing a main supervisor who is the clearly identified point of contact;</w:t>
      </w:r>
    </w:p>
    <w:p w14:paraId="3A74C137" w14:textId="77777777" w:rsidR="00842361" w:rsidRPr="00CC3F4F" w:rsidRDefault="00842361" w:rsidP="00A70E0D">
      <w:pPr>
        <w:pStyle w:val="NoSpacing"/>
        <w:numPr>
          <w:ilvl w:val="0"/>
          <w:numId w:val="157"/>
        </w:numPr>
        <w:rPr>
          <w:rFonts w:eastAsia="Arial Unicode MS"/>
        </w:rPr>
      </w:pPr>
      <w:r w:rsidRPr="00CC3F4F">
        <w:rPr>
          <w:rFonts w:eastAsia="Arial Unicode MS"/>
        </w:rPr>
        <w:t>ensure that the responsibilities of research student supervisors are readily available and clearly communicated to supervisors and students;</w:t>
      </w:r>
    </w:p>
    <w:p w14:paraId="2C251EF1" w14:textId="77777777" w:rsidR="00842361" w:rsidRPr="00CC3F4F" w:rsidRDefault="00842361" w:rsidP="00A70E0D">
      <w:pPr>
        <w:pStyle w:val="NoSpacing"/>
        <w:numPr>
          <w:ilvl w:val="0"/>
          <w:numId w:val="157"/>
        </w:numPr>
        <w:rPr>
          <w:rFonts w:eastAsia="Arial Unicode MS"/>
        </w:rPr>
      </w:pPr>
      <w:r w:rsidRPr="00CC3F4F">
        <w:rPr>
          <w:rFonts w:eastAsia="Arial Unicode MS"/>
        </w:rPr>
        <w:t>ensure that individual supervisors have sufficient time to carry out their responsibilities effectively.</w:t>
      </w:r>
    </w:p>
    <w:p w14:paraId="2720D3BA" w14:textId="77777777" w:rsidR="00842361" w:rsidRPr="00CC3F4F" w:rsidRDefault="00842361" w:rsidP="007D3B32">
      <w:pPr>
        <w:pStyle w:val="NoSpacing"/>
        <w:rPr>
          <w:rFonts w:eastAsia="PMingLiU"/>
          <w:lang w:val="en-US"/>
        </w:rPr>
      </w:pPr>
    </w:p>
    <w:p w14:paraId="316747AF" w14:textId="77777777" w:rsidR="00842361" w:rsidRPr="00A70E0D" w:rsidRDefault="00842361" w:rsidP="007D3B32">
      <w:pPr>
        <w:pStyle w:val="NoSpacing"/>
        <w:rPr>
          <w:b/>
          <w:bCs/>
        </w:rPr>
      </w:pPr>
      <w:r w:rsidRPr="00A70E0D">
        <w:rPr>
          <w:b/>
          <w:bCs/>
        </w:rPr>
        <w:t>Frequency of meetings</w:t>
      </w:r>
    </w:p>
    <w:p w14:paraId="6235D87E" w14:textId="77777777" w:rsidR="00842361" w:rsidRPr="00CC3F4F" w:rsidRDefault="00842361" w:rsidP="007D3B32">
      <w:pPr>
        <w:pStyle w:val="NoSpacing"/>
        <w:rPr>
          <w:rFonts w:eastAsia="PMingLiU"/>
          <w:lang w:val="en-US"/>
        </w:rPr>
      </w:pPr>
    </w:p>
    <w:p w14:paraId="46BF4465" w14:textId="77777777" w:rsidR="00842361" w:rsidRPr="00CC3F4F" w:rsidRDefault="00842361" w:rsidP="007D3B32">
      <w:pPr>
        <w:pStyle w:val="NoSpacing"/>
      </w:pPr>
      <w:r w:rsidRPr="00CC3F4F">
        <w:rPr>
          <w:rFonts w:eastAsia="PMingLiU"/>
          <w:lang w:val="en-US"/>
        </w:rPr>
        <w:t xml:space="preserve">The Division normally expects a full-time research student to have a minimum of nine one-hour meetings (or equivalent) per year (part-time students pro rata).  </w:t>
      </w:r>
      <w:r w:rsidRPr="00CC3F4F">
        <w:t xml:space="preserve">Where possible meetings should be held face-to-face, but may also be held virtually e.g. via MS Teams with the agreement of both the supervisor and student.  </w:t>
      </w:r>
    </w:p>
    <w:p w14:paraId="1BCEA3A8" w14:textId="77777777" w:rsidR="00842361" w:rsidRPr="00CC3F4F" w:rsidRDefault="00842361" w:rsidP="007D3B32">
      <w:pPr>
        <w:pStyle w:val="NoSpacing"/>
        <w:rPr>
          <w:rFonts w:eastAsia="PMingLiU"/>
          <w:lang w:val="en-US"/>
        </w:rPr>
      </w:pPr>
    </w:p>
    <w:p w14:paraId="61691316" w14:textId="77777777" w:rsidR="00842361" w:rsidRPr="00CC3F4F" w:rsidRDefault="00842361" w:rsidP="007D3B32">
      <w:pPr>
        <w:pStyle w:val="NoSpacing"/>
        <w:rPr>
          <w:rFonts w:eastAsia="PMingLiU"/>
          <w:lang w:val="en-US"/>
        </w:rPr>
      </w:pPr>
      <w:r w:rsidRPr="00CC3F4F">
        <w:rPr>
          <w:rFonts w:eastAsia="PMingLiU"/>
          <w:lang w:val="en-US"/>
        </w:rPr>
        <w:t>In addition, students with more than one supervisor may request at least one meeting with all of their supervisors together per year.</w:t>
      </w:r>
    </w:p>
    <w:p w14:paraId="170E0F88" w14:textId="77777777" w:rsidR="00842361" w:rsidRPr="00CC3F4F" w:rsidRDefault="00842361" w:rsidP="007D3B32">
      <w:pPr>
        <w:pStyle w:val="NoSpacing"/>
        <w:rPr>
          <w:rFonts w:eastAsia="PMingLiU"/>
          <w:lang w:val="en-US"/>
        </w:rPr>
      </w:pPr>
    </w:p>
    <w:p w14:paraId="11769466" w14:textId="77777777" w:rsidR="00842361" w:rsidRPr="00CC3F4F" w:rsidRDefault="00842361" w:rsidP="007D3B32">
      <w:pPr>
        <w:pStyle w:val="NoSpacing"/>
        <w:rPr>
          <w:rFonts w:eastAsia="PMingLiU"/>
          <w:lang w:val="en-US"/>
        </w:rPr>
      </w:pPr>
      <w:r w:rsidRPr="00CC3F4F">
        <w:rPr>
          <w:rFonts w:eastAsia="PMingLiU"/>
          <w:lang w:val="en-US"/>
        </w:rPr>
        <w:t>The frequency of meetings may vary according to the stage of the research programme. It follows that, alongside their other duties, a supervisor should be able to provide this typical level of support for each of their research students.</w:t>
      </w:r>
    </w:p>
    <w:p w14:paraId="0D27C52E" w14:textId="77777777" w:rsidR="00842361" w:rsidRPr="00CC3F4F" w:rsidRDefault="00842361" w:rsidP="007D3B32">
      <w:pPr>
        <w:pStyle w:val="NoSpacing"/>
        <w:rPr>
          <w:rFonts w:eastAsia="PMingLiU"/>
          <w:lang w:val="en-US"/>
        </w:rPr>
      </w:pPr>
    </w:p>
    <w:p w14:paraId="49C42B0F" w14:textId="7E0C7685" w:rsidR="00842361" w:rsidRPr="00CC3F4F" w:rsidRDefault="00842361" w:rsidP="007D3B32">
      <w:pPr>
        <w:pStyle w:val="NoSpacing"/>
        <w:rPr>
          <w:rFonts w:eastAsia="PMingLiU"/>
          <w:lang w:val="en-US"/>
        </w:rPr>
      </w:pPr>
      <w:r w:rsidRPr="00CC3F4F">
        <w:rPr>
          <w:rFonts w:eastAsia="PMingLiU"/>
          <w:lang w:val="en-US"/>
        </w:rPr>
        <w:t xml:space="preserve">Departments are responsible for making appropriate arrangements to cover for a supervisor’s absence on leave or for other </w:t>
      </w:r>
      <w:r w:rsidR="002A57E6" w:rsidRPr="00CC3F4F">
        <w:rPr>
          <w:rFonts w:eastAsia="PMingLiU"/>
          <w:lang w:val="en-US"/>
        </w:rPr>
        <w:t>reasons and</w:t>
      </w:r>
      <w:r w:rsidRPr="00CC3F4F">
        <w:rPr>
          <w:rFonts w:eastAsia="PMingLiU"/>
          <w:lang w:val="en-US"/>
        </w:rPr>
        <w:t xml:space="preserve"> should ensure that students are not disadvantaged by appointing a supervisor who is about to go on leave.</w:t>
      </w:r>
    </w:p>
    <w:p w14:paraId="05B4C4E1" w14:textId="77777777" w:rsidR="00842361" w:rsidRPr="00CC3F4F" w:rsidRDefault="00842361" w:rsidP="007D3B32">
      <w:pPr>
        <w:pStyle w:val="NoSpacing"/>
        <w:rPr>
          <w:rFonts w:eastAsia="PMingLiU"/>
          <w:lang w:val="en-US"/>
        </w:rPr>
      </w:pPr>
    </w:p>
    <w:p w14:paraId="02F1AAD5" w14:textId="77777777" w:rsidR="00842361" w:rsidRPr="00A70E0D" w:rsidRDefault="00842361" w:rsidP="007D3B32">
      <w:pPr>
        <w:pStyle w:val="NoSpacing"/>
        <w:rPr>
          <w:b/>
          <w:bCs/>
        </w:rPr>
      </w:pPr>
      <w:r w:rsidRPr="00A70E0D">
        <w:rPr>
          <w:b/>
          <w:bCs/>
        </w:rPr>
        <w:t>Change of supervisor</w:t>
      </w:r>
    </w:p>
    <w:p w14:paraId="0C335E9C" w14:textId="77777777" w:rsidR="00842361" w:rsidRPr="00CC3F4F" w:rsidRDefault="00842361" w:rsidP="007D3B32">
      <w:pPr>
        <w:pStyle w:val="NoSpacing"/>
        <w:rPr>
          <w:rFonts w:eastAsia="PMingLiU"/>
          <w:lang w:val="en-US"/>
        </w:rPr>
      </w:pPr>
    </w:p>
    <w:p w14:paraId="29C1471D" w14:textId="2D90CEC1" w:rsidR="00842361" w:rsidRPr="00CC3F4F" w:rsidRDefault="00842361" w:rsidP="007D3B32">
      <w:pPr>
        <w:pStyle w:val="NoSpacing"/>
        <w:rPr>
          <w:rFonts w:eastAsia="PMingLiU"/>
          <w:lang w:val="en-US"/>
        </w:rPr>
      </w:pPr>
      <w:r w:rsidRPr="00CC3F4F">
        <w:rPr>
          <w:rFonts w:eastAsia="PMingLiU"/>
          <w:lang w:val="en-US"/>
        </w:rPr>
        <w:t xml:space="preserve">Where a student’s research changes focus such that their current supervisor may no longer be the most appropriate person to provide guidance on the revised topic, the department/faculty, in consultation with the supervisor concerned, should consider </w:t>
      </w:r>
      <w:r w:rsidR="00E70B2D" w:rsidRPr="00CC3F4F">
        <w:rPr>
          <w:rFonts w:eastAsia="PMingLiU"/>
          <w:lang w:val="en-US"/>
        </w:rPr>
        <w:t>whether</w:t>
      </w:r>
      <w:r w:rsidRPr="00CC3F4F">
        <w:rPr>
          <w:rFonts w:eastAsia="PMingLiU"/>
          <w:lang w:val="en-US"/>
        </w:rPr>
        <w:t xml:space="preserve"> an additional or alternative supervisor should be appointed. It should be noted that such a change of research focus is </w:t>
      </w:r>
      <w:r w:rsidR="00E70B2D" w:rsidRPr="00CC3F4F">
        <w:rPr>
          <w:rFonts w:eastAsia="PMingLiU"/>
          <w:lang w:val="en-US"/>
        </w:rPr>
        <w:t>unusual and</w:t>
      </w:r>
      <w:r w:rsidRPr="00CC3F4F">
        <w:rPr>
          <w:rFonts w:eastAsia="PMingLiU"/>
          <w:lang w:val="en-US"/>
        </w:rPr>
        <w:t xml:space="preserve"> requires prior permission from the department or faculty concerned.</w:t>
      </w:r>
    </w:p>
    <w:p w14:paraId="76D1F618" w14:textId="77777777" w:rsidR="00842361" w:rsidRPr="00CC3F4F" w:rsidRDefault="00842361" w:rsidP="007D3B32">
      <w:pPr>
        <w:pStyle w:val="NoSpacing"/>
        <w:rPr>
          <w:rFonts w:eastAsia="PMingLiU"/>
          <w:lang w:val="en-US"/>
        </w:rPr>
      </w:pPr>
    </w:p>
    <w:p w14:paraId="6FDAEE1D" w14:textId="77777777" w:rsidR="00842361" w:rsidRPr="00CC3F4F" w:rsidRDefault="00842361" w:rsidP="007D3B32">
      <w:pPr>
        <w:pStyle w:val="NoSpacing"/>
        <w:rPr>
          <w:rFonts w:eastAsia="PMingLiU"/>
          <w:lang w:val="en-US"/>
        </w:rPr>
      </w:pPr>
      <w:r w:rsidRPr="00CC3F4F">
        <w:rPr>
          <w:rFonts w:eastAsia="PMingLiU"/>
          <w:lang w:val="en-US"/>
        </w:rPr>
        <w:t>Where a student feels that there are good grounds for contemplating a change of supervisor, this should first be discussed with the supervisor concerned, or if this seems difficult, with the appropriate head of department, Director of Graduate Studies or their deputies, or the college adviser.</w:t>
      </w:r>
    </w:p>
    <w:p w14:paraId="3CEDCCA4" w14:textId="77777777" w:rsidR="00842361" w:rsidRPr="00CC3F4F" w:rsidRDefault="00842361" w:rsidP="007D3B32">
      <w:pPr>
        <w:pStyle w:val="NoSpacing"/>
        <w:rPr>
          <w:rFonts w:eastAsia="PMingLiU"/>
          <w:lang w:val="en-US"/>
        </w:rPr>
      </w:pPr>
    </w:p>
    <w:p w14:paraId="09D07E08" w14:textId="77777777" w:rsidR="00842361" w:rsidRPr="00CC3F4F" w:rsidRDefault="00842361" w:rsidP="007D3B32">
      <w:pPr>
        <w:pStyle w:val="NoSpacing"/>
        <w:rPr>
          <w:rFonts w:eastAsia="PMingLiU"/>
          <w:lang w:val="en-US"/>
        </w:rPr>
      </w:pPr>
      <w:r w:rsidRPr="00CC3F4F">
        <w:rPr>
          <w:rFonts w:eastAsia="PMingLiU"/>
          <w:lang w:val="en-US"/>
        </w:rPr>
        <w:t xml:space="preserve">If this involves concerns over the quality of supervision, students should be encouraged to seek to resolve the matter by informal means where possible, but should be made aware of the University’s formal complaint procedures. </w:t>
      </w:r>
    </w:p>
    <w:p w14:paraId="1E7FB334" w14:textId="77777777" w:rsidR="00842361" w:rsidRPr="00CC3F4F" w:rsidRDefault="00842361" w:rsidP="007D3B32">
      <w:pPr>
        <w:pStyle w:val="NoSpacing"/>
        <w:rPr>
          <w:rFonts w:eastAsia="PMingLiU"/>
          <w:lang w:val="en-US"/>
        </w:rPr>
      </w:pPr>
    </w:p>
    <w:p w14:paraId="240A9182" w14:textId="4D6ADAAB" w:rsidR="00842361" w:rsidRPr="00CC3F4F" w:rsidRDefault="00842361" w:rsidP="007D3B32">
      <w:pPr>
        <w:pStyle w:val="NoSpacing"/>
        <w:rPr>
          <w:rFonts w:eastAsia="PMingLiU"/>
          <w:lang w:val="en-US"/>
        </w:rPr>
      </w:pPr>
      <w:r w:rsidRPr="00CC3F4F">
        <w:rPr>
          <w:rFonts w:eastAsia="PMingLiU"/>
          <w:lang w:val="en-US"/>
        </w:rPr>
        <w:lastRenderedPageBreak/>
        <w:t xml:space="preserve">At the OII we encourage students to speak to either the Director of Graduate Studies, </w:t>
      </w:r>
      <w:r w:rsidR="00E70B2D">
        <w:rPr>
          <w:rFonts w:eastAsia="PMingLiU"/>
          <w:lang w:val="en-US"/>
        </w:rPr>
        <w:t xml:space="preserve">the </w:t>
      </w:r>
      <w:r w:rsidRPr="00CC3F4F">
        <w:rPr>
          <w:rFonts w:eastAsia="PMingLiU"/>
          <w:lang w:val="en-US"/>
        </w:rPr>
        <w:t>DPhil Programme Director</w:t>
      </w:r>
      <w:r w:rsidR="00E70B2D">
        <w:rPr>
          <w:rFonts w:eastAsia="PMingLiU"/>
          <w:lang w:val="en-US"/>
        </w:rPr>
        <w:t>s</w:t>
      </w:r>
      <w:r w:rsidR="00B96FAF">
        <w:rPr>
          <w:rFonts w:eastAsia="PMingLiU"/>
          <w:lang w:val="en-US"/>
        </w:rPr>
        <w:t>,</w:t>
      </w:r>
      <w:r w:rsidR="00E70B2D">
        <w:rPr>
          <w:rFonts w:eastAsia="PMingLiU"/>
          <w:lang w:val="en-US"/>
        </w:rPr>
        <w:t xml:space="preserve"> </w:t>
      </w:r>
      <w:r w:rsidRPr="00CC3F4F">
        <w:rPr>
          <w:rFonts w:eastAsia="PMingLiU"/>
          <w:lang w:val="en-US"/>
        </w:rPr>
        <w:t>or</w:t>
      </w:r>
      <w:r w:rsidR="00E70B2D">
        <w:rPr>
          <w:rFonts w:eastAsia="PMingLiU"/>
          <w:lang w:val="en-US"/>
        </w:rPr>
        <w:t xml:space="preserve"> the</w:t>
      </w:r>
      <w:r w:rsidRPr="00CC3F4F">
        <w:rPr>
          <w:rFonts w:eastAsia="PMingLiU"/>
          <w:lang w:val="en-US"/>
        </w:rPr>
        <w:t xml:space="preserve"> Graduate Studies Manager if they have any concerns with their </w:t>
      </w:r>
      <w:r w:rsidR="00E70B2D">
        <w:rPr>
          <w:rFonts w:eastAsia="PMingLiU"/>
          <w:lang w:val="en-US"/>
        </w:rPr>
        <w:t>s</w:t>
      </w:r>
      <w:r w:rsidRPr="00CC3F4F">
        <w:rPr>
          <w:rFonts w:eastAsia="PMingLiU"/>
          <w:lang w:val="en-US"/>
        </w:rPr>
        <w:t xml:space="preserve">upervisor. </w:t>
      </w:r>
    </w:p>
    <w:p w14:paraId="447CE3DF" w14:textId="77777777" w:rsidR="00842361" w:rsidRPr="00CC3F4F" w:rsidRDefault="00842361" w:rsidP="007D3B32">
      <w:pPr>
        <w:pStyle w:val="NoSpacing"/>
        <w:rPr>
          <w:rFonts w:eastAsia="PMingLiU"/>
          <w:lang w:val="en-US"/>
        </w:rPr>
      </w:pPr>
      <w:r w:rsidRPr="00CC3F4F">
        <w:rPr>
          <w:rFonts w:eastAsia="PMingLiU"/>
          <w:lang w:val="en-US"/>
        </w:rPr>
        <w:tab/>
      </w:r>
    </w:p>
    <w:p w14:paraId="063EABF8" w14:textId="77777777" w:rsidR="00842361" w:rsidRPr="00A70E0D" w:rsidRDefault="00842361" w:rsidP="007D3B32">
      <w:pPr>
        <w:pStyle w:val="NoSpacing"/>
        <w:rPr>
          <w:b/>
          <w:bCs/>
        </w:rPr>
      </w:pPr>
      <w:r w:rsidRPr="00A70E0D">
        <w:rPr>
          <w:b/>
          <w:bCs/>
        </w:rPr>
        <w:t xml:space="preserve">Supervisor checklist </w:t>
      </w:r>
    </w:p>
    <w:p w14:paraId="2D580749" w14:textId="77777777" w:rsidR="00842361" w:rsidRPr="00CC3F4F" w:rsidRDefault="00842361" w:rsidP="007D3B32">
      <w:pPr>
        <w:pStyle w:val="NoSpacing"/>
      </w:pPr>
      <w:r w:rsidRPr="00CC3F4F">
        <w:t xml:space="preserve">This document provides a checklist of the main areas of responsibility of supervisors: </w:t>
      </w:r>
    </w:p>
    <w:p w14:paraId="251C4C38" w14:textId="77777777" w:rsidR="00842361" w:rsidRPr="00CC3F4F" w:rsidRDefault="00842361" w:rsidP="007D3B32">
      <w:pPr>
        <w:pStyle w:val="NoSpacing"/>
      </w:pPr>
    </w:p>
    <w:p w14:paraId="49A4CBDF" w14:textId="77777777" w:rsidR="00842361" w:rsidRPr="00A70E0D" w:rsidRDefault="00842361" w:rsidP="007D3B32">
      <w:pPr>
        <w:pStyle w:val="NoSpacing"/>
        <w:rPr>
          <w:i/>
          <w:iCs/>
        </w:rPr>
      </w:pPr>
      <w:r w:rsidRPr="00A70E0D">
        <w:rPr>
          <w:i/>
          <w:iCs/>
        </w:rPr>
        <w:t>General responsibilities</w:t>
      </w:r>
    </w:p>
    <w:p w14:paraId="4AE08DA9" w14:textId="77777777" w:rsidR="00842361" w:rsidRPr="00CC3F4F" w:rsidRDefault="00842361" w:rsidP="00A70E0D">
      <w:pPr>
        <w:pStyle w:val="NoSpacing"/>
        <w:numPr>
          <w:ilvl w:val="0"/>
          <w:numId w:val="158"/>
        </w:numPr>
      </w:pPr>
      <w:r w:rsidRPr="00CC3F4F">
        <w:t>provide academic leadership to the student, and clarification of expectations;</w:t>
      </w:r>
    </w:p>
    <w:p w14:paraId="6712A897" w14:textId="77777777" w:rsidR="00842361" w:rsidRPr="00CC3F4F" w:rsidRDefault="00842361" w:rsidP="00A70E0D">
      <w:pPr>
        <w:pStyle w:val="NoSpacing"/>
        <w:numPr>
          <w:ilvl w:val="0"/>
          <w:numId w:val="158"/>
        </w:numPr>
      </w:pPr>
      <w:r w:rsidRPr="00CC3F4F">
        <w:t>advise the student about all aspects of the research programme: standards, planning, literature, sources, attendance at classes/ lectures, techniques and skills</w:t>
      </w:r>
      <w:r w:rsidRPr="00CC3F4F">
        <w:rPr>
          <w:i/>
        </w:rPr>
        <w:t>;</w:t>
      </w:r>
    </w:p>
    <w:p w14:paraId="48222955" w14:textId="77777777" w:rsidR="00842361" w:rsidRPr="00CC3F4F" w:rsidRDefault="00842361" w:rsidP="00A70E0D">
      <w:pPr>
        <w:pStyle w:val="NoSpacing"/>
        <w:numPr>
          <w:ilvl w:val="0"/>
          <w:numId w:val="158"/>
        </w:numPr>
      </w:pPr>
      <w:r w:rsidRPr="00CC3F4F">
        <w:t>undertake a regular Training Needs Analysis/Skills Review with the student;</w:t>
      </w:r>
    </w:p>
    <w:p w14:paraId="34D73099" w14:textId="77777777" w:rsidR="00842361" w:rsidRPr="00CC3F4F" w:rsidRDefault="00842361" w:rsidP="00A70E0D">
      <w:pPr>
        <w:pStyle w:val="NoSpacing"/>
        <w:numPr>
          <w:ilvl w:val="0"/>
          <w:numId w:val="158"/>
        </w:numPr>
      </w:pPr>
      <w:r w:rsidRPr="00CC3F4F">
        <w:t>(where acting as a co-supervisor or part of a supervisory team) co-ordinate advice and guidance, and ensure that respective responsibilities (such as managing fieldwork etc) are clear both to academic colleagues and to the student;</w:t>
      </w:r>
    </w:p>
    <w:p w14:paraId="71F3FCF0" w14:textId="77777777" w:rsidR="00842361" w:rsidRDefault="00842361" w:rsidP="00A70E0D">
      <w:pPr>
        <w:pStyle w:val="NoSpacing"/>
        <w:numPr>
          <w:ilvl w:val="0"/>
          <w:numId w:val="158"/>
        </w:numPr>
      </w:pPr>
      <w:r w:rsidRPr="00CC3F4F">
        <w:t>avoid absence on leave without appropriate temporary supervision having been arranged for the student. [Leave will not normally be approved without such arrangements being in place.]</w:t>
      </w:r>
    </w:p>
    <w:p w14:paraId="1FAE65C1" w14:textId="7529F3B0" w:rsidR="008B144C" w:rsidRPr="008404DF" w:rsidRDefault="008B144C" w:rsidP="008404DF">
      <w:pPr>
        <w:pStyle w:val="ListParagraph"/>
        <w:numPr>
          <w:ilvl w:val="0"/>
          <w:numId w:val="158"/>
        </w:numPr>
        <w:jc w:val="both"/>
        <w:rPr>
          <w:rFonts w:asciiTheme="minorHAnsi" w:hAnsiTheme="minorHAnsi"/>
        </w:rPr>
      </w:pPr>
      <w:r w:rsidRPr="008404DF">
        <w:rPr>
          <w:rFonts w:asciiTheme="minorHAnsi" w:hAnsiTheme="minorHAnsi" w:cs="Arial"/>
        </w:rPr>
        <w:t xml:space="preserve">have reasonable familiarity with institutional, national and international expectations relating to research environments, research supervision and research training (see the </w:t>
      </w:r>
      <w:hyperlink r:id="rId308" w:history="1">
        <w:r w:rsidRPr="008404DF">
          <w:rPr>
            <w:rStyle w:val="Hyperlink"/>
            <w:rFonts w:asciiTheme="minorHAnsi" w:hAnsiTheme="minorHAnsi" w:cs="Arial"/>
            <w:sz w:val="22"/>
          </w:rPr>
          <w:t>section B11 of the UK Quality Code</w:t>
        </w:r>
      </w:hyperlink>
      <w:r w:rsidRPr="008404DF">
        <w:rPr>
          <w:rFonts w:asciiTheme="minorHAnsi" w:hAnsiTheme="minorHAnsi"/>
        </w:rPr>
        <w:t xml:space="preserve"> </w:t>
      </w:r>
    </w:p>
    <w:p w14:paraId="0DD79288" w14:textId="77777777" w:rsidR="0095350C" w:rsidRPr="00CC3F4F" w:rsidRDefault="0095350C" w:rsidP="008404DF">
      <w:pPr>
        <w:pStyle w:val="NoSpacing"/>
        <w:ind w:left="360"/>
      </w:pPr>
    </w:p>
    <w:p w14:paraId="566EE6A1" w14:textId="77777777" w:rsidR="00842361" w:rsidRPr="00A70E0D" w:rsidRDefault="00842361" w:rsidP="008404DF">
      <w:pPr>
        <w:pStyle w:val="NoSpacing"/>
        <w:ind w:left="360"/>
        <w:rPr>
          <w:i/>
          <w:iCs/>
        </w:rPr>
      </w:pPr>
      <w:r w:rsidRPr="00A70E0D">
        <w:rPr>
          <w:i/>
          <w:iCs/>
        </w:rPr>
        <w:t>Meetings and feedback</w:t>
      </w:r>
    </w:p>
    <w:p w14:paraId="4436F910" w14:textId="77777777" w:rsidR="00A34F2F" w:rsidRPr="003634D9" w:rsidRDefault="00A34F2F" w:rsidP="00A34F2F">
      <w:pPr>
        <w:pStyle w:val="ListParagraph"/>
        <w:numPr>
          <w:ilvl w:val="0"/>
          <w:numId w:val="159"/>
        </w:numPr>
      </w:pPr>
      <w:r w:rsidRPr="003634D9">
        <w:t xml:space="preserve">arrange an initial meeting with the student as soon as possible at the beginning of the degree, and agree with the student expected frequency, format, and duration of future meetings, and arrangements for contact when either the supervisor or student is away from Oxford, </w:t>
      </w:r>
    </w:p>
    <w:p w14:paraId="26AEC0A2" w14:textId="576598B9" w:rsidR="00842361" w:rsidRDefault="00842361" w:rsidP="00A34F2F">
      <w:pPr>
        <w:pStyle w:val="ListParagraph"/>
        <w:numPr>
          <w:ilvl w:val="0"/>
          <w:numId w:val="159"/>
        </w:numPr>
      </w:pPr>
      <w:r w:rsidRPr="00A34F2F">
        <w:t xml:space="preserve">meet with the student regularly; </w:t>
      </w:r>
    </w:p>
    <w:p w14:paraId="1C2DC56D" w14:textId="77777777" w:rsidR="00842361" w:rsidRPr="00A34F2F" w:rsidRDefault="00842361" w:rsidP="00A70E0D">
      <w:pPr>
        <w:pStyle w:val="ListParagraph"/>
        <w:numPr>
          <w:ilvl w:val="0"/>
          <w:numId w:val="159"/>
        </w:numPr>
      </w:pPr>
      <w:r w:rsidRPr="00A34F2F">
        <w:t>where students have more than one supervisor, they may request at least one meeting with all of their supervisors together per year;</w:t>
      </w:r>
    </w:p>
    <w:p w14:paraId="2A3E51F9" w14:textId="46A05D96" w:rsidR="00842361" w:rsidRPr="00A34F2F" w:rsidRDefault="00842361" w:rsidP="00A70E0D">
      <w:pPr>
        <w:pStyle w:val="ListParagraph"/>
        <w:numPr>
          <w:ilvl w:val="0"/>
          <w:numId w:val="159"/>
        </w:numPr>
      </w:pPr>
      <w:r w:rsidRPr="00A34F2F">
        <w:t>con</w:t>
      </w:r>
      <w:r w:rsidR="00A34F2F" w:rsidRPr="00A34F2F">
        <w:t>t</w:t>
      </w:r>
      <w:r w:rsidRPr="00A34F2F">
        <w:t>act the student ahead of return from suspension and arrange to formally meet as soon as possible upon the student’s return to study;</w:t>
      </w:r>
    </w:p>
    <w:p w14:paraId="0590C69A" w14:textId="77777777" w:rsidR="00842361" w:rsidRPr="00A34F2F" w:rsidRDefault="00842361" w:rsidP="00A70E0D">
      <w:pPr>
        <w:pStyle w:val="ListParagraph"/>
        <w:numPr>
          <w:ilvl w:val="0"/>
          <w:numId w:val="159"/>
        </w:numPr>
      </w:pPr>
      <w:r w:rsidRPr="00A34F2F">
        <w:t>always arrange a meeting with the student as soon as possible upon his/her return from fieldwork;</w:t>
      </w:r>
    </w:p>
    <w:p w14:paraId="421AFAEC" w14:textId="65C0D729" w:rsidR="00842361" w:rsidRPr="00A34F2F" w:rsidRDefault="00842361" w:rsidP="00A70E0D">
      <w:pPr>
        <w:pStyle w:val="ListParagraph"/>
        <w:numPr>
          <w:ilvl w:val="0"/>
          <w:numId w:val="159"/>
        </w:numPr>
      </w:pPr>
      <w:r w:rsidRPr="00A34F2F">
        <w:t>keep written records of the meetings to ensure both student and supervisor are clear on action to be taken and to help in monitoring progress</w:t>
      </w:r>
      <w:r w:rsidR="00923FA1">
        <w:t>;</w:t>
      </w:r>
    </w:p>
    <w:p w14:paraId="201910C5" w14:textId="77777777" w:rsidR="00842361" w:rsidRPr="00CC3F4F" w:rsidRDefault="00842361" w:rsidP="007D3B32">
      <w:pPr>
        <w:pStyle w:val="NoSpacing"/>
      </w:pPr>
    </w:p>
    <w:p w14:paraId="7CA511A8" w14:textId="77777777" w:rsidR="00842361" w:rsidRPr="00A70E0D" w:rsidRDefault="00842361" w:rsidP="007D3B32">
      <w:pPr>
        <w:pStyle w:val="NoSpacing"/>
        <w:rPr>
          <w:i/>
          <w:iCs/>
        </w:rPr>
      </w:pPr>
      <w:r w:rsidRPr="00A70E0D">
        <w:rPr>
          <w:i/>
          <w:iCs/>
        </w:rPr>
        <w:t>Student Research</w:t>
      </w:r>
    </w:p>
    <w:p w14:paraId="24BBCC6F" w14:textId="77777777" w:rsidR="00A34F2F" w:rsidRPr="003634D9" w:rsidRDefault="00A34F2F" w:rsidP="00A34F2F">
      <w:pPr>
        <w:pStyle w:val="ListParagraph"/>
        <w:numPr>
          <w:ilvl w:val="0"/>
          <w:numId w:val="161"/>
        </w:numPr>
      </w:pPr>
      <w:r w:rsidRPr="003634D9">
        <w:t>assist the student in defining the topic of research which can be completed and written up within the prescribed period;</w:t>
      </w:r>
    </w:p>
    <w:p w14:paraId="611B4700" w14:textId="77777777" w:rsidR="00842361" w:rsidRPr="00A34F2F" w:rsidRDefault="00842361" w:rsidP="00A70E0D">
      <w:pPr>
        <w:pStyle w:val="ListParagraph"/>
        <w:numPr>
          <w:ilvl w:val="0"/>
          <w:numId w:val="161"/>
        </w:numPr>
      </w:pPr>
      <w:r w:rsidRPr="00A34F2F">
        <w:t>advise at an early stage on research design and the effective collection and storage of data;</w:t>
      </w:r>
    </w:p>
    <w:p w14:paraId="36F40374" w14:textId="77777777" w:rsidR="00842361" w:rsidRPr="00A34F2F" w:rsidRDefault="00842361" w:rsidP="00A70E0D">
      <w:pPr>
        <w:pStyle w:val="ListParagraph"/>
        <w:numPr>
          <w:ilvl w:val="0"/>
          <w:numId w:val="161"/>
        </w:numPr>
      </w:pPr>
      <w:r w:rsidRPr="00A34F2F">
        <w:t>provide an overview and guidance on the structure of the completed thesis and guide the student through to completion;</w:t>
      </w:r>
    </w:p>
    <w:p w14:paraId="781C971D" w14:textId="77777777" w:rsidR="00842361" w:rsidRPr="00A34F2F" w:rsidRDefault="00842361" w:rsidP="00A70E0D">
      <w:pPr>
        <w:pStyle w:val="ListParagraph"/>
        <w:numPr>
          <w:ilvl w:val="0"/>
          <w:numId w:val="161"/>
        </w:numPr>
      </w:pPr>
      <w:r w:rsidRPr="00A34F2F">
        <w:t>give guidance on:</w:t>
      </w:r>
    </w:p>
    <w:p w14:paraId="172BA322" w14:textId="77777777" w:rsidR="00842361" w:rsidRPr="00A34F2F" w:rsidRDefault="00842361" w:rsidP="00A70E0D">
      <w:pPr>
        <w:pStyle w:val="ListParagraph"/>
        <w:numPr>
          <w:ilvl w:val="0"/>
          <w:numId w:val="162"/>
        </w:numPr>
        <w:ind w:left="1080"/>
      </w:pPr>
      <w:r w:rsidRPr="00A34F2F">
        <w:t>the nature of research and the standard expected (including advice on presentation and writing style);</w:t>
      </w:r>
    </w:p>
    <w:p w14:paraId="1C143D08" w14:textId="77777777" w:rsidR="00842361" w:rsidRPr="00A34F2F" w:rsidRDefault="00842361" w:rsidP="00A70E0D">
      <w:pPr>
        <w:pStyle w:val="ListParagraph"/>
        <w:numPr>
          <w:ilvl w:val="0"/>
          <w:numId w:val="162"/>
        </w:numPr>
        <w:ind w:left="1080"/>
      </w:pPr>
      <w:r w:rsidRPr="00A34F2F">
        <w:t>the planning of the research, literature and sources;</w:t>
      </w:r>
    </w:p>
    <w:p w14:paraId="030496F4" w14:textId="77777777" w:rsidR="00842361" w:rsidRPr="00A34F2F" w:rsidRDefault="00842361" w:rsidP="00A70E0D">
      <w:pPr>
        <w:pStyle w:val="ListParagraph"/>
        <w:numPr>
          <w:ilvl w:val="0"/>
          <w:numId w:val="162"/>
        </w:numPr>
        <w:ind w:left="1080"/>
      </w:pPr>
      <w:r w:rsidRPr="00A34F2F">
        <w:t>attendance on appropriate research training and professional skills training courses, including fieldwork safety courses;</w:t>
      </w:r>
    </w:p>
    <w:p w14:paraId="74D7680E" w14:textId="77777777" w:rsidR="00842361" w:rsidRPr="00A34F2F" w:rsidRDefault="00842361" w:rsidP="00A70E0D">
      <w:pPr>
        <w:pStyle w:val="ListParagraph"/>
        <w:numPr>
          <w:ilvl w:val="0"/>
          <w:numId w:val="162"/>
        </w:numPr>
        <w:ind w:left="1080"/>
      </w:pPr>
      <w:r w:rsidRPr="00A34F2F">
        <w:t>techniques that may be needed;</w:t>
      </w:r>
    </w:p>
    <w:p w14:paraId="0AA88042" w14:textId="77777777" w:rsidR="00842361" w:rsidRPr="00A34F2F" w:rsidRDefault="00842361" w:rsidP="00A70E0D">
      <w:pPr>
        <w:pStyle w:val="ListParagraph"/>
        <w:numPr>
          <w:ilvl w:val="0"/>
          <w:numId w:val="162"/>
        </w:numPr>
        <w:ind w:left="1080"/>
      </w:pPr>
      <w:r w:rsidRPr="00A34F2F">
        <w:t>other sources of advice and expertise;</w:t>
      </w:r>
    </w:p>
    <w:p w14:paraId="0F254A5D" w14:textId="77777777" w:rsidR="00842361" w:rsidRPr="00A34F2F" w:rsidRDefault="00842361" w:rsidP="00A70E0D">
      <w:pPr>
        <w:pStyle w:val="ListParagraph"/>
        <w:numPr>
          <w:ilvl w:val="0"/>
          <w:numId w:val="162"/>
        </w:numPr>
        <w:ind w:left="1080"/>
      </w:pPr>
      <w:r w:rsidRPr="00A34F2F">
        <w:lastRenderedPageBreak/>
        <w:t>ethical issues, and the procedures for seeking ethical approval through the Social Sciences and Humanities Inter-Divisional Research Ethics Committee (IDREC), where appropriate;</w:t>
      </w:r>
    </w:p>
    <w:p w14:paraId="0921758D" w14:textId="77777777" w:rsidR="00842361" w:rsidRPr="00A34F2F" w:rsidRDefault="00842361" w:rsidP="00A70E0D">
      <w:pPr>
        <w:pStyle w:val="ListParagraph"/>
        <w:numPr>
          <w:ilvl w:val="0"/>
          <w:numId w:val="161"/>
        </w:numPr>
      </w:pPr>
      <w:r w:rsidRPr="00A34F2F">
        <w:t>ensure that the student is aware of, and has taken appropriate action with respect to:</w:t>
      </w:r>
    </w:p>
    <w:p w14:paraId="26028087" w14:textId="77777777" w:rsidR="00842361" w:rsidRPr="00A34F2F" w:rsidRDefault="00842361" w:rsidP="00A70E0D">
      <w:pPr>
        <w:pStyle w:val="ListParagraph"/>
        <w:numPr>
          <w:ilvl w:val="0"/>
          <w:numId w:val="163"/>
        </w:numPr>
      </w:pPr>
      <w:r w:rsidRPr="00A34F2F">
        <w:t>any ethical, research integrity and legal issues connected with the research and data storage;</w:t>
      </w:r>
    </w:p>
    <w:p w14:paraId="0DDB4836" w14:textId="6FA0DCE0" w:rsidR="00842361" w:rsidRPr="00A70E0D" w:rsidRDefault="00842361" w:rsidP="00A70E0D">
      <w:pPr>
        <w:pStyle w:val="ListParagraph"/>
        <w:numPr>
          <w:ilvl w:val="0"/>
          <w:numId w:val="163"/>
        </w:numPr>
      </w:pPr>
      <w:r w:rsidRPr="00A70E0D">
        <w:t xml:space="preserve">any health and safety issues connected with the research, including lab-based research and/or fieldwork </w:t>
      </w:r>
      <w:r w:rsidRPr="00A34F2F">
        <w:t xml:space="preserve">(see </w:t>
      </w:r>
      <w:r w:rsidR="00923FA1">
        <w:t xml:space="preserve">below </w:t>
      </w:r>
      <w:r w:rsidRPr="00A34F2F">
        <w:t xml:space="preserve"> – Supervisors’ responsibilities for students undertaking fieldwork). This includes identifying and ensuring appropriate risk assessment and training</w:t>
      </w:r>
      <w:r w:rsidRPr="00A70E0D">
        <w:t>;</w:t>
      </w:r>
    </w:p>
    <w:p w14:paraId="04DA33FB" w14:textId="77777777" w:rsidR="00842361" w:rsidRPr="00A70E0D" w:rsidRDefault="00842361" w:rsidP="00A70E0D">
      <w:pPr>
        <w:pStyle w:val="ListParagraph"/>
        <w:numPr>
          <w:ilvl w:val="0"/>
          <w:numId w:val="163"/>
        </w:numPr>
      </w:pPr>
      <w:r w:rsidRPr="00A34F2F">
        <w:t>issues concerning intellectual property;</w:t>
      </w:r>
    </w:p>
    <w:p w14:paraId="690F7703" w14:textId="77777777" w:rsidR="00842361" w:rsidRPr="00A70E0D" w:rsidRDefault="00842361" w:rsidP="00A70E0D">
      <w:pPr>
        <w:pStyle w:val="ListParagraph"/>
        <w:numPr>
          <w:ilvl w:val="0"/>
          <w:numId w:val="163"/>
        </w:numPr>
      </w:pPr>
      <w:r w:rsidRPr="00A34F2F">
        <w:t>issues related to third party copyright for the hard copy and digital thesis</w:t>
      </w:r>
    </w:p>
    <w:p w14:paraId="1BFE6819" w14:textId="1EC92318" w:rsidR="00842361" w:rsidRPr="00A34F2F" w:rsidRDefault="00842361" w:rsidP="00A70E0D">
      <w:pPr>
        <w:pStyle w:val="ListParagraph"/>
        <w:numPr>
          <w:ilvl w:val="0"/>
          <w:numId w:val="163"/>
        </w:numPr>
      </w:pPr>
      <w:r w:rsidRPr="00A34F2F">
        <w:t xml:space="preserve">issues concerning </w:t>
      </w:r>
      <w:hyperlink r:id="rId309" w:history="1">
        <w:r w:rsidRPr="00923FA1">
          <w:rPr>
            <w:rStyle w:val="Hyperlink"/>
            <w:rFonts w:ascii="Calibri" w:hAnsi="Calibri"/>
            <w:sz w:val="22"/>
          </w:rPr>
          <w:t>conflicts of interest</w:t>
        </w:r>
      </w:hyperlink>
      <w:r w:rsidRPr="00A34F2F">
        <w:t xml:space="preserve"> </w:t>
      </w:r>
    </w:p>
    <w:p w14:paraId="2C62F290" w14:textId="61F4ED7E" w:rsidR="00842361" w:rsidRPr="00A70E0D" w:rsidRDefault="00842361" w:rsidP="00A70E0D">
      <w:pPr>
        <w:pStyle w:val="ListParagraph"/>
        <w:numPr>
          <w:ilvl w:val="0"/>
          <w:numId w:val="163"/>
        </w:numPr>
      </w:pPr>
      <w:r w:rsidRPr="00A34F2F">
        <w:t xml:space="preserve">the need to avoid plagiarism and to be aware of </w:t>
      </w:r>
      <w:hyperlink r:id="rId310" w:history="1">
        <w:r w:rsidRPr="00923FA1">
          <w:rPr>
            <w:rStyle w:val="Hyperlink"/>
            <w:rFonts w:ascii="Calibri" w:hAnsi="Calibri"/>
            <w:sz w:val="22"/>
          </w:rPr>
          <w:t>University guidance on plagiarism</w:t>
        </w:r>
      </w:hyperlink>
      <w:r w:rsidR="00923FA1">
        <w:t>.</w:t>
      </w:r>
    </w:p>
    <w:p w14:paraId="6B004DE2" w14:textId="77777777" w:rsidR="00842361" w:rsidRPr="00CC3F4F" w:rsidRDefault="00842361" w:rsidP="007D3B32">
      <w:pPr>
        <w:pStyle w:val="NoSpacing"/>
      </w:pPr>
    </w:p>
    <w:p w14:paraId="05B8D390" w14:textId="77777777" w:rsidR="00842361" w:rsidRPr="00A70E0D" w:rsidRDefault="00842361" w:rsidP="007D3B32">
      <w:pPr>
        <w:pStyle w:val="NoSpacing"/>
        <w:rPr>
          <w:i/>
          <w:iCs/>
        </w:rPr>
      </w:pPr>
      <w:r w:rsidRPr="00A70E0D">
        <w:rPr>
          <w:i/>
          <w:iCs/>
        </w:rPr>
        <w:t>Student progress, monitoring and performance</w:t>
      </w:r>
    </w:p>
    <w:p w14:paraId="6A5E6074" w14:textId="77777777" w:rsidR="00842361" w:rsidRPr="00CC3F4F" w:rsidRDefault="00842361" w:rsidP="00A70E0D">
      <w:pPr>
        <w:pStyle w:val="NoSpacing"/>
        <w:numPr>
          <w:ilvl w:val="0"/>
          <w:numId w:val="160"/>
        </w:numPr>
      </w:pPr>
      <w:r w:rsidRPr="00CC3F4F">
        <w:t>assist the student to work within a planned framework and timetable;</w:t>
      </w:r>
    </w:p>
    <w:p w14:paraId="437EB721" w14:textId="0C47E999" w:rsidR="00842361" w:rsidRPr="00CC3F4F" w:rsidRDefault="00842361" w:rsidP="00A70E0D">
      <w:pPr>
        <w:pStyle w:val="NoSpacing"/>
        <w:numPr>
          <w:ilvl w:val="0"/>
          <w:numId w:val="160"/>
        </w:numPr>
      </w:pPr>
      <w:r w:rsidRPr="00CC3F4F">
        <w:t xml:space="preserve">monitor the student’s ability to write a coherent account of </w:t>
      </w:r>
      <w:r w:rsidR="00923FA1">
        <w:t>their</w:t>
      </w:r>
      <w:r w:rsidRPr="00CC3F4F">
        <w:t xml:space="preserve"> work in good English;</w:t>
      </w:r>
    </w:p>
    <w:p w14:paraId="2BAE2A0C" w14:textId="77777777" w:rsidR="00842361" w:rsidRPr="00CC3F4F" w:rsidRDefault="00842361" w:rsidP="00A70E0D">
      <w:pPr>
        <w:pStyle w:val="NoSpacing"/>
        <w:numPr>
          <w:ilvl w:val="0"/>
          <w:numId w:val="160"/>
        </w:numPr>
      </w:pPr>
      <w:r w:rsidRPr="00CC3F4F">
        <w:t>review student feedback and make termly reports on the student’s work using Graduate Supervision Reporting (GSR), including reviewing and updating training requirements. The supervisor should discuss the contents of the report with the student; in particular, any concerns should be discussed with the student before being flagged in GSR;</w:t>
      </w:r>
    </w:p>
    <w:p w14:paraId="697EBBC9" w14:textId="77777777" w:rsidR="00842361" w:rsidRPr="00CC3F4F" w:rsidRDefault="00842361" w:rsidP="00A70E0D">
      <w:pPr>
        <w:pStyle w:val="NoSpacing"/>
        <w:numPr>
          <w:ilvl w:val="0"/>
          <w:numId w:val="160"/>
        </w:numPr>
      </w:pPr>
      <w:r w:rsidRPr="00CC3F4F">
        <w:t>provide the student with regular information as to the student’s progress, and, where problems arise, provide guidance and assistance in relation to necessary, corrective action;</w:t>
      </w:r>
    </w:p>
    <w:p w14:paraId="49E0D2C4" w14:textId="77777777" w:rsidR="00842361" w:rsidRPr="00CC3F4F" w:rsidRDefault="00842361" w:rsidP="00A70E0D">
      <w:pPr>
        <w:pStyle w:val="NoSpacing"/>
        <w:numPr>
          <w:ilvl w:val="0"/>
          <w:numId w:val="160"/>
        </w:numPr>
      </w:pPr>
      <w:r w:rsidRPr="00CC3F4F">
        <w:t>provide relevant information on students’ attendance, academic progression, and performance to the department;</w:t>
      </w:r>
    </w:p>
    <w:p w14:paraId="6A331A1A" w14:textId="724226CF" w:rsidR="00842361" w:rsidRPr="00CC3F4F" w:rsidRDefault="00842361" w:rsidP="00A70E0D">
      <w:pPr>
        <w:pStyle w:val="NoSpacing"/>
        <w:numPr>
          <w:ilvl w:val="0"/>
          <w:numId w:val="160"/>
        </w:numPr>
      </w:pPr>
      <w:r w:rsidRPr="00CC3F4F">
        <w:t xml:space="preserve">assist the student with the preparation, </w:t>
      </w:r>
      <w:r w:rsidR="00E70B2D" w:rsidRPr="00CC3F4F">
        <w:t>timetable</w:t>
      </w:r>
      <w:r w:rsidRPr="00CC3F4F">
        <w:t xml:space="preserve"> and submission of material relating to applications for Transfer of Status, and for Confirmation of Status, and to provide appropriate feed-back, especially where the student has failed to meet the required standards;</w:t>
      </w:r>
    </w:p>
    <w:p w14:paraId="7411330D" w14:textId="77777777" w:rsidR="00842361" w:rsidRPr="00CC3F4F" w:rsidRDefault="00842361" w:rsidP="00A70E0D">
      <w:pPr>
        <w:pStyle w:val="NoSpacing"/>
        <w:numPr>
          <w:ilvl w:val="0"/>
          <w:numId w:val="160"/>
        </w:numPr>
      </w:pPr>
      <w:r w:rsidRPr="00CC3F4F">
        <w:t>ensure the student is familiar with all examination procedures and requirements;</w:t>
      </w:r>
    </w:p>
    <w:p w14:paraId="08E8E877" w14:textId="18050137" w:rsidR="00842361" w:rsidRPr="00CC3F4F" w:rsidRDefault="00842361" w:rsidP="00A70E0D">
      <w:pPr>
        <w:pStyle w:val="NoSpacing"/>
        <w:numPr>
          <w:ilvl w:val="0"/>
          <w:numId w:val="160"/>
        </w:numPr>
      </w:pPr>
      <w:r w:rsidRPr="00CC3F4F">
        <w:t>advise the student on the timing of submission of the thesis and consult with the student in order to make recommendations for the appointment of examiners</w:t>
      </w:r>
      <w:r w:rsidR="00923FA1">
        <w:t>;</w:t>
      </w:r>
    </w:p>
    <w:p w14:paraId="095E8CDE" w14:textId="77777777" w:rsidR="00842361" w:rsidRPr="00CC3F4F" w:rsidRDefault="00842361" w:rsidP="00A70E0D">
      <w:pPr>
        <w:pStyle w:val="NoSpacing"/>
        <w:numPr>
          <w:ilvl w:val="0"/>
          <w:numId w:val="160"/>
        </w:numPr>
      </w:pPr>
      <w:r w:rsidRPr="00CC3F4F">
        <w:t>to encourage the student to apply for any adaptations needed in response to disabilities ahead of milestones assessments or the final oral examination;</w:t>
      </w:r>
    </w:p>
    <w:p w14:paraId="0B4ED09B" w14:textId="77777777" w:rsidR="00842361" w:rsidRPr="00CC3F4F" w:rsidRDefault="00842361" w:rsidP="007D3B32">
      <w:pPr>
        <w:pStyle w:val="NoSpacing"/>
      </w:pPr>
    </w:p>
    <w:p w14:paraId="0E474924" w14:textId="77777777" w:rsidR="00842361" w:rsidRPr="00A70E0D" w:rsidRDefault="00842361" w:rsidP="007D3B32">
      <w:pPr>
        <w:pStyle w:val="NoSpacing"/>
        <w:rPr>
          <w:b/>
          <w:bCs/>
        </w:rPr>
      </w:pPr>
      <w:r w:rsidRPr="00A70E0D">
        <w:rPr>
          <w:b/>
          <w:bCs/>
        </w:rPr>
        <w:t>Resources</w:t>
      </w:r>
    </w:p>
    <w:p w14:paraId="6F80D27A" w14:textId="77777777" w:rsidR="00842361" w:rsidRPr="00CC3F4F" w:rsidRDefault="00842361" w:rsidP="00A70E0D">
      <w:pPr>
        <w:pStyle w:val="NoSpacing"/>
        <w:numPr>
          <w:ilvl w:val="0"/>
          <w:numId w:val="164"/>
        </w:numPr>
      </w:pPr>
      <w:r w:rsidRPr="00CC3F4F">
        <w:t>ensure that the student is familiar with the research facilities and activities of a department or faculty;</w:t>
      </w:r>
    </w:p>
    <w:p w14:paraId="6EB0782F" w14:textId="77777777" w:rsidR="00842361" w:rsidRPr="00CC3F4F" w:rsidRDefault="00842361" w:rsidP="00A70E0D">
      <w:pPr>
        <w:pStyle w:val="NoSpacing"/>
        <w:numPr>
          <w:ilvl w:val="0"/>
          <w:numId w:val="164"/>
        </w:numPr>
      </w:pPr>
      <w:r w:rsidRPr="00CC3F4F">
        <w:t>advise as appropriate on financial support available, for example, funding for conferences, field trips, or other research travel;</w:t>
      </w:r>
    </w:p>
    <w:p w14:paraId="21F16618" w14:textId="77777777" w:rsidR="00842361" w:rsidRPr="00CC3F4F" w:rsidRDefault="00842361" w:rsidP="00A70E0D">
      <w:pPr>
        <w:pStyle w:val="NoSpacing"/>
        <w:numPr>
          <w:ilvl w:val="0"/>
          <w:numId w:val="164"/>
        </w:numPr>
      </w:pPr>
      <w:r w:rsidRPr="00CC3F4F">
        <w:t>encourage the student to obtain knowledge and information about career opportunities</w:t>
      </w:r>
    </w:p>
    <w:p w14:paraId="571316D3" w14:textId="130C61DE" w:rsidR="00842361" w:rsidRPr="00CC3F4F" w:rsidRDefault="00842361" w:rsidP="00A70E0D">
      <w:pPr>
        <w:pStyle w:val="NoSpacing"/>
        <w:numPr>
          <w:ilvl w:val="0"/>
          <w:numId w:val="164"/>
        </w:numPr>
      </w:pPr>
      <w:r w:rsidRPr="00CC3F4F">
        <w:t>alert the student, where necessary to other services provided within the University, for example, health, disabilities, and counselling</w:t>
      </w:r>
      <w:r w:rsidR="00923FA1">
        <w:t>;</w:t>
      </w:r>
      <w:r w:rsidRPr="00CC3F4F">
        <w:t xml:space="preserve"> </w:t>
      </w:r>
    </w:p>
    <w:p w14:paraId="125F89AD" w14:textId="77777777" w:rsidR="00842361" w:rsidRPr="00CC3F4F" w:rsidRDefault="00842361" w:rsidP="007D3B32">
      <w:pPr>
        <w:pStyle w:val="NoSpacing"/>
      </w:pPr>
    </w:p>
    <w:p w14:paraId="76317056" w14:textId="77777777" w:rsidR="00842361" w:rsidRPr="00A70E0D" w:rsidRDefault="00842361" w:rsidP="007D3B32">
      <w:pPr>
        <w:pStyle w:val="NoSpacing"/>
        <w:rPr>
          <w:i/>
          <w:iCs/>
        </w:rPr>
      </w:pPr>
      <w:r w:rsidRPr="00A70E0D">
        <w:rPr>
          <w:i/>
          <w:iCs/>
        </w:rPr>
        <w:t>Development and training</w:t>
      </w:r>
    </w:p>
    <w:p w14:paraId="24C7300C" w14:textId="77777777" w:rsidR="00842361" w:rsidRPr="00CC3F4F" w:rsidRDefault="00842361" w:rsidP="00A70E0D">
      <w:pPr>
        <w:pStyle w:val="NoSpacing"/>
        <w:numPr>
          <w:ilvl w:val="0"/>
          <w:numId w:val="165"/>
        </w:numPr>
      </w:pPr>
      <w:r w:rsidRPr="00CC3F4F">
        <w:t>assist the student during the course of the first term, and at least annually thereafter, with the identification and subsequent development of skills for subject specific research training and for personal and professional purposes, including advice on teaching opportunities and appropriate training and ensure that the Training Needs Analysis/Skills Review is uploaded onto GSR;</w:t>
      </w:r>
    </w:p>
    <w:p w14:paraId="56EE8197" w14:textId="77777777" w:rsidR="00842361" w:rsidRPr="00CC3F4F" w:rsidRDefault="00842361" w:rsidP="00A70E0D">
      <w:pPr>
        <w:pStyle w:val="NoSpacing"/>
        <w:numPr>
          <w:ilvl w:val="0"/>
          <w:numId w:val="165"/>
        </w:numPr>
      </w:pPr>
      <w:r w:rsidRPr="00CC3F4F">
        <w:lastRenderedPageBreak/>
        <w:t>encourage the student to attend the Divisional student induction event provided through the Grand Union Doctoral Training Partnership and the appropriate courses offered through Divisional Skills Training Programme;</w:t>
      </w:r>
    </w:p>
    <w:p w14:paraId="54A38B6D" w14:textId="77777777" w:rsidR="00842361" w:rsidRPr="00CC3F4F" w:rsidRDefault="00842361" w:rsidP="00A70E0D">
      <w:pPr>
        <w:pStyle w:val="NoSpacing"/>
        <w:numPr>
          <w:ilvl w:val="0"/>
          <w:numId w:val="165"/>
        </w:numPr>
      </w:pPr>
      <w:r w:rsidRPr="00CC3F4F">
        <w:t>pursue opportunities for the student to take part in the intellectual life of the department and to discuss his or her work with peers and others in the wider academic community (including the presentation, and possible publication, of research outcomes where relevant) at divisional, university, national and international level.</w:t>
      </w:r>
    </w:p>
    <w:p w14:paraId="2128A8D2" w14:textId="77777777" w:rsidR="00842361" w:rsidRPr="00CC3F4F" w:rsidRDefault="00842361" w:rsidP="00842361">
      <w:pPr>
        <w:rPr>
          <w:rFonts w:asciiTheme="minorHAnsi" w:hAnsiTheme="minorHAnsi" w:cstheme="minorHAnsi"/>
        </w:rPr>
      </w:pPr>
    </w:p>
    <w:p w14:paraId="6E7D2D02"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Discussion prompts for first meetings with students</w:t>
      </w:r>
    </w:p>
    <w:p w14:paraId="5334A494" w14:textId="77777777" w:rsidR="00842361" w:rsidRPr="00CC3F4F" w:rsidRDefault="00842361" w:rsidP="00842361">
      <w:pPr>
        <w:rPr>
          <w:rFonts w:asciiTheme="minorHAnsi" w:hAnsiTheme="minorHAnsi" w:cstheme="minorHAnsi"/>
        </w:rPr>
      </w:pPr>
    </w:p>
    <w:p w14:paraId="259AAF8A"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To help clarify mutual expectations and establish good communication between supervisors and students, it may be useful to consider the following questions:</w:t>
      </w:r>
    </w:p>
    <w:p w14:paraId="3A4CF895" w14:textId="77777777" w:rsidR="00842361" w:rsidRPr="00CC3F4F" w:rsidRDefault="00842361" w:rsidP="00842361">
      <w:pPr>
        <w:rPr>
          <w:rFonts w:asciiTheme="minorHAnsi" w:hAnsiTheme="minorHAnsi" w:cstheme="minorHAnsi"/>
        </w:rPr>
      </w:pPr>
    </w:p>
    <w:p w14:paraId="35E92F7E"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 xml:space="preserve">Research Direction </w:t>
      </w:r>
    </w:p>
    <w:p w14:paraId="34287D65" w14:textId="77777777" w:rsidR="00842361" w:rsidRPr="00CC3F4F" w:rsidRDefault="00842361" w:rsidP="00D74382">
      <w:pPr>
        <w:pStyle w:val="ListParagraph"/>
        <w:numPr>
          <w:ilvl w:val="0"/>
          <w:numId w:val="16"/>
        </w:numPr>
        <w:rPr>
          <w:rFonts w:asciiTheme="minorHAnsi" w:hAnsiTheme="minorHAnsi" w:cstheme="minorHAnsi"/>
        </w:rPr>
      </w:pPr>
      <w:r w:rsidRPr="00CC3F4F">
        <w:rPr>
          <w:rFonts w:asciiTheme="minorHAnsi" w:hAnsiTheme="minorHAnsi" w:cstheme="minorHAnsi"/>
        </w:rPr>
        <w:t>How much direction do you expect to provide as a supervisor?</w:t>
      </w:r>
    </w:p>
    <w:p w14:paraId="3570D378" w14:textId="77777777" w:rsidR="00842361" w:rsidRPr="00CC3F4F" w:rsidRDefault="00842361" w:rsidP="00D74382">
      <w:pPr>
        <w:pStyle w:val="ListParagraph"/>
        <w:numPr>
          <w:ilvl w:val="0"/>
          <w:numId w:val="16"/>
        </w:numPr>
        <w:rPr>
          <w:rFonts w:asciiTheme="minorHAnsi" w:hAnsiTheme="minorHAnsi" w:cstheme="minorHAnsi"/>
        </w:rPr>
      </w:pPr>
      <w:r w:rsidRPr="00CC3F4F">
        <w:rPr>
          <w:rFonts w:asciiTheme="minorHAnsi" w:hAnsiTheme="minorHAnsi" w:cstheme="minorHAnsi"/>
        </w:rPr>
        <w:t>How much direction does your student expect you to provide?</w:t>
      </w:r>
    </w:p>
    <w:p w14:paraId="446D73AB" w14:textId="77777777" w:rsidR="00842361" w:rsidRPr="00CC3F4F" w:rsidRDefault="00842361" w:rsidP="00842361">
      <w:pPr>
        <w:rPr>
          <w:rFonts w:asciiTheme="minorHAnsi" w:hAnsiTheme="minorHAnsi" w:cstheme="minorHAnsi"/>
        </w:rPr>
      </w:pPr>
    </w:p>
    <w:p w14:paraId="35FB2F21"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Knowledge and skills</w:t>
      </w:r>
    </w:p>
    <w:p w14:paraId="7723BA0B" w14:textId="77777777" w:rsidR="00842361" w:rsidRPr="00CC3F4F" w:rsidRDefault="00842361" w:rsidP="00D74382">
      <w:pPr>
        <w:pStyle w:val="ListParagraph"/>
        <w:numPr>
          <w:ilvl w:val="0"/>
          <w:numId w:val="17"/>
        </w:numPr>
        <w:rPr>
          <w:rFonts w:asciiTheme="minorHAnsi" w:hAnsiTheme="minorHAnsi" w:cstheme="minorHAnsi"/>
        </w:rPr>
      </w:pPr>
      <w:r w:rsidRPr="00CC3F4F">
        <w:rPr>
          <w:rFonts w:asciiTheme="minorHAnsi" w:hAnsiTheme="minorHAnsi" w:cstheme="minorHAnsi"/>
        </w:rPr>
        <w:t>What skills do you expect your student to have or to acquire? (Use the Training Needs Analysis/Skills Review document to support this discussion.)</w:t>
      </w:r>
    </w:p>
    <w:p w14:paraId="30A52026" w14:textId="77777777" w:rsidR="00842361" w:rsidRPr="00CC3F4F" w:rsidRDefault="00842361" w:rsidP="00842361">
      <w:pPr>
        <w:rPr>
          <w:rFonts w:asciiTheme="minorHAnsi" w:hAnsiTheme="minorHAnsi" w:cstheme="minorHAnsi"/>
        </w:rPr>
      </w:pPr>
    </w:p>
    <w:p w14:paraId="49CF2619"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 xml:space="preserve">Time management and meetings </w:t>
      </w:r>
    </w:p>
    <w:p w14:paraId="25770684" w14:textId="77777777" w:rsidR="00842361" w:rsidRPr="00CC3F4F" w:rsidRDefault="00842361" w:rsidP="00D74382">
      <w:pPr>
        <w:pStyle w:val="ListParagraph"/>
        <w:numPr>
          <w:ilvl w:val="0"/>
          <w:numId w:val="17"/>
        </w:numPr>
        <w:rPr>
          <w:rFonts w:asciiTheme="minorHAnsi" w:hAnsiTheme="minorHAnsi" w:cstheme="minorHAnsi"/>
        </w:rPr>
      </w:pPr>
      <w:r w:rsidRPr="00CC3F4F">
        <w:rPr>
          <w:rFonts w:asciiTheme="minorHAnsi" w:hAnsiTheme="minorHAnsi" w:cstheme="minorHAnsi"/>
        </w:rPr>
        <w:t>How often do you expect to meet with your students and how?</w:t>
      </w:r>
    </w:p>
    <w:p w14:paraId="11A8121A" w14:textId="77777777" w:rsidR="00842361" w:rsidRPr="00CC3F4F" w:rsidRDefault="00842361" w:rsidP="00D74382">
      <w:pPr>
        <w:pStyle w:val="ListParagraph"/>
        <w:numPr>
          <w:ilvl w:val="0"/>
          <w:numId w:val="17"/>
        </w:numPr>
        <w:rPr>
          <w:rFonts w:asciiTheme="minorHAnsi" w:hAnsiTheme="minorHAnsi" w:cstheme="minorHAnsi"/>
        </w:rPr>
      </w:pPr>
      <w:r w:rsidRPr="00CC3F4F">
        <w:rPr>
          <w:rFonts w:asciiTheme="minorHAnsi" w:hAnsiTheme="minorHAnsi" w:cstheme="minorHAnsi"/>
        </w:rPr>
        <w:t>How much time do they expect from you?</w:t>
      </w:r>
    </w:p>
    <w:p w14:paraId="77CB31AE" w14:textId="77777777" w:rsidR="00842361" w:rsidRPr="00CC3F4F" w:rsidRDefault="00842361" w:rsidP="00842361">
      <w:pPr>
        <w:rPr>
          <w:rFonts w:asciiTheme="minorHAnsi" w:hAnsiTheme="minorHAnsi" w:cstheme="minorHAnsi"/>
        </w:rPr>
      </w:pPr>
    </w:p>
    <w:p w14:paraId="493DCFEE"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Feedback and constructive criticism</w:t>
      </w:r>
    </w:p>
    <w:p w14:paraId="42ADE206" w14:textId="77777777" w:rsidR="00842361" w:rsidRPr="00CC3F4F" w:rsidRDefault="00842361" w:rsidP="00D74382">
      <w:pPr>
        <w:pStyle w:val="ListParagraph"/>
        <w:numPr>
          <w:ilvl w:val="0"/>
          <w:numId w:val="18"/>
        </w:numPr>
        <w:rPr>
          <w:rFonts w:asciiTheme="minorHAnsi" w:hAnsiTheme="minorHAnsi" w:cstheme="minorHAnsi"/>
        </w:rPr>
      </w:pPr>
      <w:r w:rsidRPr="00CC3F4F">
        <w:rPr>
          <w:rFonts w:asciiTheme="minorHAnsi" w:hAnsiTheme="minorHAnsi" w:cstheme="minorHAnsi"/>
        </w:rPr>
        <w:t>How often do you expect to receive work from students?</w:t>
      </w:r>
    </w:p>
    <w:p w14:paraId="54766642" w14:textId="77777777" w:rsidR="00842361" w:rsidRPr="00CC3F4F" w:rsidRDefault="00842361" w:rsidP="00D74382">
      <w:pPr>
        <w:pStyle w:val="ListParagraph"/>
        <w:numPr>
          <w:ilvl w:val="0"/>
          <w:numId w:val="18"/>
        </w:numPr>
        <w:rPr>
          <w:rFonts w:asciiTheme="minorHAnsi" w:hAnsiTheme="minorHAnsi" w:cstheme="minorHAnsi"/>
        </w:rPr>
      </w:pPr>
      <w:r w:rsidRPr="00CC3F4F">
        <w:rPr>
          <w:rFonts w:asciiTheme="minorHAnsi" w:hAnsiTheme="minorHAnsi" w:cstheme="minorHAnsi"/>
        </w:rPr>
        <w:t>What sort of feedback will you provide?</w:t>
      </w:r>
    </w:p>
    <w:p w14:paraId="2AD73386" w14:textId="77777777" w:rsidR="00842361" w:rsidRPr="00CC3F4F" w:rsidRDefault="00842361" w:rsidP="00D74382">
      <w:pPr>
        <w:pStyle w:val="ListParagraph"/>
        <w:numPr>
          <w:ilvl w:val="0"/>
          <w:numId w:val="18"/>
        </w:numPr>
        <w:rPr>
          <w:rFonts w:asciiTheme="minorHAnsi" w:hAnsiTheme="minorHAnsi" w:cstheme="minorHAnsi"/>
        </w:rPr>
      </w:pPr>
      <w:r w:rsidRPr="00CC3F4F">
        <w:rPr>
          <w:rFonts w:asciiTheme="minorHAnsi" w:hAnsiTheme="minorHAnsi" w:cstheme="minorHAnsi"/>
        </w:rPr>
        <w:t xml:space="preserve">What are your student’s expectations? </w:t>
      </w:r>
    </w:p>
    <w:p w14:paraId="1CE0712D" w14:textId="77777777" w:rsidR="00842361" w:rsidRPr="00CC3F4F" w:rsidRDefault="00842361" w:rsidP="00842361">
      <w:pPr>
        <w:rPr>
          <w:rFonts w:asciiTheme="minorHAnsi" w:hAnsiTheme="minorHAnsi" w:cstheme="minorHAnsi"/>
        </w:rPr>
      </w:pPr>
    </w:p>
    <w:p w14:paraId="6962887D"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Turnaround times</w:t>
      </w:r>
    </w:p>
    <w:p w14:paraId="1BB44371" w14:textId="77777777" w:rsidR="00842361" w:rsidRPr="00CC3F4F" w:rsidRDefault="00842361" w:rsidP="00D74382">
      <w:pPr>
        <w:pStyle w:val="ListParagraph"/>
        <w:numPr>
          <w:ilvl w:val="0"/>
          <w:numId w:val="19"/>
        </w:numPr>
        <w:rPr>
          <w:rFonts w:asciiTheme="minorHAnsi" w:hAnsiTheme="minorHAnsi" w:cstheme="minorHAnsi"/>
        </w:rPr>
      </w:pPr>
      <w:r w:rsidRPr="00CC3F4F">
        <w:rPr>
          <w:rFonts w:asciiTheme="minorHAnsi" w:hAnsiTheme="minorHAnsi" w:cstheme="minorHAnsi"/>
        </w:rPr>
        <w:t>How quickly do you expect to provide feedback on work that students have submitted for review?</w:t>
      </w:r>
    </w:p>
    <w:p w14:paraId="2DB14490" w14:textId="77777777" w:rsidR="00842361" w:rsidRPr="00CC3F4F" w:rsidRDefault="00842361" w:rsidP="00D74382">
      <w:pPr>
        <w:pStyle w:val="ListParagraph"/>
        <w:numPr>
          <w:ilvl w:val="0"/>
          <w:numId w:val="19"/>
        </w:numPr>
        <w:rPr>
          <w:rFonts w:asciiTheme="minorHAnsi" w:hAnsiTheme="minorHAnsi" w:cstheme="minorHAnsi"/>
        </w:rPr>
      </w:pPr>
      <w:r w:rsidRPr="00CC3F4F">
        <w:rPr>
          <w:rFonts w:asciiTheme="minorHAnsi" w:hAnsiTheme="minorHAnsi" w:cstheme="minorHAnsi"/>
        </w:rPr>
        <w:t xml:space="preserve">How quickly does your student anticipate you being able to provide feedback? </w:t>
      </w:r>
    </w:p>
    <w:p w14:paraId="04A00947" w14:textId="77777777" w:rsidR="00842361" w:rsidRPr="00CC3F4F" w:rsidRDefault="00842361" w:rsidP="00842361">
      <w:pPr>
        <w:rPr>
          <w:rFonts w:asciiTheme="minorHAnsi" w:hAnsiTheme="minorHAnsi" w:cstheme="minorHAnsi"/>
        </w:rPr>
      </w:pPr>
    </w:p>
    <w:p w14:paraId="0A90AEC8"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Communication between meetings</w:t>
      </w:r>
    </w:p>
    <w:p w14:paraId="3B295B0B" w14:textId="77777777" w:rsidR="00842361" w:rsidRPr="00CC3F4F" w:rsidRDefault="00842361" w:rsidP="00D74382">
      <w:pPr>
        <w:pStyle w:val="ListParagraph"/>
        <w:numPr>
          <w:ilvl w:val="0"/>
          <w:numId w:val="20"/>
        </w:numPr>
        <w:rPr>
          <w:rFonts w:asciiTheme="minorHAnsi" w:hAnsiTheme="minorHAnsi" w:cstheme="minorHAnsi"/>
        </w:rPr>
      </w:pPr>
      <w:r w:rsidRPr="00CC3F4F">
        <w:rPr>
          <w:rFonts w:asciiTheme="minorHAnsi" w:hAnsiTheme="minorHAnsi" w:cstheme="minorHAnsi"/>
        </w:rPr>
        <w:t>What medium do you prefer to communicate with students: by phone, e-mail, MS Teams/Skype, in writing?</w:t>
      </w:r>
    </w:p>
    <w:p w14:paraId="7793722B" w14:textId="77777777" w:rsidR="00842361" w:rsidRPr="00CC3F4F" w:rsidRDefault="00842361" w:rsidP="00D74382">
      <w:pPr>
        <w:pStyle w:val="ListParagraph"/>
        <w:numPr>
          <w:ilvl w:val="0"/>
          <w:numId w:val="20"/>
        </w:numPr>
        <w:rPr>
          <w:rFonts w:asciiTheme="minorHAnsi" w:hAnsiTheme="minorHAnsi" w:cstheme="minorHAnsi"/>
        </w:rPr>
      </w:pPr>
      <w:r w:rsidRPr="00CC3F4F">
        <w:rPr>
          <w:rFonts w:asciiTheme="minorHAnsi" w:hAnsiTheme="minorHAnsi" w:cstheme="minorHAnsi"/>
        </w:rPr>
        <w:t>How quickly do you expect to respond to messages from students?</w:t>
      </w:r>
    </w:p>
    <w:p w14:paraId="1FC8C136" w14:textId="77777777" w:rsidR="00842361" w:rsidRPr="00CC3F4F" w:rsidRDefault="00842361" w:rsidP="00D74382">
      <w:pPr>
        <w:pStyle w:val="ListParagraph"/>
        <w:numPr>
          <w:ilvl w:val="0"/>
          <w:numId w:val="20"/>
        </w:numPr>
        <w:rPr>
          <w:rFonts w:asciiTheme="minorHAnsi" w:hAnsiTheme="minorHAnsi" w:cstheme="minorHAnsi"/>
        </w:rPr>
      </w:pPr>
      <w:r w:rsidRPr="00CC3F4F">
        <w:rPr>
          <w:rFonts w:asciiTheme="minorHAnsi" w:hAnsiTheme="minorHAnsi" w:cstheme="minorHAnsi"/>
        </w:rPr>
        <w:t>What do they prefer and expect?</w:t>
      </w:r>
    </w:p>
    <w:p w14:paraId="73A90204" w14:textId="77777777" w:rsidR="00842361" w:rsidRPr="00CC3F4F" w:rsidRDefault="00842361" w:rsidP="00842361">
      <w:pPr>
        <w:rPr>
          <w:rFonts w:asciiTheme="minorHAnsi" w:hAnsiTheme="minorHAnsi" w:cstheme="minorHAnsi"/>
        </w:rPr>
      </w:pPr>
    </w:p>
    <w:p w14:paraId="35BF45A5"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Expectations for written work</w:t>
      </w:r>
    </w:p>
    <w:p w14:paraId="6EB8EA39" w14:textId="77777777" w:rsidR="00842361" w:rsidRPr="00CC3F4F" w:rsidRDefault="00842361" w:rsidP="00D74382">
      <w:pPr>
        <w:pStyle w:val="ListParagraph"/>
        <w:numPr>
          <w:ilvl w:val="0"/>
          <w:numId w:val="21"/>
        </w:numPr>
        <w:rPr>
          <w:rFonts w:asciiTheme="minorHAnsi" w:hAnsiTheme="minorHAnsi" w:cstheme="minorHAnsi"/>
        </w:rPr>
      </w:pPr>
      <w:r w:rsidRPr="00CC3F4F">
        <w:rPr>
          <w:rFonts w:asciiTheme="minorHAnsi" w:hAnsiTheme="minorHAnsi" w:cstheme="minorHAnsi"/>
        </w:rPr>
        <w:t>Do you expect to receive students’ work all at once, or in smaller chunks?</w:t>
      </w:r>
    </w:p>
    <w:p w14:paraId="2DB2E0EE" w14:textId="77777777" w:rsidR="00842361" w:rsidRPr="00CC3F4F" w:rsidRDefault="00842361" w:rsidP="00D74382">
      <w:pPr>
        <w:pStyle w:val="ListParagraph"/>
        <w:numPr>
          <w:ilvl w:val="0"/>
          <w:numId w:val="21"/>
        </w:numPr>
        <w:rPr>
          <w:rFonts w:asciiTheme="minorHAnsi" w:hAnsiTheme="minorHAnsi" w:cstheme="minorHAnsi"/>
        </w:rPr>
      </w:pPr>
      <w:r w:rsidRPr="00CC3F4F">
        <w:rPr>
          <w:rFonts w:asciiTheme="minorHAnsi" w:hAnsiTheme="minorHAnsi" w:cstheme="minorHAnsi"/>
        </w:rPr>
        <w:t>Do you expect their drafts to be ‘works in progress’ or more polished pieces?</w:t>
      </w:r>
    </w:p>
    <w:p w14:paraId="3BE0C0A9" w14:textId="77777777" w:rsidR="00842361" w:rsidRPr="00CC3F4F" w:rsidRDefault="00842361" w:rsidP="00D74382">
      <w:pPr>
        <w:pStyle w:val="ListParagraph"/>
        <w:numPr>
          <w:ilvl w:val="0"/>
          <w:numId w:val="21"/>
        </w:numPr>
        <w:rPr>
          <w:rFonts w:asciiTheme="minorHAnsi" w:hAnsiTheme="minorHAnsi" w:cstheme="minorHAnsi"/>
        </w:rPr>
      </w:pPr>
      <w:r w:rsidRPr="00CC3F4F">
        <w:rPr>
          <w:rFonts w:asciiTheme="minorHAnsi" w:hAnsiTheme="minorHAnsi" w:cstheme="minorHAnsi"/>
        </w:rPr>
        <w:t>At what intervals do you expect students to submit work?</w:t>
      </w:r>
    </w:p>
    <w:p w14:paraId="52211C41" w14:textId="77777777" w:rsidR="00842361" w:rsidRPr="00CC3F4F" w:rsidRDefault="00842361" w:rsidP="00D74382">
      <w:pPr>
        <w:pStyle w:val="ListParagraph"/>
        <w:numPr>
          <w:ilvl w:val="0"/>
          <w:numId w:val="21"/>
        </w:numPr>
        <w:rPr>
          <w:rFonts w:asciiTheme="minorHAnsi" w:hAnsiTheme="minorHAnsi" w:cstheme="minorHAnsi"/>
        </w:rPr>
      </w:pPr>
      <w:r w:rsidRPr="00CC3F4F">
        <w:rPr>
          <w:rFonts w:asciiTheme="minorHAnsi" w:hAnsiTheme="minorHAnsi" w:cstheme="minorHAnsi"/>
        </w:rPr>
        <w:t>Would you prefer to receive documents in hard copy or electronically?</w:t>
      </w:r>
    </w:p>
    <w:p w14:paraId="5B45D3B6" w14:textId="44E899DC" w:rsidR="00842361" w:rsidRPr="00CC3F4F" w:rsidRDefault="00842361" w:rsidP="00842361">
      <w:pPr>
        <w:rPr>
          <w:rFonts w:asciiTheme="minorHAnsi" w:hAnsiTheme="minorHAnsi" w:cstheme="minorHAnsi"/>
        </w:rPr>
      </w:pPr>
    </w:p>
    <w:p w14:paraId="20D7CEC0"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Research student checklist</w:t>
      </w:r>
    </w:p>
    <w:p w14:paraId="1223693B"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This document provides a checklist of the main areas of responsibility of research students:</w:t>
      </w:r>
    </w:p>
    <w:p w14:paraId="7388A8DD" w14:textId="77777777" w:rsidR="00842361" w:rsidRPr="00CC3F4F" w:rsidRDefault="00842361" w:rsidP="00842361">
      <w:pPr>
        <w:rPr>
          <w:rFonts w:asciiTheme="minorHAnsi" w:hAnsiTheme="minorHAnsi" w:cstheme="minorHAnsi"/>
        </w:rPr>
      </w:pPr>
    </w:p>
    <w:p w14:paraId="5CC31B79"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General responsibilities</w:t>
      </w:r>
    </w:p>
    <w:p w14:paraId="144C4018" w14:textId="77777777" w:rsidR="00842361" w:rsidRPr="00CC3F4F" w:rsidRDefault="00842361" w:rsidP="00D74382">
      <w:pPr>
        <w:pStyle w:val="ListParagraph"/>
        <w:numPr>
          <w:ilvl w:val="0"/>
          <w:numId w:val="67"/>
        </w:numPr>
        <w:rPr>
          <w:rFonts w:asciiTheme="minorHAnsi" w:hAnsiTheme="minorHAnsi" w:cstheme="minorHAnsi"/>
        </w:rPr>
      </w:pPr>
      <w:r w:rsidRPr="00CC3F4F">
        <w:rPr>
          <w:rFonts w:asciiTheme="minorHAnsi" w:hAnsiTheme="minorHAnsi" w:cstheme="minorHAnsi"/>
        </w:rPr>
        <w:lastRenderedPageBreak/>
        <w:t>an obligation to act as a responsible member of the University’s academic community</w:t>
      </w:r>
      <w:r w:rsidRPr="00CC3F4F">
        <w:rPr>
          <w:rFonts w:asciiTheme="minorHAnsi" w:hAnsiTheme="minorHAnsi" w:cstheme="minorHAnsi"/>
          <w:i/>
        </w:rPr>
        <w:t>;</w:t>
      </w:r>
    </w:p>
    <w:p w14:paraId="57E75A81" w14:textId="77777777" w:rsidR="00842361" w:rsidRPr="00CC3F4F" w:rsidRDefault="00842361" w:rsidP="00D74382">
      <w:pPr>
        <w:pStyle w:val="ListParagraph"/>
        <w:numPr>
          <w:ilvl w:val="0"/>
          <w:numId w:val="67"/>
        </w:numPr>
        <w:rPr>
          <w:rFonts w:asciiTheme="minorHAnsi" w:hAnsiTheme="minorHAnsi" w:cstheme="minorHAnsi"/>
        </w:rPr>
      </w:pPr>
      <w:r w:rsidRPr="00CC3F4F">
        <w:rPr>
          <w:rFonts w:asciiTheme="minorHAnsi" w:hAnsiTheme="minorHAnsi" w:cstheme="minorHAnsi"/>
        </w:rPr>
        <w:t>responsibility for his or her own research activity, for satisfying the requirements of the D.Phil. programme, and for giving the necessary time and effort to the programme;</w:t>
      </w:r>
    </w:p>
    <w:p w14:paraId="382E03C0" w14:textId="77777777" w:rsidR="00842361" w:rsidRPr="00CC3F4F" w:rsidRDefault="00842361" w:rsidP="00D74382">
      <w:pPr>
        <w:pStyle w:val="ListParagraph"/>
        <w:numPr>
          <w:ilvl w:val="0"/>
          <w:numId w:val="67"/>
        </w:numPr>
        <w:rPr>
          <w:rFonts w:asciiTheme="minorHAnsi" w:hAnsiTheme="minorHAnsi" w:cstheme="minorHAnsi"/>
        </w:rPr>
      </w:pPr>
      <w:r w:rsidRPr="00CC3F4F">
        <w:rPr>
          <w:rFonts w:asciiTheme="minorHAnsi" w:hAnsiTheme="minorHAnsi" w:cstheme="minorHAnsi"/>
        </w:rPr>
        <w:t>responsibility for the direction of and innovation in the research project as it develops, with the support of the supervisor(s);</w:t>
      </w:r>
    </w:p>
    <w:p w14:paraId="745C7CC1" w14:textId="77777777" w:rsidR="00842361" w:rsidRPr="00CC3F4F" w:rsidRDefault="00842361" w:rsidP="00D74382">
      <w:pPr>
        <w:pStyle w:val="ListParagraph"/>
        <w:numPr>
          <w:ilvl w:val="0"/>
          <w:numId w:val="67"/>
        </w:numPr>
        <w:rPr>
          <w:rFonts w:asciiTheme="minorHAnsi" w:hAnsiTheme="minorHAnsi" w:cstheme="minorHAnsi"/>
        </w:rPr>
      </w:pPr>
      <w:r w:rsidRPr="00CC3F4F">
        <w:rPr>
          <w:rFonts w:asciiTheme="minorHAnsi" w:hAnsiTheme="minorHAnsi" w:cstheme="minorHAnsi"/>
        </w:rPr>
        <w:t>responsibility for reviewing skills and training needs on a regular basis with the support of the supervisor(s), undertaking any training agreed with the supervisor and department(s) concerned, and uploading completed Training Needs Analysis/Skills Review documents on GSR;</w:t>
      </w:r>
    </w:p>
    <w:p w14:paraId="58F29F47" w14:textId="77777777" w:rsidR="00842361" w:rsidRPr="00CC3F4F" w:rsidRDefault="00842361" w:rsidP="00D74382">
      <w:pPr>
        <w:pStyle w:val="ListParagraph"/>
        <w:numPr>
          <w:ilvl w:val="0"/>
          <w:numId w:val="67"/>
        </w:numPr>
        <w:rPr>
          <w:rFonts w:asciiTheme="minorHAnsi" w:hAnsiTheme="minorHAnsi" w:cstheme="minorHAnsi"/>
        </w:rPr>
      </w:pPr>
      <w:r w:rsidRPr="00CC3F4F">
        <w:rPr>
          <w:rFonts w:asciiTheme="minorHAnsi" w:hAnsiTheme="minorHAnsi" w:cstheme="minorHAnsi"/>
        </w:rPr>
        <w:t>responsibility for working with his or her supervisor(s), other staff and colleagues to maximise progress in his/her research degree.</w:t>
      </w:r>
    </w:p>
    <w:p w14:paraId="6ED548A6" w14:textId="77777777" w:rsidR="00842361" w:rsidRPr="00CC3F4F" w:rsidRDefault="00842361" w:rsidP="00842361">
      <w:pPr>
        <w:rPr>
          <w:rFonts w:asciiTheme="minorHAnsi" w:hAnsiTheme="minorHAnsi" w:cstheme="minorHAnsi"/>
        </w:rPr>
      </w:pPr>
    </w:p>
    <w:p w14:paraId="0750EAB0"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Meetings and feedback</w:t>
      </w:r>
    </w:p>
    <w:p w14:paraId="59447454" w14:textId="77777777" w:rsidR="00842361" w:rsidRPr="00CC3F4F" w:rsidRDefault="00842361" w:rsidP="00D74382">
      <w:pPr>
        <w:pStyle w:val="ListParagraph"/>
        <w:numPr>
          <w:ilvl w:val="0"/>
          <w:numId w:val="89"/>
        </w:numPr>
        <w:rPr>
          <w:rFonts w:asciiTheme="minorHAnsi" w:hAnsiTheme="minorHAnsi" w:cstheme="minorHAnsi"/>
          <w:i/>
          <w:spacing w:val="-8"/>
        </w:rPr>
      </w:pPr>
      <w:r w:rsidRPr="00CC3F4F">
        <w:rPr>
          <w:rFonts w:asciiTheme="minorHAnsi" w:hAnsiTheme="minorHAnsi" w:cstheme="minorHAnsi"/>
        </w:rPr>
        <w:t>Attend an initial meeting with the supervisor as soon as possible at the beginning of the degree, and agree with the supervisor the expected frequency and duration for future meetings, and arrangements for contact when either the supervisor or student is away from Oxford</w:t>
      </w:r>
    </w:p>
    <w:p w14:paraId="6A660A2C"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where more than one supervisor is appointed, request to meet with all supervisors together at least once per year;</w:t>
      </w:r>
    </w:p>
    <w:p w14:paraId="2B540260"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arrange to meet with the supervisor as soon as possible upon return from fieldwork or suspension;</w:t>
      </w:r>
    </w:p>
    <w:p w14:paraId="05033793"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discuss and agree with the supervisor the most appropriate model of supervision, the type of guidance/comment which is most helpful, and the expected speed for feedback on written work;</w:t>
      </w:r>
    </w:p>
    <w:p w14:paraId="752A9A2F"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recognize the demands made on a supervisor’s time and the need to prepare adequately for meetings and to observe deadlines;</w:t>
      </w:r>
    </w:p>
    <w:p w14:paraId="43B05855"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accept the importance of constructive criticism within the supervisory relationship, and seek a full assessment of the strengths and weaknesses of any work;</w:t>
      </w:r>
    </w:p>
    <w:p w14:paraId="3E3BF97B" w14:textId="77777777" w:rsidR="00842361" w:rsidRPr="00CC3F4F" w:rsidRDefault="00842361" w:rsidP="00D74382">
      <w:pPr>
        <w:pStyle w:val="ListParagraph"/>
        <w:numPr>
          <w:ilvl w:val="0"/>
          <w:numId w:val="68"/>
        </w:numPr>
        <w:rPr>
          <w:rFonts w:asciiTheme="minorHAnsi" w:hAnsiTheme="minorHAnsi" w:cstheme="minorHAnsi"/>
        </w:rPr>
      </w:pPr>
      <w:r w:rsidRPr="00CC3F4F">
        <w:rPr>
          <w:rFonts w:asciiTheme="minorHAnsi" w:hAnsiTheme="minorHAnsi" w:cstheme="minorHAnsi"/>
        </w:rPr>
        <w:t>keep a written record of discussions with the supervisor, and give full weight to any suggested guidance and corrective action proposed;</w:t>
      </w:r>
    </w:p>
    <w:p w14:paraId="1DDEC278" w14:textId="77777777" w:rsidR="00842361" w:rsidRPr="00CC3F4F" w:rsidRDefault="00842361" w:rsidP="00842361">
      <w:pPr>
        <w:rPr>
          <w:rFonts w:asciiTheme="minorHAnsi" w:hAnsiTheme="minorHAnsi" w:cstheme="minorHAnsi"/>
        </w:rPr>
      </w:pPr>
    </w:p>
    <w:p w14:paraId="05D746D2" w14:textId="77777777" w:rsidR="00842361" w:rsidRPr="00CC3F4F" w:rsidRDefault="00842361" w:rsidP="00842361">
      <w:pPr>
        <w:rPr>
          <w:rFonts w:asciiTheme="minorHAnsi" w:hAnsiTheme="minorHAnsi" w:cstheme="minorHAnsi"/>
        </w:rPr>
      </w:pPr>
      <w:r w:rsidRPr="00A70E0D">
        <w:rPr>
          <w:rFonts w:asciiTheme="minorHAnsi" w:hAnsiTheme="minorHAnsi" w:cstheme="minorHAnsi"/>
          <w:i/>
          <w:iCs/>
        </w:rPr>
        <w:t>Research</w:t>
      </w:r>
    </w:p>
    <w:p w14:paraId="46B64C9A" w14:textId="77777777" w:rsidR="00842361" w:rsidRPr="00CC3F4F" w:rsidRDefault="00842361" w:rsidP="00D74382">
      <w:pPr>
        <w:pStyle w:val="ListParagraph"/>
        <w:numPr>
          <w:ilvl w:val="0"/>
          <w:numId w:val="69"/>
        </w:numPr>
        <w:rPr>
          <w:rFonts w:asciiTheme="minorHAnsi" w:hAnsiTheme="minorHAnsi" w:cstheme="minorHAnsi"/>
        </w:rPr>
      </w:pPr>
      <w:r w:rsidRPr="00CC3F4F">
        <w:rPr>
          <w:rFonts w:asciiTheme="minorHAnsi" w:hAnsiTheme="minorHAnsi" w:cstheme="minorHAnsi"/>
        </w:rPr>
        <w:t>define the area of research, complete the literature review, acquaint him/herself with the background knowledge needed, and produce a timetable for the completion of the research project;</w:t>
      </w:r>
    </w:p>
    <w:p w14:paraId="193111E3" w14:textId="77777777" w:rsidR="00842361" w:rsidRPr="00CC3F4F" w:rsidRDefault="00842361" w:rsidP="00D74382">
      <w:pPr>
        <w:pStyle w:val="ListParagraph"/>
        <w:numPr>
          <w:ilvl w:val="0"/>
          <w:numId w:val="69"/>
        </w:numPr>
        <w:rPr>
          <w:rFonts w:asciiTheme="minorHAnsi" w:hAnsiTheme="minorHAnsi" w:cstheme="minorHAnsi"/>
        </w:rPr>
      </w:pPr>
      <w:r w:rsidRPr="00CC3F4F">
        <w:rPr>
          <w:rFonts w:asciiTheme="minorHAnsi" w:hAnsiTheme="minorHAnsi" w:cstheme="minorHAnsi"/>
        </w:rPr>
        <w:t>write a clear and detailed research proposal prior to embarking on the research for the thesis;</w:t>
      </w:r>
    </w:p>
    <w:p w14:paraId="1CBCA853" w14:textId="77777777" w:rsidR="00842361" w:rsidRPr="00CC3F4F" w:rsidRDefault="00842361" w:rsidP="00D74382">
      <w:pPr>
        <w:pStyle w:val="ListParagraph"/>
        <w:numPr>
          <w:ilvl w:val="0"/>
          <w:numId w:val="69"/>
        </w:numPr>
        <w:rPr>
          <w:rFonts w:asciiTheme="minorHAnsi" w:hAnsiTheme="minorHAnsi" w:cstheme="minorHAnsi"/>
        </w:rPr>
      </w:pPr>
      <w:r w:rsidRPr="00CC3F4F">
        <w:rPr>
          <w:rFonts w:asciiTheme="minorHAnsi" w:hAnsiTheme="minorHAnsi" w:cstheme="minorHAnsi"/>
        </w:rPr>
        <w:t>abide by the University’s requirements with regard to plagiarism, and the legal, ethical, and health and safety guidelines related to her/his research;</w:t>
      </w:r>
    </w:p>
    <w:p w14:paraId="6255267B" w14:textId="77777777" w:rsidR="00842361" w:rsidRPr="00CC3F4F" w:rsidRDefault="00842361" w:rsidP="00D74382">
      <w:pPr>
        <w:pStyle w:val="ListParagraph"/>
        <w:numPr>
          <w:ilvl w:val="0"/>
          <w:numId w:val="69"/>
        </w:numPr>
        <w:rPr>
          <w:rFonts w:asciiTheme="minorHAnsi" w:hAnsiTheme="minorHAnsi" w:cstheme="minorHAnsi"/>
        </w:rPr>
      </w:pPr>
      <w:r w:rsidRPr="00CC3F4F">
        <w:rPr>
          <w:rFonts w:asciiTheme="minorHAnsi" w:hAnsiTheme="minorHAnsi" w:cstheme="minorHAnsi"/>
        </w:rPr>
        <w:t>prior to embarking on empirical work or fieldwork (data collection):</w:t>
      </w:r>
    </w:p>
    <w:p w14:paraId="093040A9" w14:textId="77777777" w:rsidR="00842361" w:rsidRPr="00CC3F4F" w:rsidRDefault="00842361" w:rsidP="00D74382">
      <w:pPr>
        <w:pStyle w:val="ListParagraph"/>
        <w:numPr>
          <w:ilvl w:val="0"/>
          <w:numId w:val="70"/>
        </w:numPr>
        <w:rPr>
          <w:rFonts w:asciiTheme="minorHAnsi" w:hAnsiTheme="minorHAnsi" w:cstheme="minorHAnsi"/>
        </w:rPr>
      </w:pPr>
      <w:r w:rsidRPr="00CC3F4F">
        <w:rPr>
          <w:rFonts w:asciiTheme="minorHAnsi" w:hAnsiTheme="minorHAnsi" w:cstheme="minorHAnsi"/>
        </w:rPr>
        <w:t>seek approval from the supervisor;</w:t>
      </w:r>
    </w:p>
    <w:p w14:paraId="34FE93EC" w14:textId="77777777" w:rsidR="00842361" w:rsidRPr="00CC3F4F" w:rsidRDefault="00842361" w:rsidP="00D74382">
      <w:pPr>
        <w:pStyle w:val="ListParagraph"/>
        <w:numPr>
          <w:ilvl w:val="0"/>
          <w:numId w:val="70"/>
        </w:numPr>
        <w:rPr>
          <w:rFonts w:asciiTheme="minorHAnsi" w:hAnsiTheme="minorHAnsi" w:cstheme="minorHAnsi"/>
        </w:rPr>
      </w:pPr>
      <w:r w:rsidRPr="00CC3F4F">
        <w:rPr>
          <w:rFonts w:asciiTheme="minorHAnsi" w:hAnsiTheme="minorHAnsi" w:cstheme="minorHAnsi"/>
        </w:rPr>
        <w:t>where research involves human subjects, seek ethical approval via her/his department/faculty and complete the University ethical approval form(s) for submission to the Social Sciences and Humanities Inter-divisional Research Ethics Committee (IDREC) prior to undertaking data collection;</w:t>
      </w:r>
    </w:p>
    <w:p w14:paraId="5FB1F9A4" w14:textId="77777777" w:rsidR="00842361" w:rsidRPr="00CC3F4F" w:rsidRDefault="00842361" w:rsidP="00D74382">
      <w:pPr>
        <w:pStyle w:val="ListParagraph"/>
        <w:numPr>
          <w:ilvl w:val="0"/>
          <w:numId w:val="70"/>
        </w:numPr>
        <w:rPr>
          <w:rFonts w:asciiTheme="minorHAnsi" w:hAnsiTheme="minorHAnsi" w:cstheme="minorHAnsi"/>
        </w:rPr>
      </w:pPr>
      <w:r w:rsidRPr="00CC3F4F">
        <w:rPr>
          <w:rFonts w:asciiTheme="minorHAnsi" w:hAnsiTheme="minorHAnsi" w:cstheme="minorHAnsi"/>
        </w:rPr>
        <w:t>Undertake any necessary risk assessments and obtain travel insurance well in advance of the proposed trip, and agree a plan to remain in contact with the supervisor;</w:t>
      </w:r>
    </w:p>
    <w:p w14:paraId="573254FD" w14:textId="77777777" w:rsidR="00842361" w:rsidRPr="00CC3F4F" w:rsidRDefault="00842361" w:rsidP="00D74382">
      <w:pPr>
        <w:pStyle w:val="ListParagraph"/>
        <w:numPr>
          <w:ilvl w:val="0"/>
          <w:numId w:val="70"/>
        </w:numPr>
        <w:rPr>
          <w:rFonts w:asciiTheme="minorHAnsi" w:hAnsiTheme="minorHAnsi" w:cstheme="minorHAnsi"/>
        </w:rPr>
      </w:pPr>
      <w:r w:rsidRPr="00CC3F4F">
        <w:rPr>
          <w:rFonts w:asciiTheme="minorHAnsi" w:hAnsiTheme="minorHAnsi" w:cstheme="minorHAnsi"/>
        </w:rPr>
        <w:t>where necessary, apply in good time for a disclosure through the Disclosure and Barring Service (DBS) if the research involves working with children and/or vulnerable adults.</w:t>
      </w:r>
    </w:p>
    <w:p w14:paraId="40F33F35" w14:textId="77777777" w:rsidR="00842361" w:rsidRPr="00CC3F4F" w:rsidRDefault="00842361" w:rsidP="00842361">
      <w:pPr>
        <w:rPr>
          <w:rFonts w:asciiTheme="minorHAnsi" w:hAnsiTheme="minorHAnsi" w:cstheme="minorHAnsi"/>
        </w:rPr>
      </w:pPr>
    </w:p>
    <w:p w14:paraId="4ECCB12A"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Progress, monitoring and performance</w:t>
      </w:r>
    </w:p>
    <w:p w14:paraId="1DB57B17" w14:textId="77777777" w:rsidR="00842361" w:rsidRPr="00CC3F4F" w:rsidRDefault="00842361" w:rsidP="00842361">
      <w:pPr>
        <w:rPr>
          <w:rFonts w:asciiTheme="minorHAnsi" w:hAnsiTheme="minorHAnsi" w:cstheme="minorHAnsi"/>
        </w:rPr>
      </w:pPr>
    </w:p>
    <w:p w14:paraId="563FEB3C"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in consultation with the supervisor, establish a clear timetable and programme work which is kept under regular review, and keep relevant records of all aspects of the work;</w:t>
      </w:r>
    </w:p>
    <w:p w14:paraId="6E3C966B"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submit written material in sufficient time to allow for comments and discussion;</w:t>
      </w:r>
    </w:p>
    <w:p w14:paraId="740E4EFE"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engage actively in the review process and play an active role in planning and reviewing progress;</w:t>
      </w:r>
    </w:p>
    <w:p w14:paraId="7327B944"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seek out and follow the regulations applying to the research programme, and seek clarification, where necessary;</w:t>
      </w:r>
    </w:p>
    <w:p w14:paraId="287E673C"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provide regular reports on progress where these are required (and at least once a year for the supervisor), and to inform the supervisor immediately of any circumstance which might lead to interruption of study;</w:t>
      </w:r>
    </w:p>
    <w:p w14:paraId="232BFCB6"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with the support of the supervisor, complete the assessed written assignments required as part of the research training programme and submit them by the dates specified;</w:t>
      </w:r>
    </w:p>
    <w:p w14:paraId="067B189F"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ensure that the standard of his or her written and spoken English is of the necessary standard for the submission of a thesis;</w:t>
      </w:r>
    </w:p>
    <w:p w14:paraId="431BF4D3"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allow sufficient time for writing up and pay particular attention to final proof reading;</w:t>
      </w:r>
    </w:p>
    <w:p w14:paraId="7236D613"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decide when he or she wishes to submit the thesis for examination, having provided the supervisor with sufficient time to comment on the final draft and having taken account of the supervisor’s opinion;</w:t>
      </w:r>
    </w:p>
    <w:p w14:paraId="1BDB66BB" w14:textId="77777777" w:rsidR="00842361" w:rsidRPr="00CC3F4F" w:rsidRDefault="00842361" w:rsidP="00D74382">
      <w:pPr>
        <w:pStyle w:val="ListParagraph"/>
        <w:numPr>
          <w:ilvl w:val="0"/>
          <w:numId w:val="71"/>
        </w:numPr>
        <w:rPr>
          <w:rFonts w:asciiTheme="minorHAnsi" w:hAnsiTheme="minorHAnsi" w:cstheme="minorHAnsi"/>
        </w:rPr>
      </w:pPr>
      <w:r w:rsidRPr="00CC3F4F">
        <w:rPr>
          <w:rFonts w:asciiTheme="minorHAnsi" w:hAnsiTheme="minorHAnsi" w:cstheme="minorHAnsi"/>
        </w:rPr>
        <w:t>(where the student feels that there are good grounds for contemplating a change of supervision arrangements) discuss this with the existing supervisor, or, if this presents difficulty, with another appropriate officer in the department, faculty or with a college adviser.</w:t>
      </w:r>
    </w:p>
    <w:p w14:paraId="4B00C9BB" w14:textId="77777777" w:rsidR="00842361" w:rsidRPr="00CC3F4F" w:rsidRDefault="00842361" w:rsidP="00842361">
      <w:pPr>
        <w:rPr>
          <w:rFonts w:asciiTheme="minorHAnsi" w:hAnsiTheme="minorHAnsi" w:cstheme="minorHAnsi"/>
        </w:rPr>
      </w:pPr>
    </w:p>
    <w:p w14:paraId="7847F4CE"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Resources</w:t>
      </w:r>
    </w:p>
    <w:p w14:paraId="16C3DEF1" w14:textId="77777777" w:rsidR="00842361" w:rsidRPr="00CC3F4F" w:rsidRDefault="00842361" w:rsidP="00D74382">
      <w:pPr>
        <w:pStyle w:val="ListParagraph"/>
        <w:numPr>
          <w:ilvl w:val="0"/>
          <w:numId w:val="73"/>
        </w:numPr>
        <w:rPr>
          <w:rFonts w:asciiTheme="minorHAnsi" w:hAnsiTheme="minorHAnsi" w:cstheme="minorHAnsi"/>
        </w:rPr>
      </w:pPr>
      <w:r w:rsidRPr="00CC3F4F">
        <w:rPr>
          <w:rFonts w:asciiTheme="minorHAnsi" w:hAnsiTheme="minorHAnsi" w:cstheme="minorHAnsi"/>
        </w:rPr>
        <w:t>make positive use of University, departmental/faculty, and college teaching and learning facilities;</w:t>
      </w:r>
    </w:p>
    <w:p w14:paraId="5648A72E" w14:textId="77777777" w:rsidR="00842361" w:rsidRPr="00CC3F4F" w:rsidRDefault="00842361" w:rsidP="00D74382">
      <w:pPr>
        <w:pStyle w:val="ListParagraph"/>
        <w:numPr>
          <w:ilvl w:val="0"/>
          <w:numId w:val="73"/>
        </w:numPr>
        <w:rPr>
          <w:rFonts w:asciiTheme="minorHAnsi" w:hAnsiTheme="minorHAnsi" w:cstheme="minorHAnsi"/>
        </w:rPr>
      </w:pPr>
      <w:r w:rsidRPr="00CC3F4F">
        <w:rPr>
          <w:rFonts w:asciiTheme="minorHAnsi" w:hAnsiTheme="minorHAnsi" w:cstheme="minorHAnsi"/>
        </w:rPr>
        <w:t>make appropriate use of any guidance available relating to the student’s career after successful completion of a research degree.</w:t>
      </w:r>
    </w:p>
    <w:p w14:paraId="3C428054" w14:textId="77777777" w:rsidR="00842361" w:rsidRPr="00CC3F4F" w:rsidRDefault="00842361" w:rsidP="00842361">
      <w:pPr>
        <w:rPr>
          <w:rFonts w:asciiTheme="minorHAnsi" w:hAnsiTheme="minorHAnsi" w:cstheme="minorHAnsi"/>
        </w:rPr>
      </w:pPr>
    </w:p>
    <w:p w14:paraId="5E41F094" w14:textId="77777777" w:rsidR="00842361" w:rsidRPr="00A70E0D" w:rsidRDefault="00842361" w:rsidP="00842361">
      <w:pPr>
        <w:rPr>
          <w:rFonts w:asciiTheme="minorHAnsi" w:hAnsiTheme="minorHAnsi" w:cstheme="minorHAnsi"/>
          <w:i/>
          <w:iCs/>
        </w:rPr>
      </w:pPr>
      <w:r w:rsidRPr="00A70E0D">
        <w:rPr>
          <w:rFonts w:asciiTheme="minorHAnsi" w:hAnsiTheme="minorHAnsi" w:cstheme="minorHAnsi"/>
          <w:i/>
          <w:iCs/>
        </w:rPr>
        <w:t>Development and training</w:t>
      </w:r>
    </w:p>
    <w:p w14:paraId="6BC5B0FE" w14:textId="77777777" w:rsidR="00842361" w:rsidRPr="00CC3F4F" w:rsidRDefault="00842361" w:rsidP="00D74382">
      <w:pPr>
        <w:pStyle w:val="ListParagraph"/>
        <w:numPr>
          <w:ilvl w:val="0"/>
          <w:numId w:val="72"/>
        </w:numPr>
        <w:rPr>
          <w:rFonts w:asciiTheme="minorHAnsi" w:hAnsiTheme="minorHAnsi" w:cstheme="minorHAnsi"/>
        </w:rPr>
      </w:pPr>
      <w:r w:rsidRPr="00CC3F4F">
        <w:rPr>
          <w:rFonts w:asciiTheme="minorHAnsi" w:hAnsiTheme="minorHAnsi" w:cstheme="minorHAnsi"/>
        </w:rPr>
        <w:t>attend the required courses/training, and other appropriate courses and research training as agreed with the supervisor;</w:t>
      </w:r>
    </w:p>
    <w:p w14:paraId="70A0AC2C" w14:textId="77777777" w:rsidR="00842361" w:rsidRPr="00CC3F4F" w:rsidRDefault="00842361" w:rsidP="00D74382">
      <w:pPr>
        <w:pStyle w:val="ListParagraph"/>
        <w:numPr>
          <w:ilvl w:val="0"/>
          <w:numId w:val="72"/>
        </w:numPr>
        <w:rPr>
          <w:rFonts w:asciiTheme="minorHAnsi" w:hAnsiTheme="minorHAnsi" w:cstheme="minorHAnsi"/>
        </w:rPr>
      </w:pPr>
      <w:r w:rsidRPr="00CC3F4F">
        <w:rPr>
          <w:rFonts w:asciiTheme="minorHAnsi" w:hAnsiTheme="minorHAnsi" w:cstheme="minorHAnsi"/>
        </w:rPr>
        <w:t>make full use of opportunities to engage in the intellectual life of the department/faculty and the wider academic community;</w:t>
      </w:r>
    </w:p>
    <w:p w14:paraId="36591BA3" w14:textId="77777777" w:rsidR="00842361" w:rsidRPr="00CC3F4F" w:rsidRDefault="00842361" w:rsidP="00D74382">
      <w:pPr>
        <w:pStyle w:val="ListParagraph"/>
        <w:numPr>
          <w:ilvl w:val="0"/>
          <w:numId w:val="72"/>
        </w:numPr>
        <w:rPr>
          <w:rFonts w:asciiTheme="minorHAnsi" w:hAnsiTheme="minorHAnsi" w:cstheme="minorHAnsi"/>
        </w:rPr>
      </w:pPr>
      <w:r w:rsidRPr="00CC3F4F">
        <w:rPr>
          <w:rFonts w:asciiTheme="minorHAnsi" w:hAnsiTheme="minorHAnsi" w:cstheme="minorHAnsi"/>
        </w:rPr>
        <w:t>make appropriate use of opportunities for personal and professional development.</w:t>
      </w:r>
    </w:p>
    <w:p w14:paraId="13861096" w14:textId="77777777" w:rsidR="00842361" w:rsidRPr="00CC3F4F" w:rsidRDefault="00842361" w:rsidP="00842361">
      <w:pPr>
        <w:pStyle w:val="ListParagraph"/>
        <w:rPr>
          <w:rFonts w:asciiTheme="minorHAnsi" w:hAnsiTheme="minorHAnsi" w:cstheme="minorHAnsi"/>
        </w:rPr>
      </w:pPr>
    </w:p>
    <w:p w14:paraId="19371234" w14:textId="77777777" w:rsidR="00842361" w:rsidRPr="00CC3F4F" w:rsidRDefault="00842361" w:rsidP="00842361">
      <w:pPr>
        <w:pStyle w:val="ListParagraph"/>
        <w:rPr>
          <w:rFonts w:asciiTheme="minorHAnsi" w:hAnsiTheme="minorHAnsi" w:cstheme="minorHAnsi"/>
        </w:rPr>
      </w:pPr>
    </w:p>
    <w:p w14:paraId="2EF5D3B2" w14:textId="11AC6FCB"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Supervisors’ responsibilities for students undertaking fieldwork</w:t>
      </w:r>
    </w:p>
    <w:p w14:paraId="27C72005" w14:textId="77777777" w:rsidR="00842361" w:rsidRPr="00CC3F4F" w:rsidRDefault="00842361" w:rsidP="00842361">
      <w:pPr>
        <w:rPr>
          <w:rFonts w:asciiTheme="minorHAnsi" w:hAnsiTheme="minorHAnsi" w:cstheme="minorHAnsi"/>
        </w:rPr>
      </w:pPr>
    </w:p>
    <w:p w14:paraId="1D2416D1" w14:textId="77777777" w:rsidR="00842361" w:rsidRPr="00A70E0D" w:rsidRDefault="00842361" w:rsidP="00842361">
      <w:pPr>
        <w:rPr>
          <w:rFonts w:asciiTheme="minorHAnsi" w:hAnsiTheme="minorHAnsi" w:cstheme="minorHAnsi"/>
          <w:b/>
          <w:bCs/>
        </w:rPr>
      </w:pPr>
      <w:r w:rsidRPr="00A70E0D">
        <w:rPr>
          <w:rFonts w:asciiTheme="minorHAnsi" w:hAnsiTheme="minorHAnsi" w:cstheme="minorHAnsi"/>
          <w:b/>
          <w:bCs/>
        </w:rPr>
        <w:t>Overview</w:t>
      </w:r>
    </w:p>
    <w:p w14:paraId="0C8C0FD8" w14:textId="77777777" w:rsidR="00842361" w:rsidRPr="00CC3F4F" w:rsidRDefault="00842361" w:rsidP="00842361">
      <w:pPr>
        <w:rPr>
          <w:rFonts w:asciiTheme="minorHAnsi" w:hAnsiTheme="minorHAnsi" w:cstheme="minorHAnsi"/>
        </w:rPr>
      </w:pPr>
    </w:p>
    <w:p w14:paraId="7448829E" w14:textId="77777777" w:rsidR="00842361" w:rsidRPr="00CC3F4F" w:rsidRDefault="00842361" w:rsidP="00842361">
      <w:pPr>
        <w:rPr>
          <w:rFonts w:asciiTheme="minorHAnsi" w:hAnsiTheme="minorHAnsi" w:cstheme="minorHAnsi"/>
        </w:rPr>
      </w:pPr>
      <w:r w:rsidRPr="00A70E0D">
        <w:rPr>
          <w:rFonts w:asciiTheme="minorHAnsi" w:hAnsiTheme="minorHAnsi" w:cstheme="minorHAnsi"/>
          <w:i/>
          <w:iCs/>
        </w:rPr>
        <w:t>Fieldwork</w:t>
      </w:r>
    </w:p>
    <w:p w14:paraId="1CC7ED99" w14:textId="45EB7D01"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The University has a legal duty of care to its students undertaking fieldwork. University Policies and Procedures are in place to set out how this duty of care is to be discharged. These procedures require that risks are </w:t>
      </w:r>
      <w:r w:rsidR="00E70B2D" w:rsidRPr="00CC3F4F">
        <w:rPr>
          <w:rFonts w:asciiTheme="minorHAnsi" w:hAnsiTheme="minorHAnsi" w:cstheme="minorHAnsi"/>
        </w:rPr>
        <w:t>assessed,</w:t>
      </w:r>
      <w:r w:rsidRPr="00CC3F4F">
        <w:rPr>
          <w:rFonts w:asciiTheme="minorHAnsi" w:hAnsiTheme="minorHAnsi" w:cstheme="minorHAnsi"/>
        </w:rPr>
        <w:t xml:space="preserve"> and proportionate measures and arrangements put in place to mitigate those risks to an acceptable level. </w:t>
      </w:r>
    </w:p>
    <w:p w14:paraId="3CF2C659" w14:textId="77777777" w:rsidR="00842361" w:rsidRPr="00CC3F4F" w:rsidRDefault="00842361" w:rsidP="00842361">
      <w:pPr>
        <w:rPr>
          <w:rFonts w:asciiTheme="minorHAnsi" w:hAnsiTheme="minorHAnsi" w:cstheme="minorHAnsi"/>
        </w:rPr>
      </w:pPr>
    </w:p>
    <w:p w14:paraId="48B00DE9" w14:textId="77777777" w:rsidR="00842361" w:rsidRPr="00CC3F4F" w:rsidRDefault="00842361" w:rsidP="00842361">
      <w:pPr>
        <w:rPr>
          <w:rFonts w:asciiTheme="minorHAnsi" w:hAnsiTheme="minorHAnsi" w:cstheme="minorHAnsi"/>
        </w:rPr>
      </w:pPr>
      <w:r w:rsidRPr="00A70E0D">
        <w:rPr>
          <w:rFonts w:asciiTheme="minorHAnsi" w:hAnsiTheme="minorHAnsi" w:cstheme="minorHAnsi"/>
          <w:i/>
          <w:iCs/>
        </w:rPr>
        <w:t>Responsibility</w:t>
      </w:r>
    </w:p>
    <w:p w14:paraId="25128BB9" w14:textId="668DC370" w:rsidR="00842361" w:rsidRPr="00CC3F4F" w:rsidRDefault="00842361" w:rsidP="00842361">
      <w:pPr>
        <w:rPr>
          <w:rFonts w:asciiTheme="minorHAnsi" w:hAnsiTheme="minorHAnsi" w:cstheme="minorHAnsi"/>
        </w:rPr>
      </w:pPr>
      <w:r w:rsidRPr="00CC3F4F">
        <w:rPr>
          <w:rFonts w:asciiTheme="minorHAnsi" w:hAnsiTheme="minorHAnsi" w:cstheme="minorHAnsi"/>
        </w:rPr>
        <w:lastRenderedPageBreak/>
        <w:t>Supervisors play a key role in this process in terms of a) ensuring risk assessments are carried out</w:t>
      </w:r>
      <w:r w:rsidR="00923FA1">
        <w:rPr>
          <w:rFonts w:asciiTheme="minorHAnsi" w:hAnsiTheme="minorHAnsi" w:cstheme="minorHAnsi"/>
        </w:rPr>
        <w:t>;</w:t>
      </w:r>
      <w:r w:rsidRPr="00CC3F4F">
        <w:rPr>
          <w:rFonts w:asciiTheme="minorHAnsi" w:hAnsiTheme="minorHAnsi" w:cstheme="minorHAnsi"/>
        </w:rPr>
        <w:t xml:space="preserve"> b) ensuring their students are properly prepared for their fieldwork</w:t>
      </w:r>
      <w:r w:rsidR="00923FA1">
        <w:rPr>
          <w:rFonts w:asciiTheme="minorHAnsi" w:hAnsiTheme="minorHAnsi" w:cstheme="minorHAnsi"/>
        </w:rPr>
        <w:t>;</w:t>
      </w:r>
      <w:r w:rsidRPr="00CC3F4F">
        <w:rPr>
          <w:rFonts w:asciiTheme="minorHAnsi" w:hAnsiTheme="minorHAnsi" w:cstheme="minorHAnsi"/>
        </w:rPr>
        <w:t xml:space="preserve"> as well as c) bringing their own experience and knowledge to guide, advise, assess</w:t>
      </w:r>
      <w:r w:rsidR="00923FA1">
        <w:rPr>
          <w:rFonts w:asciiTheme="minorHAnsi" w:hAnsiTheme="minorHAnsi" w:cstheme="minorHAnsi"/>
        </w:rPr>
        <w:t>,</w:t>
      </w:r>
      <w:r w:rsidRPr="00CC3F4F">
        <w:rPr>
          <w:rFonts w:asciiTheme="minorHAnsi" w:hAnsiTheme="minorHAnsi" w:cstheme="minorHAnsi"/>
        </w:rPr>
        <w:t xml:space="preserve"> and check arrangements. All </w:t>
      </w:r>
      <w:r w:rsidRPr="00CC3F4F">
        <w:rPr>
          <w:rFonts w:asciiTheme="minorHAnsi" w:hAnsiTheme="minorHAnsi" w:cstheme="minorHAnsi"/>
          <w:color w:val="333333"/>
        </w:rPr>
        <w:t>University</w:t>
      </w:r>
      <w:r w:rsidRPr="00CC3F4F">
        <w:rPr>
          <w:rFonts w:asciiTheme="minorHAnsi" w:hAnsiTheme="minorHAnsi" w:cstheme="minorHAnsi"/>
        </w:rPr>
        <w:t xml:space="preserve"> employees have a legal duty to take reasonable care for the safety of those affected by their [the employees] acts or omissions. Employees, and students, are therefore expected to comply with the University’s health and safety policies. A key requirement for field trips is careful planning to reduce the likelihood or impact of something going wrong. Supervisors must therefore be able to demonstrate this planning by ensuring assessments are in place, appropriately prepared, documented where necessary, reviewed and authorised.</w:t>
      </w:r>
    </w:p>
    <w:p w14:paraId="5386F725" w14:textId="77777777" w:rsidR="00842361" w:rsidRPr="00CC3F4F" w:rsidRDefault="00842361" w:rsidP="00842361">
      <w:pPr>
        <w:rPr>
          <w:rFonts w:asciiTheme="minorHAnsi" w:hAnsiTheme="minorHAnsi" w:cstheme="minorHAnsi"/>
        </w:rPr>
      </w:pPr>
    </w:p>
    <w:p w14:paraId="7BC43675" w14:textId="77777777" w:rsidR="00842361" w:rsidRPr="00CC3F4F" w:rsidRDefault="00842361" w:rsidP="00842361">
      <w:pPr>
        <w:rPr>
          <w:rFonts w:asciiTheme="minorHAnsi" w:hAnsiTheme="minorHAnsi" w:cstheme="minorHAnsi"/>
        </w:rPr>
      </w:pPr>
      <w:r w:rsidRPr="00CC3F4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C0F688F" wp14:editId="162AF63E">
                <wp:simplePos x="0" y="0"/>
                <wp:positionH relativeFrom="column">
                  <wp:posOffset>57648</wp:posOffset>
                </wp:positionH>
                <wp:positionV relativeFrom="paragraph">
                  <wp:posOffset>3920</wp:posOffset>
                </wp:positionV>
                <wp:extent cx="5573864" cy="1971924"/>
                <wp:effectExtent l="0" t="0" r="2730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864" cy="19719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917605" w14:textId="77777777" w:rsidR="00572DA2" w:rsidRPr="00BA75C9" w:rsidRDefault="00572DA2" w:rsidP="00842361">
                            <w:r w:rsidRPr="00BA75C9">
                              <w:t xml:space="preserve">Specific duties of Supervisors are to: </w:t>
                            </w:r>
                          </w:p>
                          <w:p w14:paraId="6A699626" w14:textId="77777777" w:rsidR="00572DA2" w:rsidRPr="00BA75C9" w:rsidRDefault="00572DA2" w:rsidP="00D74382">
                            <w:pPr>
                              <w:pStyle w:val="ListParagraph"/>
                              <w:numPr>
                                <w:ilvl w:val="0"/>
                                <w:numId w:val="23"/>
                              </w:numPr>
                            </w:pPr>
                            <w:r w:rsidRPr="00BA75C9">
                              <w:t>Be aware of relevant University Safety Policies and Departmental procedures.</w:t>
                            </w:r>
                          </w:p>
                          <w:p w14:paraId="6FB22511" w14:textId="77777777" w:rsidR="00572DA2" w:rsidRPr="00BA75C9" w:rsidRDefault="00572DA2" w:rsidP="00D74382">
                            <w:pPr>
                              <w:pStyle w:val="ListParagraph"/>
                              <w:numPr>
                                <w:ilvl w:val="0"/>
                                <w:numId w:val="23"/>
                              </w:numPr>
                            </w:pPr>
                            <w:r w:rsidRPr="00BA75C9">
                              <w:t>Consider the health and safety implications of any research proposal.</w:t>
                            </w:r>
                          </w:p>
                          <w:p w14:paraId="2044E148" w14:textId="77777777" w:rsidR="00572DA2" w:rsidRPr="00BA75C9" w:rsidRDefault="00572DA2" w:rsidP="00D74382">
                            <w:pPr>
                              <w:pStyle w:val="ListParagraph"/>
                              <w:numPr>
                                <w:ilvl w:val="0"/>
                                <w:numId w:val="23"/>
                              </w:numPr>
                            </w:pPr>
                            <w:r w:rsidRPr="00BA75C9">
                              <w:t>Ensure their students have received training appropriate to their needs.</w:t>
                            </w:r>
                          </w:p>
                          <w:p w14:paraId="0D835469" w14:textId="77777777" w:rsidR="00572DA2" w:rsidRPr="00BA75C9" w:rsidRDefault="00572DA2" w:rsidP="00D74382">
                            <w:pPr>
                              <w:pStyle w:val="ListParagraph"/>
                              <w:numPr>
                                <w:ilvl w:val="0"/>
                                <w:numId w:val="23"/>
                              </w:numPr>
                            </w:pPr>
                            <w:r w:rsidRPr="00BA75C9">
                              <w:t>Ensure that risk assessments have been made and the safety provisions relating to the work exist and have been discussed with those doing it.</w:t>
                            </w:r>
                          </w:p>
                          <w:p w14:paraId="0249FE0A" w14:textId="77777777" w:rsidR="00572DA2" w:rsidRPr="00BA75C9" w:rsidRDefault="00572DA2" w:rsidP="00D74382">
                            <w:pPr>
                              <w:pStyle w:val="ListParagraph"/>
                              <w:numPr>
                                <w:ilvl w:val="0"/>
                                <w:numId w:val="23"/>
                              </w:numPr>
                            </w:pPr>
                            <w:r w:rsidRPr="00BA75C9">
                              <w:t>Ensure that suitable arrangements are in place for regular contact to provide support and checks on the student’s welfare while they are away.</w:t>
                            </w:r>
                          </w:p>
                          <w:p w14:paraId="6BA37A74" w14:textId="77777777" w:rsidR="00572DA2" w:rsidRPr="00BA75C9" w:rsidRDefault="00572DA2" w:rsidP="00D74382">
                            <w:pPr>
                              <w:pStyle w:val="ListParagraph"/>
                              <w:numPr>
                                <w:ilvl w:val="0"/>
                                <w:numId w:val="23"/>
                              </w:numPr>
                            </w:pPr>
                            <w:r w:rsidRPr="00BA75C9">
                              <w:t>Review arrangements with the student after the fieldwork to identify any problems and learn any lessons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688F" id="_x0000_t202" coordsize="21600,21600" o:spt="202" path="m,l,21600r21600,l21600,xe">
                <v:stroke joinstyle="miter"/>
                <v:path gradientshapeok="t" o:connecttype="rect"/>
              </v:shapetype>
              <v:shape id="Text Box 2" o:spid="_x0000_s1026" type="#_x0000_t202" style="position:absolute;margin-left:4.55pt;margin-top:.3pt;width:438.9pt;height:1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" filled="f">
                <v:textbox>
                  <w:txbxContent>
                    <w:p w14:paraId="5F917605" w14:textId="77777777" w:rsidR="00572DA2" w:rsidRPr="00BA75C9" w:rsidRDefault="00572DA2" w:rsidP="00842361">
                      <w:r w:rsidRPr="00BA75C9">
                        <w:t xml:space="preserve">Specific duties of Supervisors are to: </w:t>
                      </w:r>
                    </w:p>
                    <w:p w14:paraId="6A699626" w14:textId="77777777" w:rsidR="00572DA2" w:rsidRPr="00BA75C9" w:rsidRDefault="00572DA2" w:rsidP="00D74382">
                      <w:pPr>
                        <w:pStyle w:val="ListParagraph"/>
                        <w:numPr>
                          <w:ilvl w:val="0"/>
                          <w:numId w:val="23"/>
                        </w:numPr>
                      </w:pPr>
                      <w:r w:rsidRPr="00BA75C9">
                        <w:t>Be aware of relevant University Safety Policies and Departmental procedures.</w:t>
                      </w:r>
                    </w:p>
                    <w:p w14:paraId="6FB22511" w14:textId="77777777" w:rsidR="00572DA2" w:rsidRPr="00BA75C9" w:rsidRDefault="00572DA2" w:rsidP="00D74382">
                      <w:pPr>
                        <w:pStyle w:val="ListParagraph"/>
                        <w:numPr>
                          <w:ilvl w:val="0"/>
                          <w:numId w:val="23"/>
                        </w:numPr>
                      </w:pPr>
                      <w:r w:rsidRPr="00BA75C9">
                        <w:t>Consider the health and safety implications of any research proposal.</w:t>
                      </w:r>
                    </w:p>
                    <w:p w14:paraId="2044E148" w14:textId="77777777" w:rsidR="00572DA2" w:rsidRPr="00BA75C9" w:rsidRDefault="00572DA2" w:rsidP="00D74382">
                      <w:pPr>
                        <w:pStyle w:val="ListParagraph"/>
                        <w:numPr>
                          <w:ilvl w:val="0"/>
                          <w:numId w:val="23"/>
                        </w:numPr>
                      </w:pPr>
                      <w:r w:rsidRPr="00BA75C9">
                        <w:t>Ensure their students have received training appropriate to their needs.</w:t>
                      </w:r>
                    </w:p>
                    <w:p w14:paraId="0D835469" w14:textId="77777777" w:rsidR="00572DA2" w:rsidRPr="00BA75C9" w:rsidRDefault="00572DA2" w:rsidP="00D74382">
                      <w:pPr>
                        <w:pStyle w:val="ListParagraph"/>
                        <w:numPr>
                          <w:ilvl w:val="0"/>
                          <w:numId w:val="23"/>
                        </w:numPr>
                      </w:pPr>
                      <w:r w:rsidRPr="00BA75C9">
                        <w:t>Ensure that risk assessments have been made and the safety provisions relating to the work exist and have been discussed with those doing it.</w:t>
                      </w:r>
                    </w:p>
                    <w:p w14:paraId="0249FE0A" w14:textId="77777777" w:rsidR="00572DA2" w:rsidRPr="00BA75C9" w:rsidRDefault="00572DA2" w:rsidP="00D74382">
                      <w:pPr>
                        <w:pStyle w:val="ListParagraph"/>
                        <w:numPr>
                          <w:ilvl w:val="0"/>
                          <w:numId w:val="23"/>
                        </w:numPr>
                      </w:pPr>
                      <w:r w:rsidRPr="00BA75C9">
                        <w:t>Ensure that suitable arrangements are in place for regular contact to provide support and checks on the student’s welfare while they are away.</w:t>
                      </w:r>
                    </w:p>
                    <w:p w14:paraId="6BA37A74" w14:textId="77777777" w:rsidR="00572DA2" w:rsidRPr="00BA75C9" w:rsidRDefault="00572DA2" w:rsidP="00D74382">
                      <w:pPr>
                        <w:pStyle w:val="ListParagraph"/>
                        <w:numPr>
                          <w:ilvl w:val="0"/>
                          <w:numId w:val="23"/>
                        </w:numPr>
                      </w:pPr>
                      <w:r w:rsidRPr="00BA75C9">
                        <w:t>Review arrangements with the student after the fieldwork to identify any problems and learn any lessons</w:t>
                      </w:r>
                    </w:p>
                  </w:txbxContent>
                </v:textbox>
              </v:shape>
            </w:pict>
          </mc:Fallback>
        </mc:AlternateContent>
      </w:r>
    </w:p>
    <w:p w14:paraId="316A158D" w14:textId="77777777" w:rsidR="00842361" w:rsidRPr="00CC3F4F" w:rsidRDefault="00842361" w:rsidP="00842361">
      <w:pPr>
        <w:rPr>
          <w:rFonts w:asciiTheme="minorHAnsi" w:hAnsiTheme="minorHAnsi" w:cstheme="minorHAnsi"/>
        </w:rPr>
      </w:pPr>
    </w:p>
    <w:p w14:paraId="4DC97D31" w14:textId="77777777" w:rsidR="00842361" w:rsidRPr="00CC3F4F" w:rsidRDefault="00842361" w:rsidP="00842361">
      <w:pPr>
        <w:rPr>
          <w:rFonts w:asciiTheme="minorHAnsi" w:hAnsiTheme="minorHAnsi" w:cstheme="minorHAnsi"/>
        </w:rPr>
      </w:pPr>
    </w:p>
    <w:p w14:paraId="45D498C4" w14:textId="77777777" w:rsidR="00842361" w:rsidRPr="00CC3F4F" w:rsidRDefault="00842361" w:rsidP="00842361">
      <w:pPr>
        <w:rPr>
          <w:rFonts w:asciiTheme="minorHAnsi" w:hAnsiTheme="minorHAnsi" w:cstheme="minorHAnsi"/>
        </w:rPr>
      </w:pPr>
    </w:p>
    <w:p w14:paraId="07F57A7D" w14:textId="77777777" w:rsidR="00842361" w:rsidRPr="00CC3F4F" w:rsidRDefault="00842361" w:rsidP="00842361">
      <w:pPr>
        <w:rPr>
          <w:rFonts w:asciiTheme="minorHAnsi" w:hAnsiTheme="minorHAnsi" w:cstheme="minorHAnsi"/>
        </w:rPr>
      </w:pPr>
    </w:p>
    <w:p w14:paraId="6F68B45F" w14:textId="77777777" w:rsidR="00842361" w:rsidRPr="00CC3F4F" w:rsidRDefault="00842361" w:rsidP="00842361">
      <w:pPr>
        <w:rPr>
          <w:rFonts w:asciiTheme="minorHAnsi" w:hAnsiTheme="minorHAnsi" w:cstheme="minorHAnsi"/>
        </w:rPr>
      </w:pPr>
    </w:p>
    <w:p w14:paraId="1EDC8BBD" w14:textId="77777777" w:rsidR="00842361" w:rsidRPr="00CC3F4F" w:rsidRDefault="00842361" w:rsidP="00842361">
      <w:pPr>
        <w:rPr>
          <w:rFonts w:asciiTheme="minorHAnsi" w:hAnsiTheme="minorHAnsi" w:cstheme="minorHAnsi"/>
        </w:rPr>
      </w:pPr>
    </w:p>
    <w:p w14:paraId="0DE98271" w14:textId="77777777" w:rsidR="00842361" w:rsidRPr="00CC3F4F" w:rsidRDefault="00842361" w:rsidP="00842361">
      <w:pPr>
        <w:rPr>
          <w:rFonts w:asciiTheme="minorHAnsi" w:hAnsiTheme="minorHAnsi" w:cstheme="minorHAnsi"/>
        </w:rPr>
      </w:pPr>
    </w:p>
    <w:p w14:paraId="523DE60B" w14:textId="77777777" w:rsidR="00842361" w:rsidRPr="00CC3F4F" w:rsidRDefault="00842361" w:rsidP="00842361">
      <w:pPr>
        <w:rPr>
          <w:rFonts w:asciiTheme="minorHAnsi" w:hAnsiTheme="minorHAnsi" w:cstheme="minorHAnsi"/>
        </w:rPr>
      </w:pPr>
    </w:p>
    <w:p w14:paraId="2BAF084B" w14:textId="77777777" w:rsidR="00842361" w:rsidRPr="00CC3F4F" w:rsidRDefault="00842361" w:rsidP="00842361">
      <w:pPr>
        <w:rPr>
          <w:rFonts w:asciiTheme="minorHAnsi" w:hAnsiTheme="minorHAnsi" w:cstheme="minorHAnsi"/>
        </w:rPr>
      </w:pPr>
    </w:p>
    <w:p w14:paraId="74DDE5FB" w14:textId="77777777" w:rsidR="00842361" w:rsidRPr="00CC3F4F" w:rsidRDefault="00842361" w:rsidP="00842361">
      <w:pPr>
        <w:rPr>
          <w:rFonts w:asciiTheme="minorHAnsi" w:hAnsiTheme="minorHAnsi" w:cstheme="minorHAnsi"/>
        </w:rPr>
      </w:pPr>
    </w:p>
    <w:p w14:paraId="7FCCCBFC" w14:textId="77777777" w:rsidR="00842361" w:rsidRPr="00CC3F4F" w:rsidRDefault="00842361" w:rsidP="00842361">
      <w:pPr>
        <w:rPr>
          <w:rFonts w:asciiTheme="minorHAnsi" w:hAnsiTheme="minorHAnsi" w:cstheme="minorHAnsi"/>
        </w:rPr>
      </w:pPr>
    </w:p>
    <w:p w14:paraId="6EBA81D9" w14:textId="77777777" w:rsidR="00842361" w:rsidRPr="00CC3F4F" w:rsidRDefault="00842361" w:rsidP="00842361">
      <w:pPr>
        <w:rPr>
          <w:rFonts w:asciiTheme="minorHAnsi" w:hAnsiTheme="minorHAnsi" w:cstheme="minorHAnsi"/>
        </w:rPr>
      </w:pPr>
    </w:p>
    <w:p w14:paraId="0414530D" w14:textId="77777777" w:rsidR="00842361" w:rsidRPr="00CC3F4F" w:rsidRDefault="00842361" w:rsidP="00842361">
      <w:pPr>
        <w:rPr>
          <w:rFonts w:asciiTheme="minorHAnsi" w:hAnsiTheme="minorHAnsi" w:cstheme="minorHAnsi"/>
        </w:rPr>
      </w:pPr>
    </w:p>
    <w:p w14:paraId="1AC2DEE2" w14:textId="77777777" w:rsidR="00842361" w:rsidRPr="00CC3F4F" w:rsidRDefault="00842361" w:rsidP="00842361">
      <w:pPr>
        <w:rPr>
          <w:rFonts w:asciiTheme="minorHAnsi" w:hAnsiTheme="minorHAnsi" w:cstheme="minorHAnsi"/>
        </w:rPr>
      </w:pPr>
      <w:r w:rsidRPr="00CC3F4F">
        <w:rPr>
          <w:rFonts w:asciiTheme="minorHAnsi" w:hAnsiTheme="minorHAnsi" w:cstheme="minorHAnsi"/>
        </w:rPr>
        <w:t xml:space="preserve">Relevant university policies, training courses and further information /resources can be found at:   </w:t>
      </w:r>
    </w:p>
    <w:p w14:paraId="40ED50AE" w14:textId="77777777" w:rsidR="00842361" w:rsidRPr="00CC3F4F" w:rsidRDefault="00842361" w:rsidP="00842361">
      <w:pPr>
        <w:rPr>
          <w:rFonts w:asciiTheme="minorHAnsi" w:hAnsiTheme="minorHAnsi" w:cstheme="minorHAnsi"/>
        </w:rPr>
      </w:pPr>
    </w:p>
    <w:p w14:paraId="6B3CEF1C" w14:textId="77777777" w:rsidR="00842361" w:rsidRPr="00A70E0D" w:rsidRDefault="00000000" w:rsidP="00A70E0D">
      <w:pPr>
        <w:pStyle w:val="ListParagraph"/>
        <w:numPr>
          <w:ilvl w:val="0"/>
          <w:numId w:val="167"/>
        </w:numPr>
        <w:rPr>
          <w:rFonts w:asciiTheme="minorHAnsi" w:hAnsiTheme="minorHAnsi"/>
        </w:rPr>
      </w:pPr>
      <w:hyperlink r:id="rId311" w:history="1">
        <w:r w:rsidR="00842361" w:rsidRPr="00A70E0D">
          <w:rPr>
            <w:rStyle w:val="Hyperlink"/>
            <w:rFonts w:asciiTheme="minorHAnsi" w:hAnsiTheme="minorHAnsi"/>
            <w:sz w:val="22"/>
          </w:rPr>
          <w:t>Practical guide for fieldwork supervisors</w:t>
        </w:r>
      </w:hyperlink>
      <w:r w:rsidR="00842361" w:rsidRPr="00A70E0D">
        <w:rPr>
          <w:rFonts w:asciiTheme="minorHAnsi" w:hAnsiTheme="minorHAnsi"/>
        </w:rPr>
        <w:t xml:space="preserve"> </w:t>
      </w:r>
    </w:p>
    <w:p w14:paraId="7E13E56A" w14:textId="77777777" w:rsidR="00842361" w:rsidRPr="00A70E0D" w:rsidRDefault="00842361" w:rsidP="00A70E0D">
      <w:pPr>
        <w:pStyle w:val="ListParagraph"/>
        <w:numPr>
          <w:ilvl w:val="0"/>
          <w:numId w:val="167"/>
        </w:numPr>
        <w:rPr>
          <w:rStyle w:val="Hyperlink"/>
          <w:rFonts w:asciiTheme="minorHAnsi" w:hAnsiTheme="minorHAnsi"/>
          <w:sz w:val="22"/>
        </w:rPr>
      </w:pPr>
      <w:r w:rsidRPr="00A70E0D">
        <w:fldChar w:fldCharType="begin"/>
      </w:r>
      <w:r w:rsidRPr="00A70E0D">
        <w:instrText>HYPERLINK "https://socsci.web.ox.ac.uk/fieldwork"</w:instrText>
      </w:r>
      <w:r w:rsidRPr="00A70E0D">
        <w:fldChar w:fldCharType="separate"/>
      </w:r>
      <w:r w:rsidRPr="00A70E0D">
        <w:rPr>
          <w:rStyle w:val="Hyperlink"/>
          <w:rFonts w:asciiTheme="minorHAnsi" w:hAnsiTheme="minorHAnsi"/>
          <w:sz w:val="22"/>
        </w:rPr>
        <w:t>More information on fieldwork (useful links and information)</w:t>
      </w:r>
    </w:p>
    <w:p w14:paraId="4632A6D4" w14:textId="537DCA34" w:rsidR="00842361" w:rsidRPr="00A70E0D" w:rsidRDefault="00842361" w:rsidP="00A70E0D">
      <w:pPr>
        <w:pStyle w:val="ListParagraph"/>
        <w:numPr>
          <w:ilvl w:val="0"/>
          <w:numId w:val="167"/>
        </w:numPr>
        <w:rPr>
          <w:rFonts w:asciiTheme="minorHAnsi" w:hAnsiTheme="minorHAnsi"/>
        </w:rPr>
      </w:pPr>
      <w:r w:rsidRPr="00A70E0D">
        <w:fldChar w:fldCharType="end"/>
      </w:r>
      <w:hyperlink r:id="rId312" w:history="1">
        <w:r w:rsidRPr="00A70E0D">
          <w:rPr>
            <w:rStyle w:val="Hyperlink"/>
            <w:rFonts w:asciiTheme="minorHAnsi" w:hAnsiTheme="minorHAnsi"/>
            <w:sz w:val="22"/>
          </w:rPr>
          <w:t>Fieldworker experiences case studies</w:t>
        </w:r>
      </w:hyperlink>
      <w:r w:rsidRPr="00A70E0D">
        <w:rPr>
          <w:rFonts w:asciiTheme="minorHAnsi" w:hAnsiTheme="minorHAnsi"/>
        </w:rPr>
        <w:t xml:space="preserve"> </w:t>
      </w:r>
    </w:p>
    <w:p w14:paraId="3B3099F1" w14:textId="77777777" w:rsidR="00842361" w:rsidRPr="00A70E0D" w:rsidRDefault="00842361" w:rsidP="00A70E0D">
      <w:pPr>
        <w:pStyle w:val="ListParagraph"/>
        <w:numPr>
          <w:ilvl w:val="0"/>
          <w:numId w:val="167"/>
        </w:numPr>
        <w:rPr>
          <w:rFonts w:asciiTheme="minorHAnsi" w:hAnsiTheme="minorHAnsi"/>
        </w:rPr>
      </w:pPr>
      <w:r w:rsidRPr="00A70E0D">
        <w:rPr>
          <w:rFonts w:asciiTheme="minorHAnsi" w:hAnsiTheme="minorHAnsi"/>
        </w:rPr>
        <w:t xml:space="preserve">University policy statement on </w:t>
      </w:r>
      <w:hyperlink r:id="rId313" w:history="1">
        <w:r w:rsidRPr="00A70E0D">
          <w:rPr>
            <w:rStyle w:val="Hyperlink"/>
            <w:rFonts w:asciiTheme="minorHAnsi" w:hAnsiTheme="minorHAnsi"/>
            <w:sz w:val="22"/>
          </w:rPr>
          <w:t>Overseas travel</w:t>
        </w:r>
      </w:hyperlink>
      <w:r w:rsidRPr="00A70E0D">
        <w:rPr>
          <w:rFonts w:asciiTheme="minorHAnsi" w:hAnsiTheme="minorHAnsi"/>
        </w:rPr>
        <w:t xml:space="preserve"> and </w:t>
      </w:r>
      <w:hyperlink r:id="rId314" w:history="1">
        <w:r w:rsidRPr="00A70E0D">
          <w:rPr>
            <w:rStyle w:val="Hyperlink"/>
            <w:rFonts w:asciiTheme="minorHAnsi" w:hAnsiTheme="minorHAnsi"/>
            <w:sz w:val="22"/>
          </w:rPr>
          <w:t>Safety in fieldwork</w:t>
        </w:r>
      </w:hyperlink>
    </w:p>
    <w:p w14:paraId="528E9169" w14:textId="77777777" w:rsidR="00842361" w:rsidRPr="00CC3F4F" w:rsidRDefault="00842361" w:rsidP="00842361">
      <w:pPr>
        <w:rPr>
          <w:rFonts w:asciiTheme="minorHAnsi" w:hAnsiTheme="minorHAnsi" w:cstheme="minorHAnsi"/>
        </w:rPr>
      </w:pPr>
    </w:p>
    <w:p w14:paraId="426D4156" w14:textId="77777777" w:rsidR="00842361" w:rsidRPr="00CC3F4F" w:rsidRDefault="00842361" w:rsidP="00842361">
      <w:pPr>
        <w:rPr>
          <w:rStyle w:val="Hyperlink"/>
          <w:rFonts w:asciiTheme="minorHAnsi" w:hAnsiTheme="minorHAnsi" w:cstheme="minorHAnsi"/>
        </w:rPr>
      </w:pPr>
      <w:r w:rsidRPr="00CC3F4F">
        <w:rPr>
          <w:rStyle w:val="Hyperlink"/>
          <w:rFonts w:asciiTheme="minorHAnsi" w:hAnsiTheme="minorHAnsi" w:cstheme="minorHAnsi"/>
        </w:rPr>
        <w:br w:type="page"/>
      </w:r>
    </w:p>
    <w:p w14:paraId="74705210" w14:textId="0E014ED3" w:rsidR="00842361" w:rsidRPr="00CC3F4F" w:rsidRDefault="00842361" w:rsidP="00E67BEA">
      <w:pPr>
        <w:pStyle w:val="Heading1"/>
        <w:numPr>
          <w:ilvl w:val="0"/>
          <w:numId w:val="0"/>
        </w:numPr>
        <w:ind w:left="360"/>
      </w:pPr>
      <w:bookmarkStart w:id="2327" w:name="_Toc81332770"/>
      <w:bookmarkStart w:id="2328" w:name="_Toc146014518"/>
      <w:r w:rsidRPr="00CC3F4F">
        <w:lastRenderedPageBreak/>
        <w:t>Appendix I: Advancing Teaching and Learning (ATL)</w:t>
      </w:r>
      <w:bookmarkEnd w:id="2327"/>
      <w:bookmarkEnd w:id="2328"/>
    </w:p>
    <w:p w14:paraId="14091724" w14:textId="0B8E4429" w:rsidR="00842361" w:rsidRDefault="00842361" w:rsidP="00842361">
      <w:pPr>
        <w:rPr>
          <w:rFonts w:asciiTheme="minorHAnsi" w:hAnsiTheme="minorHAnsi" w:cstheme="minorHAnsi"/>
          <w:shd w:val="clear" w:color="auto" w:fill="FFFFFF"/>
        </w:rPr>
      </w:pPr>
      <w:r w:rsidRPr="00CC3F4F">
        <w:rPr>
          <w:rFonts w:asciiTheme="minorHAnsi" w:hAnsiTheme="minorHAnsi" w:cstheme="minorHAnsi"/>
          <w:shd w:val="clear" w:color="auto" w:fill="FFFFFF"/>
        </w:rPr>
        <w:t>The ATL programme is designed for those who have sustained teaching experience (i.e. teaching more than a just a few sessions) and who wish to develop their teaching or learning support practice in higher education. It is open to DPhil students, postdoctoral and early career researchers, academics new to teaching and professional learning support staff, amongst others. Full details of staff eligible to apply are given below. </w:t>
      </w:r>
    </w:p>
    <w:p w14:paraId="5098CF6B" w14:textId="77777777" w:rsidR="00821AAA" w:rsidRPr="00CC3F4F" w:rsidRDefault="00821AAA" w:rsidP="00842361">
      <w:pPr>
        <w:rPr>
          <w:rFonts w:asciiTheme="minorHAnsi" w:hAnsiTheme="minorHAnsi" w:cstheme="minorHAnsi"/>
          <w:shd w:val="clear" w:color="auto" w:fill="FFFFFF"/>
        </w:rPr>
      </w:pPr>
    </w:p>
    <w:p w14:paraId="73BC2C45" w14:textId="1BC31BF0" w:rsidR="003B6BB6" w:rsidRDefault="00842361" w:rsidP="003B6BB6">
      <w:pPr>
        <w:rPr>
          <w:rFonts w:asciiTheme="minorHAnsi" w:hAnsiTheme="minorHAnsi"/>
        </w:rPr>
      </w:pPr>
      <w:r w:rsidRPr="00CC3F4F">
        <w:rPr>
          <w:rFonts w:asciiTheme="minorHAnsi" w:hAnsiTheme="minorHAnsi" w:cstheme="minorHAnsi"/>
        </w:rPr>
        <w:t>The ATL programme is a voluntary programme designed for those engaged in teaching or supporting learning whilst undertaking the programme. </w:t>
      </w:r>
      <w:r w:rsidR="003B6BB6" w:rsidRPr="003634D9">
        <w:rPr>
          <w:rFonts w:asciiTheme="minorHAnsi" w:hAnsiTheme="minorHAnsi"/>
        </w:rPr>
        <w:t>The ATL programme is externally accredited by </w:t>
      </w:r>
      <w:hyperlink r:id="rId315" w:tgtFrame="_blank" w:history="1">
        <w:r w:rsidR="003B6BB6" w:rsidRPr="003634D9">
          <w:rPr>
            <w:rStyle w:val="Hyperlink"/>
            <w:rFonts w:asciiTheme="minorHAnsi" w:hAnsiTheme="minorHAnsi"/>
            <w:sz w:val="22"/>
          </w:rPr>
          <w:t>Advance HE</w:t>
        </w:r>
      </w:hyperlink>
      <w:r w:rsidR="003B6BB6" w:rsidRPr="003634D9">
        <w:rPr>
          <w:rFonts w:asciiTheme="minorHAnsi" w:hAnsiTheme="minorHAnsi"/>
        </w:rPr>
        <w:t> and integrates the requirements for Descriptor 1 of the </w:t>
      </w:r>
      <w:hyperlink r:id="rId316" w:tgtFrame="_blank" w:history="1">
        <w:r w:rsidR="003B6BB6" w:rsidRPr="003634D9">
          <w:rPr>
            <w:rStyle w:val="Hyperlink"/>
            <w:rFonts w:asciiTheme="minorHAnsi" w:hAnsiTheme="minorHAnsi"/>
            <w:sz w:val="22"/>
          </w:rPr>
          <w:t>UK Professional Standards Framework (PSF) for Teaching and Supporting Learning in Higher Education</w:t>
        </w:r>
      </w:hyperlink>
      <w:r w:rsidR="003B6BB6" w:rsidRPr="003634D9">
        <w:rPr>
          <w:rFonts w:asciiTheme="minorHAnsi" w:hAnsiTheme="minorHAnsi"/>
        </w:rPr>
        <w:t> within the programme’s activities and assessment process. By passing the ATL, participants will simultaneously be judged to have fulfilled the requirements for Descriptor 1 of the PSF and can be designated as an Associate Fellow of the Higher Education Academy (AFHEA). </w:t>
      </w:r>
    </w:p>
    <w:p w14:paraId="4DEBD2C1" w14:textId="4D29EEE6" w:rsidR="003B6BB6" w:rsidRDefault="00821AAA" w:rsidP="003B6BB6">
      <w:pPr>
        <w:rPr>
          <w:rFonts w:asciiTheme="minorHAnsi" w:hAnsiTheme="minorHAnsi"/>
        </w:rPr>
      </w:pPr>
      <w:r>
        <w:rPr>
          <w:rFonts w:asciiTheme="minorHAnsi" w:hAnsiTheme="minorHAnsi"/>
        </w:rPr>
        <w:t>DPhil students are eligible to join as long as they have:</w:t>
      </w:r>
    </w:p>
    <w:p w14:paraId="5CBEBE7A" w14:textId="09BFB699" w:rsidR="00821AAA" w:rsidRDefault="00821AAA" w:rsidP="003B6BB6">
      <w:pPr>
        <w:rPr>
          <w:rFonts w:asciiTheme="minorHAnsi" w:hAnsiTheme="minorHAnsi"/>
        </w:rPr>
      </w:pPr>
      <w:r>
        <w:rPr>
          <w:rFonts w:asciiTheme="minorHAnsi" w:hAnsiTheme="minorHAnsi"/>
        </w:rPr>
        <w:t xml:space="preserve">1. attended a </w:t>
      </w:r>
      <w:hyperlink r:id="rId317" w:history="1">
        <w:r w:rsidRPr="00821AAA">
          <w:rPr>
            <w:rStyle w:val="Hyperlink"/>
            <w:rFonts w:asciiTheme="minorHAnsi" w:hAnsiTheme="minorHAnsi"/>
            <w:sz w:val="22"/>
          </w:rPr>
          <w:t>Preparation for Learning and Teaching at Oxford (PLTO)</w:t>
        </w:r>
      </w:hyperlink>
      <w:r>
        <w:rPr>
          <w:rFonts w:asciiTheme="minorHAnsi" w:hAnsiTheme="minorHAnsi"/>
        </w:rPr>
        <w:t xml:space="preserve"> session; and</w:t>
      </w:r>
    </w:p>
    <w:p w14:paraId="1ACCC61B" w14:textId="3BD05FE9" w:rsidR="00821AAA" w:rsidRPr="00821AAA" w:rsidRDefault="00821AAA" w:rsidP="003B6BB6">
      <w:pPr>
        <w:rPr>
          <w:rFonts w:asciiTheme="minorHAnsi" w:hAnsiTheme="minorHAnsi"/>
        </w:rPr>
      </w:pPr>
      <w:r>
        <w:rPr>
          <w:rFonts w:asciiTheme="minorHAnsi" w:hAnsiTheme="minorHAnsi"/>
        </w:rPr>
        <w:t xml:space="preserve">2. have </w:t>
      </w:r>
      <w:r>
        <w:rPr>
          <w:rFonts w:asciiTheme="minorHAnsi" w:hAnsiTheme="minorHAnsi"/>
          <w:b/>
        </w:rPr>
        <w:t>confirmed</w:t>
      </w:r>
      <w:r>
        <w:rPr>
          <w:rFonts w:asciiTheme="minorHAnsi" w:hAnsiTheme="minorHAnsi"/>
        </w:rPr>
        <w:t xml:space="preserve"> teaching or learning support responsibilities during the ATL programme. This can include being a teaching assistant on any course taught by the university, running revision sessions for undergraduate finalists, teaching a series of workshops/tutorials/classes, lab demonstrations, etc.</w:t>
      </w:r>
    </w:p>
    <w:p w14:paraId="0A8A819C" w14:textId="77777777" w:rsidR="00821AAA" w:rsidRDefault="00821AAA" w:rsidP="003B6BB6">
      <w:pPr>
        <w:rPr>
          <w:rFonts w:asciiTheme="minorHAnsi" w:hAnsiTheme="minorHAnsi"/>
        </w:rPr>
      </w:pPr>
    </w:p>
    <w:p w14:paraId="028D4E7D" w14:textId="2DF29285" w:rsidR="00842361" w:rsidRDefault="00842361" w:rsidP="003B6BB6">
      <w:pPr>
        <w:rPr>
          <w:rFonts w:asciiTheme="minorHAnsi" w:hAnsiTheme="minorHAnsi"/>
        </w:rPr>
      </w:pPr>
      <w:r w:rsidRPr="00A70E0D">
        <w:t>N.B.</w:t>
      </w:r>
      <w:r w:rsidRPr="00874560">
        <w:rPr>
          <w:rFonts w:asciiTheme="minorHAnsi" w:hAnsiTheme="minorHAnsi"/>
        </w:rPr>
        <w:t> If you have substantial university teaching experience across different contexts and your current teaching role amounts to more than 15 h</w:t>
      </w:r>
      <w:r w:rsidR="00154318" w:rsidRPr="00633144">
        <w:rPr>
          <w:rFonts w:asciiTheme="minorHAnsi" w:hAnsiTheme="minorHAnsi"/>
        </w:rPr>
        <w:t>ours</w:t>
      </w:r>
      <w:r w:rsidRPr="00633144">
        <w:rPr>
          <w:rFonts w:asciiTheme="minorHAnsi" w:hAnsiTheme="minorHAnsi"/>
        </w:rPr>
        <w:t> across the academic year you may want to apply for the </w:t>
      </w:r>
      <w:hyperlink r:id="rId318" w:tgtFrame="_blank" w:history="1">
        <w:r w:rsidRPr="00A70E0D">
          <w:rPr>
            <w:rStyle w:val="Hyperlink"/>
            <w:rFonts w:asciiTheme="minorHAnsi" w:hAnsiTheme="minorHAnsi"/>
            <w:sz w:val="22"/>
          </w:rPr>
          <w:t>PGCert in Teaching and Learning in Higher Education</w:t>
        </w:r>
      </w:hyperlink>
      <w:r w:rsidRPr="00874560">
        <w:rPr>
          <w:rFonts w:asciiTheme="minorHAnsi" w:hAnsiTheme="minorHAnsi"/>
        </w:rPr>
        <w:t>. </w:t>
      </w:r>
    </w:p>
    <w:p w14:paraId="336111BF" w14:textId="77777777" w:rsidR="003B6BB6" w:rsidRPr="00874560" w:rsidRDefault="003B6BB6" w:rsidP="00A70E0D">
      <w:pPr>
        <w:rPr>
          <w:rFonts w:asciiTheme="minorHAnsi" w:hAnsiTheme="minorHAnsi"/>
        </w:rPr>
      </w:pPr>
    </w:p>
    <w:p w14:paraId="070E474C" w14:textId="44043CF1" w:rsidR="003B6BB6" w:rsidRPr="003634D9" w:rsidRDefault="00821AAA" w:rsidP="003B6BB6">
      <w:pPr>
        <w:rPr>
          <w:rFonts w:asciiTheme="minorHAnsi" w:hAnsiTheme="minorHAnsi"/>
        </w:rPr>
      </w:pPr>
      <w:r>
        <w:rPr>
          <w:rFonts w:asciiTheme="minorHAnsi" w:hAnsiTheme="minorHAnsi"/>
        </w:rPr>
        <w:t>F</w:t>
      </w:r>
      <w:r w:rsidR="003B6BB6" w:rsidRPr="003634D9">
        <w:rPr>
          <w:rFonts w:asciiTheme="minorHAnsi" w:hAnsiTheme="minorHAnsi"/>
        </w:rPr>
        <w:t xml:space="preserve">urther details and how to apply can be found </w:t>
      </w:r>
      <w:r>
        <w:rPr>
          <w:rFonts w:asciiTheme="minorHAnsi" w:hAnsiTheme="minorHAnsi"/>
        </w:rPr>
        <w:t>o</w:t>
      </w:r>
      <w:r>
        <w:t xml:space="preserve">n the </w:t>
      </w:r>
      <w:hyperlink r:id="rId319" w:anchor="tab-2022276" w:history="1">
        <w:r w:rsidRPr="00821AAA">
          <w:rPr>
            <w:rStyle w:val="Hyperlink"/>
            <w:rFonts w:ascii="Calibri" w:hAnsi="Calibri"/>
            <w:sz w:val="22"/>
          </w:rPr>
          <w:t>CTL website</w:t>
        </w:r>
      </w:hyperlink>
      <w:r>
        <w:t>.</w:t>
      </w:r>
    </w:p>
    <w:p w14:paraId="79856137" w14:textId="77777777" w:rsidR="00842361" w:rsidRPr="00633144" w:rsidRDefault="00842361">
      <w:pPr>
        <w:rPr>
          <w:rFonts w:asciiTheme="minorHAnsi" w:hAnsiTheme="minorHAnsi"/>
        </w:rPr>
      </w:pPr>
    </w:p>
    <w:p w14:paraId="5670189F" w14:textId="77777777" w:rsidR="00323AB0" w:rsidRPr="00A70E0D" w:rsidRDefault="00842361">
      <w:pPr>
        <w:rPr>
          <w:rFonts w:asciiTheme="minorHAnsi" w:eastAsia="PalatinoLinotype" w:hAnsiTheme="minorHAnsi"/>
        </w:rPr>
        <w:sectPr w:rsidR="00323AB0" w:rsidRPr="00A70E0D" w:rsidSect="00842361">
          <w:footerReference w:type="default" r:id="rId320"/>
          <w:pgSz w:w="11906" w:h="16838"/>
          <w:pgMar w:top="1440" w:right="1440" w:bottom="1440" w:left="1440" w:header="283" w:footer="170" w:gutter="0"/>
          <w:cols w:space="708"/>
          <w:docGrid w:linePitch="360"/>
        </w:sectPr>
      </w:pPr>
      <w:r w:rsidRPr="00A70E0D">
        <w:rPr>
          <w:rFonts w:asciiTheme="minorHAnsi" w:eastAsia="PalatinoLinotype" w:hAnsiTheme="minorHAnsi"/>
        </w:rPr>
        <w:t xml:space="preserve">Students that are interested in ATL programme should contact the Director of Graduate Studies to discuss further. </w:t>
      </w:r>
    </w:p>
    <w:p w14:paraId="256D6FB8" w14:textId="2DB7FCD4" w:rsidR="00842361" w:rsidRPr="00CC3F4F" w:rsidRDefault="00842361" w:rsidP="00E67BEA">
      <w:pPr>
        <w:pStyle w:val="Heading1"/>
        <w:numPr>
          <w:ilvl w:val="0"/>
          <w:numId w:val="0"/>
        </w:numPr>
        <w:ind w:left="360"/>
        <w:rPr>
          <w:rFonts w:eastAsia="PalatinoLinotype"/>
          <w:lang w:val="en-US"/>
        </w:rPr>
      </w:pPr>
      <w:bookmarkStart w:id="2329" w:name="_Toc81332771"/>
      <w:bookmarkStart w:id="2330" w:name="_Toc146014519"/>
      <w:r w:rsidRPr="00CC3F4F">
        <w:rPr>
          <w:rFonts w:eastAsia="PalatinoLinotype"/>
          <w:lang w:val="en-US"/>
        </w:rPr>
        <w:lastRenderedPageBreak/>
        <w:t>Appendix J: Training Needs Analysis Framework</w:t>
      </w:r>
      <w:bookmarkEnd w:id="2329"/>
      <w:bookmarkEnd w:id="2330"/>
    </w:p>
    <w:p w14:paraId="73C3DC06" w14:textId="77777777" w:rsidR="00842361" w:rsidRPr="00CC3F4F" w:rsidRDefault="00842361" w:rsidP="00842361">
      <w:pPr>
        <w:rPr>
          <w:rFonts w:asciiTheme="minorHAnsi" w:eastAsiaTheme="minorHAnsi" w:hAnsiTheme="minorHAnsi" w:cstheme="minorHAnsi"/>
        </w:rPr>
      </w:pPr>
    </w:p>
    <w:p w14:paraId="3BDCD2FB"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INSTRUCTIONS AND GUIDANCE</w:t>
      </w:r>
    </w:p>
    <w:p w14:paraId="2196CA51" w14:textId="77777777" w:rsidR="00842361" w:rsidRPr="00CC3F4F" w:rsidRDefault="00842361" w:rsidP="00842361">
      <w:pPr>
        <w:rPr>
          <w:rFonts w:asciiTheme="minorHAnsi" w:eastAsiaTheme="minorHAnsi" w:hAnsiTheme="minorHAnsi" w:cstheme="minorHAnsi"/>
          <w:u w:val="single"/>
        </w:rPr>
      </w:pPr>
      <w:r w:rsidRPr="00CC3F4F">
        <w:rPr>
          <w:rFonts w:asciiTheme="minorHAnsi" w:eastAsiaTheme="minorHAnsi" w:hAnsiTheme="minorHAnsi" w:cstheme="minorHAnsi"/>
        </w:rPr>
        <w:t>For Students:</w:t>
      </w:r>
    </w:p>
    <w:p w14:paraId="30DC44D1" w14:textId="77777777" w:rsidR="00842361" w:rsidRPr="00CC3F4F" w:rsidRDefault="00842361" w:rsidP="00D74382">
      <w:pPr>
        <w:pStyle w:val="ListParagraph"/>
        <w:numPr>
          <w:ilvl w:val="0"/>
          <w:numId w:val="76"/>
        </w:numPr>
        <w:rPr>
          <w:rFonts w:asciiTheme="minorHAnsi" w:eastAsiaTheme="minorHAnsi" w:hAnsiTheme="minorHAnsi" w:cstheme="minorHAnsi"/>
        </w:rPr>
      </w:pPr>
      <w:r w:rsidRPr="00CC3F4F">
        <w:rPr>
          <w:rFonts w:asciiTheme="minorHAnsi" w:eastAsiaTheme="minorHAnsi" w:hAnsiTheme="minorHAnsi" w:cstheme="minorHAnsi"/>
        </w:rPr>
        <w:t>TNA provides an opportunity to reflect on your existing expertise and skills, and to work with your supervisor to identify your training and development needs. Be honest with your self-assessment of your current skills, and make some realistic objectives for the year ahead.</w:t>
      </w:r>
    </w:p>
    <w:p w14:paraId="0D48D308" w14:textId="77777777" w:rsidR="00842361" w:rsidRPr="00CC3F4F" w:rsidRDefault="00842361" w:rsidP="00D74382">
      <w:pPr>
        <w:pStyle w:val="ListParagraph"/>
        <w:numPr>
          <w:ilvl w:val="0"/>
          <w:numId w:val="76"/>
        </w:numPr>
        <w:rPr>
          <w:rFonts w:asciiTheme="minorHAnsi" w:eastAsiaTheme="minorHAnsi" w:hAnsiTheme="minorHAnsi" w:cstheme="minorHAnsi"/>
        </w:rPr>
      </w:pPr>
      <w:r w:rsidRPr="00CC3F4F">
        <w:rPr>
          <w:rFonts w:asciiTheme="minorHAnsi" w:eastAsiaTheme="minorHAnsi" w:hAnsiTheme="minorHAnsi" w:cstheme="minorHAnsi"/>
        </w:rPr>
        <w:t xml:space="preserve">If this is the first time you’ve carried out a TNA, think about it as a baseline and reflect on all previous relevant experiences. If this is a follow-up TNA (students in years 2 and beyond) then please provide responses to questions 1-10 relating only to the previous academic year. </w:t>
      </w:r>
    </w:p>
    <w:p w14:paraId="3DD489DC" w14:textId="77777777" w:rsidR="00842361" w:rsidRPr="00CC3F4F" w:rsidRDefault="00842361" w:rsidP="00D74382">
      <w:pPr>
        <w:pStyle w:val="ListParagraph"/>
        <w:numPr>
          <w:ilvl w:val="0"/>
          <w:numId w:val="76"/>
        </w:numPr>
        <w:rPr>
          <w:rFonts w:asciiTheme="minorHAnsi" w:eastAsiaTheme="minorHAnsi" w:hAnsiTheme="minorHAnsi" w:cstheme="minorHAnsi"/>
        </w:rPr>
      </w:pPr>
      <w:r w:rsidRPr="00CC3F4F">
        <w:rPr>
          <w:rFonts w:asciiTheme="minorHAnsi" w:eastAsiaTheme="minorHAnsi" w:hAnsiTheme="minorHAnsi" w:cstheme="minorHAnsi"/>
        </w:rPr>
        <w:t>In developing your training plan and objectives, have a look at the training, courses and resources offered by your department, the Social Sciences Division, the University's Language Centre, the Careers Service, the Bodleian libraries, IT services, as well as any national and international opportunities. Information about all these can be found at (</w:t>
      </w:r>
      <w:hyperlink r:id="rId321" w:history="1">
        <w:r w:rsidRPr="00CC3F4F">
          <w:rPr>
            <w:rFonts w:asciiTheme="minorHAnsi" w:eastAsiaTheme="minorHAnsi" w:hAnsiTheme="minorHAnsi" w:cstheme="minorHAnsi"/>
            <w:color w:val="0563C1" w:themeColor="hyperlink"/>
            <w:u w:val="single"/>
          </w:rPr>
          <w:t>www.socsci.ox.ac.uk/training</w:t>
        </w:r>
      </w:hyperlink>
      <w:r w:rsidRPr="00CC3F4F">
        <w:rPr>
          <w:rFonts w:asciiTheme="minorHAnsi" w:eastAsiaTheme="minorHAnsi" w:hAnsiTheme="minorHAnsi" w:cstheme="minorHAnsi"/>
        </w:rPr>
        <w:t>)</w:t>
      </w:r>
    </w:p>
    <w:p w14:paraId="1DB9A05B" w14:textId="77777777" w:rsidR="00842361" w:rsidRPr="00CC3F4F" w:rsidRDefault="00842361" w:rsidP="00D74382">
      <w:pPr>
        <w:pStyle w:val="ListParagraph"/>
        <w:numPr>
          <w:ilvl w:val="0"/>
          <w:numId w:val="76"/>
        </w:numPr>
        <w:rPr>
          <w:rFonts w:asciiTheme="minorHAnsi" w:eastAsiaTheme="minorHAnsi" w:hAnsiTheme="minorHAnsi" w:cstheme="minorHAnsi"/>
        </w:rPr>
      </w:pPr>
      <w:r w:rsidRPr="00CC3F4F">
        <w:rPr>
          <w:rFonts w:asciiTheme="minorHAnsi" w:eastAsiaTheme="minorHAnsi" w:hAnsiTheme="minorHAnsi" w:cstheme="minorHAnsi"/>
        </w:rPr>
        <w:t>Arrange a meeting to share and discuss this analysis with your supervisor.</w:t>
      </w:r>
    </w:p>
    <w:p w14:paraId="754977F4" w14:textId="1305C4CA" w:rsidR="00842361" w:rsidRPr="00CC3F4F" w:rsidRDefault="00842361" w:rsidP="00D74382">
      <w:pPr>
        <w:pStyle w:val="ListParagraph"/>
        <w:numPr>
          <w:ilvl w:val="0"/>
          <w:numId w:val="76"/>
        </w:numPr>
        <w:rPr>
          <w:rFonts w:asciiTheme="minorHAnsi" w:eastAsiaTheme="minorHAnsi" w:hAnsiTheme="minorHAnsi" w:cstheme="minorHAnsi"/>
        </w:rPr>
      </w:pPr>
      <w:r w:rsidRPr="00CC3F4F">
        <w:rPr>
          <w:rFonts w:asciiTheme="minorHAnsi" w:eastAsiaTheme="minorHAnsi" w:hAnsiTheme="minorHAnsi" w:cstheme="minorHAnsi"/>
        </w:rPr>
        <w:t xml:space="preserve">Upload the completed TNA to Graduate Supervision </w:t>
      </w:r>
      <w:r w:rsidR="0095350C">
        <w:rPr>
          <w:rFonts w:asciiTheme="minorHAnsi" w:eastAsiaTheme="minorHAnsi" w:hAnsiTheme="minorHAnsi" w:cstheme="minorHAnsi"/>
        </w:rPr>
        <w:t xml:space="preserve">Reporting </w:t>
      </w:r>
      <w:r w:rsidRPr="00CC3F4F">
        <w:rPr>
          <w:rFonts w:asciiTheme="minorHAnsi" w:eastAsiaTheme="minorHAnsi" w:hAnsiTheme="minorHAnsi" w:cstheme="minorHAnsi"/>
        </w:rPr>
        <w:t>(GS</w:t>
      </w:r>
      <w:r w:rsidR="0095350C">
        <w:rPr>
          <w:rFonts w:asciiTheme="minorHAnsi" w:eastAsiaTheme="minorHAnsi" w:hAnsiTheme="minorHAnsi" w:cstheme="minorHAnsi"/>
        </w:rPr>
        <w:t>R</w:t>
      </w:r>
      <w:r w:rsidRPr="00CC3F4F">
        <w:rPr>
          <w:rFonts w:asciiTheme="minorHAnsi" w:eastAsiaTheme="minorHAnsi" w:hAnsiTheme="minorHAnsi" w:cstheme="minorHAnsi"/>
        </w:rPr>
        <w:t xml:space="preserve">) once discussed and agreed with your supervisor. </w:t>
      </w:r>
    </w:p>
    <w:p w14:paraId="1E8BD4FD" w14:textId="77777777" w:rsidR="00842361" w:rsidRPr="00CC3F4F" w:rsidRDefault="00842361" w:rsidP="00842361">
      <w:pPr>
        <w:rPr>
          <w:rFonts w:asciiTheme="minorHAnsi" w:eastAsiaTheme="minorHAnsi" w:hAnsiTheme="minorHAnsi" w:cstheme="minorHAnsi"/>
        </w:rPr>
      </w:pPr>
    </w:p>
    <w:p w14:paraId="75769F6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For Supervisors:</w:t>
      </w:r>
    </w:p>
    <w:p w14:paraId="62CF67F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Review the TNA form prior to the scheduled meeting.  </w:t>
      </w:r>
    </w:p>
    <w:p w14:paraId="49D59972" w14:textId="77777777" w:rsidR="00842361" w:rsidRPr="00CC3F4F" w:rsidRDefault="00842361" w:rsidP="00D74382">
      <w:pPr>
        <w:pStyle w:val="ListParagraph"/>
        <w:numPr>
          <w:ilvl w:val="0"/>
          <w:numId w:val="77"/>
        </w:numPr>
        <w:rPr>
          <w:rFonts w:asciiTheme="minorHAnsi" w:eastAsiaTheme="minorHAnsi" w:hAnsiTheme="minorHAnsi" w:cstheme="minorHAnsi"/>
        </w:rPr>
      </w:pPr>
      <w:r w:rsidRPr="00CC3F4F">
        <w:rPr>
          <w:rFonts w:asciiTheme="minorHAnsi" w:eastAsiaTheme="minorHAnsi" w:hAnsiTheme="minorHAnsi" w:cstheme="minorHAnsi"/>
        </w:rPr>
        <w:t>Help identify areas where the researcher could take action over the coming year to acquire and develop the skills and competencies needed to progress their research.</w:t>
      </w:r>
    </w:p>
    <w:p w14:paraId="226C9544" w14:textId="77777777" w:rsidR="00842361" w:rsidRPr="00CC3F4F" w:rsidRDefault="00842361" w:rsidP="00D74382">
      <w:pPr>
        <w:pStyle w:val="ListParagraph"/>
        <w:numPr>
          <w:ilvl w:val="0"/>
          <w:numId w:val="77"/>
        </w:numPr>
        <w:rPr>
          <w:rFonts w:asciiTheme="minorHAnsi" w:eastAsiaTheme="minorHAnsi" w:hAnsiTheme="minorHAnsi" w:cstheme="minorHAnsi"/>
        </w:rPr>
      </w:pPr>
      <w:r w:rsidRPr="00CC3F4F">
        <w:rPr>
          <w:rFonts w:asciiTheme="minorHAnsi" w:eastAsiaTheme="minorHAnsi" w:hAnsiTheme="minorHAnsi" w:cstheme="minorHAnsi"/>
        </w:rPr>
        <w:t xml:space="preserve">Assist with selecting and prioritising concrete actions to accomplish, and suggest targets and deadlines.  </w:t>
      </w:r>
    </w:p>
    <w:p w14:paraId="3AA705EE" w14:textId="77777777" w:rsidR="00842361" w:rsidRPr="00CC3F4F" w:rsidRDefault="00842361" w:rsidP="00D74382">
      <w:pPr>
        <w:pStyle w:val="ListParagraph"/>
        <w:numPr>
          <w:ilvl w:val="0"/>
          <w:numId w:val="77"/>
        </w:numPr>
        <w:rPr>
          <w:rFonts w:asciiTheme="minorHAnsi" w:eastAsiaTheme="minorHAnsi" w:hAnsiTheme="minorHAnsi" w:cstheme="minorHAnsi"/>
        </w:rPr>
      </w:pPr>
      <w:r w:rsidRPr="00CC3F4F">
        <w:rPr>
          <w:rFonts w:asciiTheme="minorHAnsi" w:eastAsiaTheme="minorHAnsi" w:hAnsiTheme="minorHAnsi" w:cstheme="minorHAnsi"/>
        </w:rPr>
        <w:t>Consider training and resources available through the department, the Social Sciences Division (</w:t>
      </w:r>
      <w:hyperlink r:id="rId322" w:history="1">
        <w:r w:rsidRPr="00CC3F4F">
          <w:rPr>
            <w:rFonts w:asciiTheme="minorHAnsi" w:eastAsiaTheme="minorHAnsi" w:hAnsiTheme="minorHAnsi" w:cstheme="minorHAnsi"/>
            <w:color w:val="0563C1" w:themeColor="hyperlink"/>
            <w:u w:val="single"/>
          </w:rPr>
          <w:t>www.socsci.ox.ac.uk/training</w:t>
        </w:r>
      </w:hyperlink>
      <w:r w:rsidRPr="00CC3F4F">
        <w:rPr>
          <w:rFonts w:asciiTheme="minorHAnsi" w:eastAsiaTheme="minorHAnsi" w:hAnsiTheme="minorHAnsi" w:cstheme="minorHAnsi"/>
        </w:rPr>
        <w:t xml:space="preserve">), the Language Centre, the Careers Service, the Bodleian libraries and ITLP. </w:t>
      </w:r>
    </w:p>
    <w:p w14:paraId="349B4617" w14:textId="77777777" w:rsidR="00842361" w:rsidRPr="00CC3F4F" w:rsidRDefault="00842361" w:rsidP="00D74382">
      <w:pPr>
        <w:pStyle w:val="ListParagraph"/>
        <w:numPr>
          <w:ilvl w:val="0"/>
          <w:numId w:val="77"/>
        </w:numPr>
        <w:rPr>
          <w:rFonts w:asciiTheme="minorHAnsi" w:eastAsiaTheme="minorHAnsi" w:hAnsiTheme="minorHAnsi" w:cstheme="minorHAnsi"/>
        </w:rPr>
      </w:pPr>
      <w:r w:rsidRPr="00CC3F4F">
        <w:rPr>
          <w:rFonts w:asciiTheme="minorHAnsi" w:eastAsiaTheme="minorHAnsi" w:hAnsiTheme="minorHAnsi" w:cstheme="minorHAnsi"/>
        </w:rPr>
        <w:t>Write down your comments to summarise any advice, guidance, and suggested next steps.</w:t>
      </w:r>
    </w:p>
    <w:p w14:paraId="43DCB6E6" w14:textId="77777777" w:rsidR="00842361" w:rsidRPr="00CC3F4F" w:rsidRDefault="00842361" w:rsidP="00D74382">
      <w:pPr>
        <w:pStyle w:val="ListParagraph"/>
        <w:numPr>
          <w:ilvl w:val="0"/>
          <w:numId w:val="77"/>
        </w:numPr>
        <w:rPr>
          <w:rFonts w:asciiTheme="minorHAnsi" w:eastAsiaTheme="minorHAnsi" w:hAnsiTheme="minorHAnsi" w:cstheme="minorHAnsi"/>
        </w:rPr>
      </w:pPr>
      <w:r w:rsidRPr="00CC3F4F">
        <w:rPr>
          <w:rFonts w:asciiTheme="minorHAnsi" w:eastAsiaTheme="minorHAnsi" w:hAnsiTheme="minorHAnsi" w:cstheme="minorHAnsi"/>
        </w:rPr>
        <w:t>Ensure the student uploads the completed TNA form to GSS following your meeting.</w:t>
      </w:r>
    </w:p>
    <w:p w14:paraId="05616788" w14:textId="77777777" w:rsidR="00842361" w:rsidRPr="00CC3F4F" w:rsidRDefault="00842361" w:rsidP="00842361">
      <w:pPr>
        <w:rPr>
          <w:rFonts w:asciiTheme="minorHAnsi" w:eastAsiaTheme="minorHAnsi" w:hAnsiTheme="minorHAnsi" w:cstheme="minorHAnsi"/>
        </w:rPr>
      </w:pPr>
    </w:p>
    <w:tbl>
      <w:tblPr>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2308"/>
        <w:gridCol w:w="3942"/>
        <w:gridCol w:w="2990"/>
        <w:gridCol w:w="4296"/>
      </w:tblGrid>
      <w:tr w:rsidR="00842361" w:rsidRPr="00CC3F4F" w14:paraId="1012D056" w14:textId="77777777" w:rsidTr="00842361">
        <w:trPr>
          <w:trHeight w:hRule="exact" w:val="496"/>
        </w:trPr>
        <w:tc>
          <w:tcPr>
            <w:tcW w:w="2308" w:type="dxa"/>
            <w:shd w:val="clear" w:color="auto" w:fill="F2F2F2" w:themeFill="background1" w:themeFillShade="F2"/>
          </w:tcPr>
          <w:p w14:paraId="04CD74F2" w14:textId="77777777" w:rsidR="00842361" w:rsidRPr="00CC3F4F" w:rsidRDefault="00842361" w:rsidP="00842361">
            <w:pPr>
              <w:rPr>
                <w:rFonts w:asciiTheme="minorHAnsi" w:eastAsia="Arial Unicode MS" w:hAnsiTheme="minorHAnsi" w:cstheme="minorHAnsi"/>
              </w:rPr>
            </w:pPr>
            <w:r w:rsidRPr="00CC3F4F">
              <w:rPr>
                <w:rFonts w:asciiTheme="minorHAnsi" w:eastAsia="Arial Unicode MS" w:hAnsiTheme="minorHAnsi" w:cstheme="minorHAnsi"/>
              </w:rPr>
              <w:t>Name:</w:t>
            </w:r>
          </w:p>
        </w:tc>
        <w:tc>
          <w:tcPr>
            <w:tcW w:w="3942" w:type="dxa"/>
          </w:tcPr>
          <w:p w14:paraId="590C25A7" w14:textId="77777777" w:rsidR="00842361" w:rsidRPr="00CC3F4F" w:rsidRDefault="00842361" w:rsidP="00842361">
            <w:pPr>
              <w:rPr>
                <w:rFonts w:asciiTheme="minorHAnsi" w:eastAsiaTheme="minorHAnsi" w:hAnsiTheme="minorHAnsi" w:cstheme="minorHAnsi"/>
              </w:rPr>
            </w:pPr>
          </w:p>
        </w:tc>
        <w:tc>
          <w:tcPr>
            <w:tcW w:w="2990" w:type="dxa"/>
            <w:vMerge w:val="restart"/>
            <w:shd w:val="clear" w:color="auto" w:fill="F2F2F2" w:themeFill="background1" w:themeFillShade="F2"/>
          </w:tcPr>
          <w:p w14:paraId="420D6B48" w14:textId="77777777" w:rsidR="00842361" w:rsidRPr="00CC3F4F" w:rsidRDefault="00842361" w:rsidP="00842361">
            <w:pPr>
              <w:rPr>
                <w:rFonts w:asciiTheme="minorHAnsi" w:eastAsiaTheme="minorHAnsi" w:hAnsiTheme="minorHAnsi" w:cstheme="minorHAnsi"/>
              </w:rPr>
            </w:pPr>
            <w:r w:rsidRPr="00CC3F4F">
              <w:rPr>
                <w:rFonts w:asciiTheme="minorHAnsi" w:eastAsia="Arial Unicode MS" w:hAnsiTheme="minorHAnsi" w:cstheme="minorHAnsi"/>
              </w:rPr>
              <w:t>Supervisor(s):</w:t>
            </w:r>
          </w:p>
        </w:tc>
        <w:tc>
          <w:tcPr>
            <w:tcW w:w="4296" w:type="dxa"/>
            <w:vMerge w:val="restart"/>
            <w:vAlign w:val="center"/>
          </w:tcPr>
          <w:p w14:paraId="17D98D6A" w14:textId="77777777" w:rsidR="00842361" w:rsidRPr="00CC3F4F" w:rsidRDefault="00842361" w:rsidP="00842361">
            <w:pPr>
              <w:rPr>
                <w:rFonts w:asciiTheme="minorHAnsi" w:eastAsiaTheme="minorHAnsi" w:hAnsiTheme="minorHAnsi" w:cstheme="minorHAnsi"/>
              </w:rPr>
            </w:pPr>
          </w:p>
        </w:tc>
      </w:tr>
      <w:tr w:rsidR="00842361" w:rsidRPr="00CC3F4F" w14:paraId="5145186F" w14:textId="77777777" w:rsidTr="00842361">
        <w:trPr>
          <w:trHeight w:hRule="exact" w:val="496"/>
        </w:trPr>
        <w:tc>
          <w:tcPr>
            <w:tcW w:w="2308" w:type="dxa"/>
            <w:shd w:val="clear" w:color="auto" w:fill="F2F2F2" w:themeFill="background1" w:themeFillShade="F2"/>
          </w:tcPr>
          <w:p w14:paraId="3CCF28E4" w14:textId="77777777" w:rsidR="00842361" w:rsidRPr="00CC3F4F" w:rsidRDefault="00842361" w:rsidP="00842361">
            <w:pPr>
              <w:rPr>
                <w:rFonts w:asciiTheme="minorHAnsi" w:eastAsia="Arial Unicode MS" w:hAnsiTheme="minorHAnsi" w:cstheme="minorHAnsi"/>
              </w:rPr>
            </w:pPr>
            <w:r w:rsidRPr="00CC3F4F">
              <w:rPr>
                <w:rFonts w:asciiTheme="minorHAnsi" w:eastAsia="Arial Unicode MS" w:hAnsiTheme="minorHAnsi" w:cstheme="minorHAnsi"/>
              </w:rPr>
              <w:t>Department:</w:t>
            </w:r>
          </w:p>
        </w:tc>
        <w:tc>
          <w:tcPr>
            <w:tcW w:w="3942" w:type="dxa"/>
          </w:tcPr>
          <w:p w14:paraId="72608EC3" w14:textId="77777777" w:rsidR="00842361" w:rsidRPr="00CC3F4F" w:rsidRDefault="00842361" w:rsidP="00842361">
            <w:pPr>
              <w:rPr>
                <w:rFonts w:asciiTheme="minorHAnsi" w:eastAsiaTheme="minorHAnsi" w:hAnsiTheme="minorHAnsi" w:cstheme="minorHAnsi"/>
              </w:rPr>
            </w:pPr>
          </w:p>
        </w:tc>
        <w:tc>
          <w:tcPr>
            <w:tcW w:w="2990" w:type="dxa"/>
            <w:vMerge/>
            <w:shd w:val="clear" w:color="auto" w:fill="F2F2F2" w:themeFill="background1" w:themeFillShade="F2"/>
          </w:tcPr>
          <w:p w14:paraId="7D51CA2B" w14:textId="77777777" w:rsidR="00842361" w:rsidRPr="00CC3F4F" w:rsidRDefault="00842361" w:rsidP="00842361">
            <w:pPr>
              <w:rPr>
                <w:rFonts w:asciiTheme="minorHAnsi" w:eastAsiaTheme="minorHAnsi" w:hAnsiTheme="minorHAnsi" w:cstheme="minorHAnsi"/>
              </w:rPr>
            </w:pPr>
          </w:p>
        </w:tc>
        <w:tc>
          <w:tcPr>
            <w:tcW w:w="4296" w:type="dxa"/>
            <w:vMerge/>
            <w:vAlign w:val="center"/>
          </w:tcPr>
          <w:p w14:paraId="45C5D339" w14:textId="77777777" w:rsidR="00842361" w:rsidRPr="00CC3F4F" w:rsidRDefault="00842361" w:rsidP="00842361">
            <w:pPr>
              <w:rPr>
                <w:rFonts w:asciiTheme="minorHAnsi" w:eastAsiaTheme="minorHAnsi" w:hAnsiTheme="minorHAnsi" w:cstheme="minorHAnsi"/>
              </w:rPr>
            </w:pPr>
          </w:p>
        </w:tc>
      </w:tr>
      <w:tr w:rsidR="00842361" w:rsidRPr="00CC3F4F" w14:paraId="589F6985" w14:textId="77777777" w:rsidTr="00842361">
        <w:trPr>
          <w:trHeight w:hRule="exact" w:val="496"/>
        </w:trPr>
        <w:tc>
          <w:tcPr>
            <w:tcW w:w="2308" w:type="dxa"/>
            <w:shd w:val="clear" w:color="auto" w:fill="F2F2F2" w:themeFill="background1" w:themeFillShade="F2"/>
          </w:tcPr>
          <w:p w14:paraId="62C73549" w14:textId="77777777" w:rsidR="00842361" w:rsidRPr="00CC3F4F" w:rsidRDefault="00842361" w:rsidP="00842361">
            <w:pPr>
              <w:rPr>
                <w:rFonts w:asciiTheme="minorHAnsi" w:eastAsia="Arial Unicode MS" w:hAnsiTheme="minorHAnsi" w:cstheme="minorHAnsi"/>
              </w:rPr>
            </w:pPr>
            <w:r w:rsidRPr="00CC3F4F">
              <w:rPr>
                <w:rFonts w:asciiTheme="minorHAnsi" w:eastAsia="Arial Unicode MS" w:hAnsiTheme="minorHAnsi" w:cstheme="minorHAnsi"/>
              </w:rPr>
              <w:lastRenderedPageBreak/>
              <w:t>Funder, if applicable:</w:t>
            </w:r>
          </w:p>
        </w:tc>
        <w:tc>
          <w:tcPr>
            <w:tcW w:w="3942" w:type="dxa"/>
          </w:tcPr>
          <w:p w14:paraId="0F541EFE" w14:textId="77777777" w:rsidR="00842361" w:rsidRPr="00CC3F4F" w:rsidRDefault="00842361" w:rsidP="00842361">
            <w:pPr>
              <w:rPr>
                <w:rFonts w:asciiTheme="minorHAnsi" w:eastAsiaTheme="minorHAnsi" w:hAnsiTheme="minorHAnsi" w:cstheme="minorHAnsi"/>
              </w:rPr>
            </w:pPr>
          </w:p>
        </w:tc>
        <w:tc>
          <w:tcPr>
            <w:tcW w:w="2990" w:type="dxa"/>
            <w:vMerge/>
            <w:shd w:val="clear" w:color="auto" w:fill="F2F2F2" w:themeFill="background1" w:themeFillShade="F2"/>
          </w:tcPr>
          <w:p w14:paraId="2935B836" w14:textId="77777777" w:rsidR="00842361" w:rsidRPr="00CC3F4F" w:rsidRDefault="00842361" w:rsidP="00842361">
            <w:pPr>
              <w:rPr>
                <w:rFonts w:asciiTheme="minorHAnsi" w:eastAsiaTheme="minorHAnsi" w:hAnsiTheme="minorHAnsi" w:cstheme="minorHAnsi"/>
              </w:rPr>
            </w:pPr>
          </w:p>
        </w:tc>
        <w:tc>
          <w:tcPr>
            <w:tcW w:w="4296" w:type="dxa"/>
            <w:vMerge/>
            <w:vAlign w:val="center"/>
          </w:tcPr>
          <w:p w14:paraId="0CE8C377" w14:textId="77777777" w:rsidR="00842361" w:rsidRPr="00CC3F4F" w:rsidRDefault="00842361" w:rsidP="00842361">
            <w:pPr>
              <w:rPr>
                <w:rFonts w:asciiTheme="minorHAnsi" w:eastAsiaTheme="minorHAnsi" w:hAnsiTheme="minorHAnsi" w:cstheme="minorHAnsi"/>
              </w:rPr>
            </w:pPr>
          </w:p>
        </w:tc>
      </w:tr>
      <w:tr w:rsidR="00842361" w:rsidRPr="00CC3F4F" w14:paraId="018D9831" w14:textId="77777777" w:rsidTr="00842361">
        <w:trPr>
          <w:trHeight w:hRule="exact" w:val="1137"/>
        </w:trPr>
        <w:tc>
          <w:tcPr>
            <w:tcW w:w="2308" w:type="dxa"/>
            <w:shd w:val="clear" w:color="auto" w:fill="F2F2F2" w:themeFill="background1" w:themeFillShade="F2"/>
          </w:tcPr>
          <w:p w14:paraId="76A0037B" w14:textId="77777777" w:rsidR="00842361" w:rsidRPr="00CC3F4F" w:rsidRDefault="00842361" w:rsidP="00842361">
            <w:pPr>
              <w:rPr>
                <w:rFonts w:asciiTheme="minorHAnsi" w:eastAsia="Arial Unicode MS" w:hAnsiTheme="minorHAnsi" w:cstheme="minorHAnsi"/>
              </w:rPr>
            </w:pPr>
            <w:r w:rsidRPr="00CC3F4F">
              <w:rPr>
                <w:rFonts w:asciiTheme="minorHAnsi" w:eastAsia="Arial Unicode MS" w:hAnsiTheme="minorHAnsi" w:cstheme="minorHAnsi"/>
              </w:rPr>
              <w:t>Pathway, if applicable (e.g. Area Studies, Migration, Politics):</w:t>
            </w:r>
          </w:p>
        </w:tc>
        <w:tc>
          <w:tcPr>
            <w:tcW w:w="3942" w:type="dxa"/>
          </w:tcPr>
          <w:p w14:paraId="73B282A9" w14:textId="77777777" w:rsidR="00842361" w:rsidRPr="00CC3F4F" w:rsidRDefault="00842361" w:rsidP="00842361">
            <w:pPr>
              <w:rPr>
                <w:rFonts w:asciiTheme="minorHAnsi" w:eastAsiaTheme="minorHAnsi" w:hAnsiTheme="minorHAnsi" w:cstheme="minorHAnsi"/>
              </w:rPr>
            </w:pPr>
          </w:p>
        </w:tc>
        <w:tc>
          <w:tcPr>
            <w:tcW w:w="2990" w:type="dxa"/>
            <w:shd w:val="clear" w:color="auto" w:fill="F2F2F2" w:themeFill="background1" w:themeFillShade="F2"/>
          </w:tcPr>
          <w:p w14:paraId="224B8CB3" w14:textId="77777777" w:rsidR="00842361" w:rsidRPr="00CC3F4F" w:rsidRDefault="00842361" w:rsidP="00842361">
            <w:pPr>
              <w:rPr>
                <w:rFonts w:asciiTheme="minorHAnsi" w:eastAsiaTheme="minorHAnsi" w:hAnsiTheme="minorHAnsi" w:cstheme="minorHAnsi"/>
              </w:rPr>
            </w:pPr>
            <w:r w:rsidRPr="00CC3F4F">
              <w:rPr>
                <w:rFonts w:asciiTheme="minorHAnsi" w:eastAsia="Arial Unicode MS" w:hAnsiTheme="minorHAnsi" w:cstheme="minorHAnsi"/>
              </w:rPr>
              <w:t>Current programme of study:</w:t>
            </w:r>
          </w:p>
        </w:tc>
        <w:tc>
          <w:tcPr>
            <w:tcW w:w="4296" w:type="dxa"/>
            <w:vAlign w:val="center"/>
          </w:tcPr>
          <w:p w14:paraId="476179E1" w14:textId="77777777" w:rsidR="00842361" w:rsidRPr="00CC3F4F" w:rsidRDefault="00842361" w:rsidP="00842361">
            <w:pPr>
              <w:rPr>
                <w:rFonts w:asciiTheme="minorHAnsi" w:eastAsiaTheme="minorHAnsi" w:hAnsiTheme="minorHAnsi" w:cstheme="minorHAnsi"/>
              </w:rPr>
            </w:pPr>
          </w:p>
        </w:tc>
      </w:tr>
    </w:tbl>
    <w:p w14:paraId="30142F0C"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Please confirm that you have discussed your TNA with your supervisor. </w:t>
      </w:r>
      <w:sdt>
        <w:sdtPr>
          <w:rPr>
            <w:rFonts w:asciiTheme="minorHAnsi" w:eastAsiaTheme="minorHAnsi" w:hAnsiTheme="minorHAnsi" w:cstheme="minorHAnsi"/>
            <w:sz w:val="28"/>
            <w:szCs w:val="28"/>
          </w:rPr>
          <w:id w:val="-401292803"/>
          <w14:checkbox>
            <w14:checked w14:val="0"/>
            <w14:checkedState w14:val="2612" w14:font="MS Gothic"/>
            <w14:uncheckedState w14:val="2610" w14:font="MS Gothic"/>
          </w14:checkbox>
        </w:sdtPr>
        <w:sdtContent>
          <w:r w:rsidRPr="00CC3F4F">
            <w:rPr>
              <w:rFonts w:ascii="Segoe UI Symbol" w:eastAsia="MS Gothic" w:hAnsi="Segoe UI Symbol" w:cs="Segoe UI Symbol"/>
              <w:sz w:val="28"/>
              <w:szCs w:val="28"/>
            </w:rPr>
            <w:t>☐</w:t>
          </w:r>
        </w:sdtContent>
      </w:sdt>
    </w:p>
    <w:p w14:paraId="115DAF63" w14:textId="77777777" w:rsidR="00842361" w:rsidRPr="00CC3F4F" w:rsidRDefault="00842361" w:rsidP="00842361">
      <w:pPr>
        <w:rPr>
          <w:rFonts w:asciiTheme="minorHAnsi" w:eastAsiaTheme="minorHAnsi" w:hAnsiTheme="minorHAnsi" w:cstheme="minorHAnsi"/>
        </w:rPr>
      </w:pPr>
    </w:p>
    <w:p w14:paraId="521E27A4"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PREVIOUS TRAINING AND WORK EXPERIENCE</w:t>
      </w:r>
    </w:p>
    <w:tbl>
      <w:tblPr>
        <w:tblStyle w:val="TableGrid2"/>
        <w:tblW w:w="0" w:type="auto"/>
        <w:tblCellMar>
          <w:top w:w="85" w:type="dxa"/>
          <w:bottom w:w="85" w:type="dxa"/>
        </w:tblCellMar>
        <w:tblLook w:val="04A0" w:firstRow="1" w:lastRow="0" w:firstColumn="1" w:lastColumn="0" w:noHBand="0" w:noVBand="1"/>
      </w:tblPr>
      <w:tblGrid>
        <w:gridCol w:w="12950"/>
      </w:tblGrid>
      <w:tr w:rsidR="00842361" w:rsidRPr="00CC3F4F" w14:paraId="5DE62536" w14:textId="77777777" w:rsidTr="00842361">
        <w:tc>
          <w:tcPr>
            <w:tcW w:w="14737" w:type="dxa"/>
            <w:shd w:val="pct5" w:color="auto" w:fill="auto"/>
          </w:tcPr>
          <w:p w14:paraId="69E3A963"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Describe any previous professional and work experience that may be relevant to your current research plans and topic of study.</w:t>
            </w:r>
          </w:p>
        </w:tc>
      </w:tr>
      <w:tr w:rsidR="00842361" w:rsidRPr="00CC3F4F" w14:paraId="0BFF3008" w14:textId="77777777" w:rsidTr="00842361">
        <w:tc>
          <w:tcPr>
            <w:tcW w:w="14737" w:type="dxa"/>
          </w:tcPr>
          <w:p w14:paraId="612E782F" w14:textId="77777777" w:rsidR="00842361" w:rsidRPr="00CC3F4F" w:rsidRDefault="00842361" w:rsidP="00842361">
            <w:pPr>
              <w:rPr>
                <w:rFonts w:asciiTheme="minorHAnsi" w:eastAsiaTheme="minorHAnsi" w:hAnsiTheme="minorHAnsi" w:cstheme="minorHAnsi"/>
              </w:rPr>
            </w:pPr>
          </w:p>
          <w:p w14:paraId="4EC58EAC" w14:textId="77777777" w:rsidR="00842361" w:rsidRPr="00CC3F4F" w:rsidRDefault="00842361" w:rsidP="00842361">
            <w:pPr>
              <w:rPr>
                <w:rFonts w:asciiTheme="minorHAnsi" w:eastAsiaTheme="minorHAnsi" w:hAnsiTheme="minorHAnsi" w:cstheme="minorHAnsi"/>
              </w:rPr>
            </w:pPr>
          </w:p>
        </w:tc>
      </w:tr>
    </w:tbl>
    <w:p w14:paraId="57E26AB0" w14:textId="77777777" w:rsidR="00842361" w:rsidRPr="00CC3F4F" w:rsidRDefault="00842361" w:rsidP="00842361">
      <w:pPr>
        <w:rPr>
          <w:rFonts w:asciiTheme="minorHAnsi" w:eastAsiaTheme="minorHAnsi" w:hAnsiTheme="minorHAnsi" w:cstheme="minorHAnsi"/>
        </w:rPr>
      </w:pPr>
    </w:p>
    <w:p w14:paraId="2423BC3A"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1. WRITING AND PUBLICATIONS:</w:t>
      </w:r>
    </w:p>
    <w:tbl>
      <w:tblPr>
        <w:tblStyle w:val="TableGrid2"/>
        <w:tblW w:w="0" w:type="auto"/>
        <w:tblCellMar>
          <w:top w:w="85" w:type="dxa"/>
          <w:bottom w:w="85" w:type="dxa"/>
        </w:tblCellMar>
        <w:tblLook w:val="04A0" w:firstRow="1" w:lastRow="0" w:firstColumn="1" w:lastColumn="0" w:noHBand="0" w:noVBand="1"/>
      </w:tblPr>
      <w:tblGrid>
        <w:gridCol w:w="6502"/>
        <w:gridCol w:w="6448"/>
      </w:tblGrid>
      <w:tr w:rsidR="00842361" w:rsidRPr="00CC3F4F" w14:paraId="22623FB5" w14:textId="77777777" w:rsidTr="00842361">
        <w:tc>
          <w:tcPr>
            <w:tcW w:w="7366" w:type="dxa"/>
            <w:shd w:val="pct5" w:color="auto" w:fill="auto"/>
          </w:tcPr>
          <w:p w14:paraId="09F8D231"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What writing experience/skills have you developed? List any report writing, policy briefs, academic publishing, blogging, book reviewing, funding proposals, peer reviewing and journal editing experience. </w:t>
            </w:r>
          </w:p>
        </w:tc>
        <w:tc>
          <w:tcPr>
            <w:tcW w:w="7371" w:type="dxa"/>
            <w:shd w:val="pct5" w:color="auto" w:fill="auto"/>
          </w:tcPr>
          <w:p w14:paraId="29A46277"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Alongside your dissertation, what other publication and writing projects do you plan to pursue? What training or support would help you do so?</w:t>
            </w:r>
          </w:p>
        </w:tc>
      </w:tr>
      <w:tr w:rsidR="00842361" w:rsidRPr="00CC3F4F" w14:paraId="4253073C" w14:textId="77777777" w:rsidTr="00842361">
        <w:tc>
          <w:tcPr>
            <w:tcW w:w="7366" w:type="dxa"/>
          </w:tcPr>
          <w:p w14:paraId="2E32B961" w14:textId="77777777" w:rsidR="00842361" w:rsidRPr="00CC3F4F" w:rsidRDefault="00842361" w:rsidP="00842361">
            <w:pPr>
              <w:rPr>
                <w:rFonts w:asciiTheme="minorHAnsi" w:eastAsiaTheme="minorHAnsi" w:hAnsiTheme="minorHAnsi" w:cstheme="minorHAnsi"/>
              </w:rPr>
            </w:pPr>
          </w:p>
          <w:p w14:paraId="6AFE81AC" w14:textId="77777777" w:rsidR="00842361" w:rsidRPr="00CC3F4F" w:rsidRDefault="00842361" w:rsidP="00842361">
            <w:pPr>
              <w:rPr>
                <w:rFonts w:asciiTheme="minorHAnsi" w:eastAsiaTheme="minorHAnsi" w:hAnsiTheme="minorHAnsi" w:cstheme="minorHAnsi"/>
              </w:rPr>
            </w:pPr>
          </w:p>
          <w:p w14:paraId="40C18F9B" w14:textId="77777777" w:rsidR="00842361" w:rsidRPr="00CC3F4F" w:rsidRDefault="00842361" w:rsidP="00842361">
            <w:pPr>
              <w:rPr>
                <w:rFonts w:asciiTheme="minorHAnsi" w:eastAsiaTheme="minorHAnsi" w:hAnsiTheme="minorHAnsi" w:cstheme="minorHAnsi"/>
              </w:rPr>
            </w:pPr>
          </w:p>
        </w:tc>
        <w:tc>
          <w:tcPr>
            <w:tcW w:w="7371" w:type="dxa"/>
          </w:tcPr>
          <w:p w14:paraId="5CAF0B58" w14:textId="77777777" w:rsidR="00842361" w:rsidRPr="00CC3F4F" w:rsidRDefault="00842361" w:rsidP="00842361">
            <w:pPr>
              <w:rPr>
                <w:rFonts w:asciiTheme="minorHAnsi" w:eastAsiaTheme="minorHAnsi" w:hAnsiTheme="minorHAnsi" w:cstheme="minorHAnsi"/>
              </w:rPr>
            </w:pPr>
          </w:p>
        </w:tc>
      </w:tr>
    </w:tbl>
    <w:p w14:paraId="06496197" w14:textId="77777777" w:rsidR="00842361" w:rsidRPr="00CC3F4F" w:rsidRDefault="00842361" w:rsidP="00842361">
      <w:pPr>
        <w:rPr>
          <w:rFonts w:asciiTheme="minorHAnsi" w:eastAsiaTheme="minorHAnsi" w:hAnsiTheme="minorHAnsi" w:cstheme="minorHAnsi"/>
        </w:rPr>
      </w:pPr>
    </w:p>
    <w:p w14:paraId="48319AB2"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2. COMMUNICATION SKILLS AND PUBLIC ENGAGEMENT:</w:t>
      </w:r>
    </w:p>
    <w:tbl>
      <w:tblPr>
        <w:tblStyle w:val="TableGrid2"/>
        <w:tblW w:w="0" w:type="auto"/>
        <w:tblCellMar>
          <w:top w:w="85" w:type="dxa"/>
          <w:bottom w:w="85" w:type="dxa"/>
        </w:tblCellMar>
        <w:tblLook w:val="04A0" w:firstRow="1" w:lastRow="0" w:firstColumn="1" w:lastColumn="0" w:noHBand="0" w:noVBand="1"/>
      </w:tblPr>
      <w:tblGrid>
        <w:gridCol w:w="6473"/>
        <w:gridCol w:w="6477"/>
      </w:tblGrid>
      <w:tr w:rsidR="00842361" w:rsidRPr="00CC3F4F" w14:paraId="5A01A39B" w14:textId="77777777" w:rsidTr="00842361">
        <w:tc>
          <w:tcPr>
            <w:tcW w:w="7366" w:type="dxa"/>
            <w:shd w:val="pct5" w:color="auto" w:fill="auto"/>
          </w:tcPr>
          <w:p w14:paraId="32088B63"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To date, what opportunities have you had to develop your communication skills? How much experience do you have of oral presentations, conferences, outreach and public engagement activities? Have you participated in any language, presentation or media training or in other communication activities relevant to your research? </w:t>
            </w:r>
          </w:p>
        </w:tc>
        <w:tc>
          <w:tcPr>
            <w:tcW w:w="7371" w:type="dxa"/>
            <w:shd w:val="pct5" w:color="auto" w:fill="auto"/>
          </w:tcPr>
          <w:p w14:paraId="0CD81DF3"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specific opportunities should you seek in order to develop your confidence and communication skills? Are there further opportunities you should seek to improve your language skills? What training might you need to do so?</w:t>
            </w:r>
          </w:p>
        </w:tc>
      </w:tr>
      <w:tr w:rsidR="00842361" w:rsidRPr="00CC3F4F" w14:paraId="5EC0179C" w14:textId="77777777" w:rsidTr="00842361">
        <w:tc>
          <w:tcPr>
            <w:tcW w:w="7366" w:type="dxa"/>
          </w:tcPr>
          <w:p w14:paraId="0BEE5138" w14:textId="77777777" w:rsidR="00842361" w:rsidRPr="00CC3F4F" w:rsidRDefault="00842361" w:rsidP="00842361">
            <w:pPr>
              <w:rPr>
                <w:rFonts w:asciiTheme="minorHAnsi" w:eastAsiaTheme="minorHAnsi" w:hAnsiTheme="minorHAnsi" w:cstheme="minorHAnsi"/>
              </w:rPr>
            </w:pPr>
          </w:p>
          <w:p w14:paraId="50AE9800" w14:textId="77777777" w:rsidR="00842361" w:rsidRPr="00CC3F4F" w:rsidRDefault="00842361" w:rsidP="00842361">
            <w:pPr>
              <w:rPr>
                <w:rFonts w:asciiTheme="minorHAnsi" w:eastAsiaTheme="minorHAnsi" w:hAnsiTheme="minorHAnsi" w:cstheme="minorHAnsi"/>
              </w:rPr>
            </w:pPr>
          </w:p>
          <w:p w14:paraId="550A1CDA" w14:textId="77777777" w:rsidR="00842361" w:rsidRPr="00CC3F4F" w:rsidRDefault="00842361" w:rsidP="00842361">
            <w:pPr>
              <w:rPr>
                <w:rFonts w:asciiTheme="minorHAnsi" w:eastAsiaTheme="minorHAnsi" w:hAnsiTheme="minorHAnsi" w:cstheme="minorHAnsi"/>
              </w:rPr>
            </w:pPr>
          </w:p>
        </w:tc>
        <w:tc>
          <w:tcPr>
            <w:tcW w:w="7371" w:type="dxa"/>
          </w:tcPr>
          <w:p w14:paraId="0001C3C5" w14:textId="77777777" w:rsidR="00842361" w:rsidRPr="00CC3F4F" w:rsidRDefault="00842361" w:rsidP="00842361">
            <w:pPr>
              <w:rPr>
                <w:rFonts w:asciiTheme="minorHAnsi" w:eastAsiaTheme="minorHAnsi" w:hAnsiTheme="minorHAnsi" w:cstheme="minorHAnsi"/>
              </w:rPr>
            </w:pPr>
          </w:p>
        </w:tc>
      </w:tr>
    </w:tbl>
    <w:p w14:paraId="0A569A9C"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3. NON-ACADEMIC ENGAGEMENT AND KNOWLEDGE EXCHANGE: </w:t>
      </w:r>
    </w:p>
    <w:tbl>
      <w:tblPr>
        <w:tblStyle w:val="TableGrid2"/>
        <w:tblW w:w="0" w:type="auto"/>
        <w:tblCellMar>
          <w:top w:w="85" w:type="dxa"/>
          <w:bottom w:w="85" w:type="dxa"/>
        </w:tblCellMar>
        <w:tblLook w:val="04A0" w:firstRow="1" w:lastRow="0" w:firstColumn="1" w:lastColumn="0" w:noHBand="0" w:noVBand="1"/>
      </w:tblPr>
      <w:tblGrid>
        <w:gridCol w:w="6489"/>
        <w:gridCol w:w="6461"/>
      </w:tblGrid>
      <w:tr w:rsidR="00842361" w:rsidRPr="00CC3F4F" w14:paraId="1ECD52B9" w14:textId="77777777" w:rsidTr="00842361">
        <w:tc>
          <w:tcPr>
            <w:tcW w:w="7366" w:type="dxa"/>
            <w:shd w:val="pct5" w:color="auto" w:fill="auto"/>
          </w:tcPr>
          <w:p w14:paraId="37761955"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experience have you had of working with business, public-sector, or civil-society organisations? Have you been involved in 'knowledge exchange' activities (e.g. advisory work, collaborative research with non-academic partners, placements, briefings etc?) How have these strengthened your skills and/or your networks?</w:t>
            </w:r>
          </w:p>
        </w:tc>
        <w:tc>
          <w:tcPr>
            <w:tcW w:w="7371" w:type="dxa"/>
            <w:shd w:val="pct5" w:color="auto" w:fill="auto"/>
          </w:tcPr>
          <w:p w14:paraId="48B6905E"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Think about ways your research could contribute to society or influence work being done outside of academia. Are there any connections you need help in brokering? What skills or training might you need?</w:t>
            </w:r>
          </w:p>
        </w:tc>
      </w:tr>
      <w:tr w:rsidR="00842361" w:rsidRPr="00CC3F4F" w14:paraId="0B371495" w14:textId="77777777" w:rsidTr="00842361">
        <w:tc>
          <w:tcPr>
            <w:tcW w:w="7366" w:type="dxa"/>
          </w:tcPr>
          <w:p w14:paraId="45EB3E40" w14:textId="77777777" w:rsidR="00842361" w:rsidRPr="00CC3F4F" w:rsidRDefault="00842361" w:rsidP="00842361">
            <w:pPr>
              <w:rPr>
                <w:rFonts w:asciiTheme="minorHAnsi" w:eastAsiaTheme="minorHAnsi" w:hAnsiTheme="minorHAnsi" w:cstheme="minorHAnsi"/>
              </w:rPr>
            </w:pPr>
          </w:p>
          <w:p w14:paraId="6CBFFC2F" w14:textId="77777777" w:rsidR="00842361" w:rsidRPr="00CC3F4F" w:rsidRDefault="00842361" w:rsidP="00842361">
            <w:pPr>
              <w:rPr>
                <w:rFonts w:asciiTheme="minorHAnsi" w:eastAsiaTheme="minorHAnsi" w:hAnsiTheme="minorHAnsi" w:cstheme="minorHAnsi"/>
              </w:rPr>
            </w:pPr>
          </w:p>
          <w:p w14:paraId="1C3A763C" w14:textId="77777777" w:rsidR="00842361" w:rsidRPr="00CC3F4F" w:rsidRDefault="00842361" w:rsidP="00842361">
            <w:pPr>
              <w:rPr>
                <w:rFonts w:asciiTheme="minorHAnsi" w:eastAsiaTheme="minorHAnsi" w:hAnsiTheme="minorHAnsi" w:cstheme="minorHAnsi"/>
              </w:rPr>
            </w:pPr>
          </w:p>
        </w:tc>
        <w:tc>
          <w:tcPr>
            <w:tcW w:w="7371" w:type="dxa"/>
          </w:tcPr>
          <w:p w14:paraId="09D6A9A7" w14:textId="77777777" w:rsidR="00842361" w:rsidRPr="00CC3F4F" w:rsidRDefault="00842361" w:rsidP="00842361">
            <w:pPr>
              <w:rPr>
                <w:rFonts w:asciiTheme="minorHAnsi" w:eastAsiaTheme="minorHAnsi" w:hAnsiTheme="minorHAnsi" w:cstheme="minorHAnsi"/>
              </w:rPr>
            </w:pPr>
          </w:p>
        </w:tc>
      </w:tr>
    </w:tbl>
    <w:p w14:paraId="5B1D5259" w14:textId="77777777" w:rsidR="00842361" w:rsidRPr="00CC3F4F" w:rsidRDefault="00842361" w:rsidP="00842361">
      <w:pPr>
        <w:rPr>
          <w:rFonts w:asciiTheme="minorHAnsi" w:eastAsiaTheme="minorHAnsi" w:hAnsiTheme="minorHAnsi" w:cstheme="minorHAnsi"/>
        </w:rPr>
      </w:pPr>
    </w:p>
    <w:p w14:paraId="0EECFF58"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4. TEACHING:</w:t>
      </w:r>
    </w:p>
    <w:tbl>
      <w:tblPr>
        <w:tblStyle w:val="TableGrid2"/>
        <w:tblW w:w="0" w:type="auto"/>
        <w:tblCellMar>
          <w:top w:w="85" w:type="dxa"/>
          <w:bottom w:w="85" w:type="dxa"/>
        </w:tblCellMar>
        <w:tblLook w:val="04A0" w:firstRow="1" w:lastRow="0" w:firstColumn="1" w:lastColumn="0" w:noHBand="0" w:noVBand="1"/>
      </w:tblPr>
      <w:tblGrid>
        <w:gridCol w:w="6484"/>
        <w:gridCol w:w="6466"/>
      </w:tblGrid>
      <w:tr w:rsidR="00842361" w:rsidRPr="00CC3F4F" w14:paraId="6A161C73" w14:textId="77777777" w:rsidTr="00842361">
        <w:tc>
          <w:tcPr>
            <w:tcW w:w="7366" w:type="dxa"/>
            <w:shd w:val="pct5" w:color="auto" w:fill="auto"/>
          </w:tcPr>
          <w:p w14:paraId="350C92BC"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teaching experience, if any, have you gained (e.g. tutorials, one-off courses)? Do you have a teaching accreditation or relevant experience from training or the workplace?</w:t>
            </w:r>
          </w:p>
        </w:tc>
        <w:tc>
          <w:tcPr>
            <w:tcW w:w="7371" w:type="dxa"/>
            <w:shd w:val="pct5" w:color="auto" w:fill="auto"/>
          </w:tcPr>
          <w:p w14:paraId="3E65FFE0"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teaching and supervisory experience would be beneficial?</w:t>
            </w:r>
          </w:p>
        </w:tc>
      </w:tr>
      <w:tr w:rsidR="00842361" w:rsidRPr="00CC3F4F" w14:paraId="10C873E9" w14:textId="77777777" w:rsidTr="00842361">
        <w:tc>
          <w:tcPr>
            <w:tcW w:w="7366" w:type="dxa"/>
          </w:tcPr>
          <w:p w14:paraId="6D4E4D14" w14:textId="77777777" w:rsidR="00842361" w:rsidRPr="00CC3F4F" w:rsidRDefault="00842361" w:rsidP="00842361">
            <w:pPr>
              <w:rPr>
                <w:rFonts w:asciiTheme="minorHAnsi" w:eastAsiaTheme="minorHAnsi" w:hAnsiTheme="minorHAnsi" w:cstheme="minorHAnsi"/>
              </w:rPr>
            </w:pPr>
          </w:p>
          <w:p w14:paraId="6FEFE848" w14:textId="77777777" w:rsidR="00842361" w:rsidRPr="00CC3F4F" w:rsidRDefault="00842361" w:rsidP="00842361">
            <w:pPr>
              <w:rPr>
                <w:rFonts w:asciiTheme="minorHAnsi" w:eastAsiaTheme="minorHAnsi" w:hAnsiTheme="minorHAnsi" w:cstheme="minorHAnsi"/>
              </w:rPr>
            </w:pPr>
          </w:p>
          <w:p w14:paraId="61AF0146" w14:textId="77777777" w:rsidR="00842361" w:rsidRPr="00CC3F4F" w:rsidRDefault="00842361" w:rsidP="00842361">
            <w:pPr>
              <w:rPr>
                <w:rFonts w:asciiTheme="minorHAnsi" w:eastAsiaTheme="minorHAnsi" w:hAnsiTheme="minorHAnsi" w:cstheme="minorHAnsi"/>
              </w:rPr>
            </w:pPr>
          </w:p>
        </w:tc>
        <w:tc>
          <w:tcPr>
            <w:tcW w:w="7371" w:type="dxa"/>
          </w:tcPr>
          <w:p w14:paraId="11D0C2A8" w14:textId="77777777" w:rsidR="00842361" w:rsidRPr="00CC3F4F" w:rsidRDefault="00842361" w:rsidP="00842361">
            <w:pPr>
              <w:rPr>
                <w:rFonts w:asciiTheme="minorHAnsi" w:eastAsiaTheme="minorHAnsi" w:hAnsiTheme="minorHAnsi" w:cstheme="minorHAnsi"/>
              </w:rPr>
            </w:pPr>
          </w:p>
        </w:tc>
      </w:tr>
    </w:tbl>
    <w:p w14:paraId="7513730E" w14:textId="77777777" w:rsidR="00842361" w:rsidRPr="00CC3F4F" w:rsidRDefault="00842361" w:rsidP="00842361">
      <w:pPr>
        <w:rPr>
          <w:rFonts w:asciiTheme="minorHAnsi" w:eastAsiaTheme="minorHAnsi" w:hAnsiTheme="minorHAnsi" w:cstheme="minorHAnsi"/>
        </w:rPr>
      </w:pPr>
    </w:p>
    <w:p w14:paraId="0631CFE2"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5. BIBLIOGRAPHIC AND COMPUTING SKILLS:</w:t>
      </w:r>
    </w:p>
    <w:tbl>
      <w:tblPr>
        <w:tblStyle w:val="TableGrid2"/>
        <w:tblW w:w="0" w:type="auto"/>
        <w:tblCellMar>
          <w:top w:w="85" w:type="dxa"/>
          <w:bottom w:w="85" w:type="dxa"/>
        </w:tblCellMar>
        <w:tblLook w:val="04A0" w:firstRow="1" w:lastRow="0" w:firstColumn="1" w:lastColumn="0" w:noHBand="0" w:noVBand="1"/>
      </w:tblPr>
      <w:tblGrid>
        <w:gridCol w:w="6475"/>
        <w:gridCol w:w="6475"/>
      </w:tblGrid>
      <w:tr w:rsidR="00842361" w:rsidRPr="00CC3F4F" w14:paraId="6F15D0A3" w14:textId="77777777" w:rsidTr="00842361">
        <w:tc>
          <w:tcPr>
            <w:tcW w:w="7366" w:type="dxa"/>
            <w:shd w:val="pct5" w:color="auto" w:fill="auto"/>
          </w:tcPr>
          <w:p w14:paraId="4000C4E1"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research and technical skills have you acquired to date? Please include details, such as bibliographic tools, statistical software, as well as research and data management.</w:t>
            </w:r>
          </w:p>
        </w:tc>
        <w:tc>
          <w:tcPr>
            <w:tcW w:w="7371" w:type="dxa"/>
            <w:shd w:val="pct5" w:color="auto" w:fill="auto"/>
          </w:tcPr>
          <w:p w14:paraId="788DB2EB"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specific opportunities should you seek to improve your skills in this area over the year(s) ahead?</w:t>
            </w:r>
          </w:p>
        </w:tc>
      </w:tr>
      <w:tr w:rsidR="00842361" w:rsidRPr="00CC3F4F" w14:paraId="0AD5D4E4" w14:textId="77777777" w:rsidTr="00842361">
        <w:tc>
          <w:tcPr>
            <w:tcW w:w="7366" w:type="dxa"/>
          </w:tcPr>
          <w:p w14:paraId="32F1F361" w14:textId="77777777" w:rsidR="00842361" w:rsidRPr="00CC3F4F" w:rsidRDefault="00842361" w:rsidP="00842361">
            <w:pPr>
              <w:rPr>
                <w:rFonts w:asciiTheme="minorHAnsi" w:eastAsiaTheme="minorHAnsi" w:hAnsiTheme="minorHAnsi" w:cstheme="minorHAnsi"/>
              </w:rPr>
            </w:pPr>
          </w:p>
          <w:p w14:paraId="071294F4" w14:textId="77777777" w:rsidR="00842361" w:rsidRPr="00CC3F4F" w:rsidRDefault="00842361" w:rsidP="00842361">
            <w:pPr>
              <w:rPr>
                <w:rFonts w:asciiTheme="minorHAnsi" w:eastAsiaTheme="minorHAnsi" w:hAnsiTheme="minorHAnsi" w:cstheme="minorHAnsi"/>
              </w:rPr>
            </w:pPr>
          </w:p>
          <w:p w14:paraId="6EE8F768" w14:textId="77777777" w:rsidR="00842361" w:rsidRPr="00CC3F4F" w:rsidRDefault="00842361" w:rsidP="00842361">
            <w:pPr>
              <w:rPr>
                <w:rFonts w:asciiTheme="minorHAnsi" w:eastAsiaTheme="minorHAnsi" w:hAnsiTheme="minorHAnsi" w:cstheme="minorHAnsi"/>
              </w:rPr>
            </w:pPr>
          </w:p>
        </w:tc>
        <w:tc>
          <w:tcPr>
            <w:tcW w:w="7371" w:type="dxa"/>
          </w:tcPr>
          <w:p w14:paraId="7A683568" w14:textId="77777777" w:rsidR="00842361" w:rsidRPr="00CC3F4F" w:rsidRDefault="00842361" w:rsidP="00842361">
            <w:pPr>
              <w:rPr>
                <w:rFonts w:asciiTheme="minorHAnsi" w:eastAsiaTheme="minorHAnsi" w:hAnsiTheme="minorHAnsi" w:cstheme="minorHAnsi"/>
              </w:rPr>
            </w:pPr>
          </w:p>
        </w:tc>
      </w:tr>
    </w:tbl>
    <w:p w14:paraId="4854D6EA" w14:textId="77777777" w:rsidR="00842361" w:rsidRPr="00CC3F4F" w:rsidRDefault="00842361" w:rsidP="00842361">
      <w:pPr>
        <w:rPr>
          <w:rFonts w:asciiTheme="minorHAnsi" w:eastAsiaTheme="minorHAnsi" w:hAnsiTheme="minorHAnsi" w:cstheme="minorHAnsi"/>
        </w:rPr>
      </w:pPr>
    </w:p>
    <w:p w14:paraId="79C5AFA9"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6. TRAINING IN RESEARCH DESIGN AND METHODOLOGY:</w:t>
      </w:r>
    </w:p>
    <w:tbl>
      <w:tblPr>
        <w:tblStyle w:val="TableGrid2"/>
        <w:tblW w:w="0" w:type="auto"/>
        <w:tblCellMar>
          <w:top w:w="85" w:type="dxa"/>
          <w:bottom w:w="85" w:type="dxa"/>
        </w:tblCellMar>
        <w:tblLook w:val="04A0" w:firstRow="1" w:lastRow="0" w:firstColumn="1" w:lastColumn="0" w:noHBand="0" w:noVBand="1"/>
      </w:tblPr>
      <w:tblGrid>
        <w:gridCol w:w="6483"/>
        <w:gridCol w:w="6467"/>
      </w:tblGrid>
      <w:tr w:rsidR="00842361" w:rsidRPr="00CC3F4F" w14:paraId="25F1722A" w14:textId="77777777" w:rsidTr="00842361">
        <w:tc>
          <w:tcPr>
            <w:tcW w:w="7366" w:type="dxa"/>
            <w:shd w:val="pct5" w:color="auto" w:fill="auto"/>
          </w:tcPr>
          <w:p w14:paraId="2FF0F2BD"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lastRenderedPageBreak/>
              <w:t xml:space="preserve">What research methods skills have you acquired, either as part of a formal research training degree or in other forms?  List content from your previous or current degree programme as relevant. </w:t>
            </w:r>
          </w:p>
        </w:tc>
        <w:tc>
          <w:tcPr>
            <w:tcW w:w="7371" w:type="dxa"/>
            <w:shd w:val="pct5" w:color="auto" w:fill="auto"/>
          </w:tcPr>
          <w:p w14:paraId="499CF861"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What research and methods training are you planning (or required to complete) over the coming year? Are there specific skills you think you will need help with, or that you would like to develop further? </w:t>
            </w:r>
          </w:p>
        </w:tc>
      </w:tr>
      <w:tr w:rsidR="00842361" w:rsidRPr="00CC3F4F" w14:paraId="685C7CA7" w14:textId="77777777" w:rsidTr="00842361">
        <w:tc>
          <w:tcPr>
            <w:tcW w:w="7366" w:type="dxa"/>
          </w:tcPr>
          <w:p w14:paraId="3AB56F54" w14:textId="77777777" w:rsidR="00842361" w:rsidRPr="00CC3F4F" w:rsidRDefault="00842361" w:rsidP="00842361">
            <w:pPr>
              <w:rPr>
                <w:rFonts w:asciiTheme="minorHAnsi" w:eastAsiaTheme="minorHAnsi" w:hAnsiTheme="minorHAnsi" w:cstheme="minorHAnsi"/>
              </w:rPr>
            </w:pPr>
          </w:p>
          <w:p w14:paraId="5D7CBA96" w14:textId="77777777" w:rsidR="00842361" w:rsidRPr="00CC3F4F" w:rsidRDefault="00842361" w:rsidP="00842361">
            <w:pPr>
              <w:rPr>
                <w:rFonts w:asciiTheme="minorHAnsi" w:eastAsiaTheme="minorHAnsi" w:hAnsiTheme="minorHAnsi" w:cstheme="minorHAnsi"/>
              </w:rPr>
            </w:pPr>
          </w:p>
          <w:p w14:paraId="150EFADD" w14:textId="77777777" w:rsidR="00842361" w:rsidRPr="00CC3F4F" w:rsidRDefault="00842361" w:rsidP="00842361">
            <w:pPr>
              <w:rPr>
                <w:rFonts w:asciiTheme="minorHAnsi" w:eastAsiaTheme="minorHAnsi" w:hAnsiTheme="minorHAnsi" w:cstheme="minorHAnsi"/>
              </w:rPr>
            </w:pPr>
          </w:p>
        </w:tc>
        <w:tc>
          <w:tcPr>
            <w:tcW w:w="7371" w:type="dxa"/>
          </w:tcPr>
          <w:p w14:paraId="7ABAB91D" w14:textId="77777777" w:rsidR="00842361" w:rsidRPr="00CC3F4F" w:rsidRDefault="00842361" w:rsidP="00842361">
            <w:pPr>
              <w:rPr>
                <w:rFonts w:asciiTheme="minorHAnsi" w:eastAsiaTheme="minorHAnsi" w:hAnsiTheme="minorHAnsi" w:cstheme="minorHAnsi"/>
              </w:rPr>
            </w:pPr>
          </w:p>
        </w:tc>
      </w:tr>
    </w:tbl>
    <w:p w14:paraId="3F26FAE5"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7. ETHICS AND RESEARCH INTEGRITY </w:t>
      </w:r>
    </w:p>
    <w:tbl>
      <w:tblPr>
        <w:tblStyle w:val="TableGrid2"/>
        <w:tblW w:w="0" w:type="auto"/>
        <w:tblCellMar>
          <w:top w:w="85" w:type="dxa"/>
          <w:bottom w:w="85" w:type="dxa"/>
        </w:tblCellMar>
        <w:tblLook w:val="04A0" w:firstRow="1" w:lastRow="0" w:firstColumn="1" w:lastColumn="0" w:noHBand="0" w:noVBand="1"/>
      </w:tblPr>
      <w:tblGrid>
        <w:gridCol w:w="6505"/>
        <w:gridCol w:w="6445"/>
      </w:tblGrid>
      <w:tr w:rsidR="00842361" w:rsidRPr="00CC3F4F" w14:paraId="7B179111" w14:textId="77777777" w:rsidTr="00842361">
        <w:tc>
          <w:tcPr>
            <w:tcW w:w="7366" w:type="dxa"/>
            <w:shd w:val="pct5" w:color="auto" w:fill="auto"/>
          </w:tcPr>
          <w:p w14:paraId="5573F011"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if any, training have you received on research ethics, research integrity and/or fieldwork risk assessments?</w:t>
            </w:r>
          </w:p>
        </w:tc>
        <w:tc>
          <w:tcPr>
            <w:tcW w:w="7371" w:type="dxa"/>
            <w:shd w:val="pct5" w:color="auto" w:fill="auto"/>
          </w:tcPr>
          <w:p w14:paraId="5BCDA3F3"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ethical and safety issues will your research raise? What skills or training might you need?</w:t>
            </w:r>
          </w:p>
        </w:tc>
      </w:tr>
      <w:tr w:rsidR="00842361" w:rsidRPr="00CC3F4F" w14:paraId="3D439B4F" w14:textId="77777777" w:rsidTr="00842361">
        <w:tc>
          <w:tcPr>
            <w:tcW w:w="7366" w:type="dxa"/>
            <w:shd w:val="clear" w:color="auto" w:fill="auto"/>
          </w:tcPr>
          <w:p w14:paraId="522539AD" w14:textId="77777777" w:rsidR="00842361" w:rsidRPr="00CC3F4F" w:rsidRDefault="00842361" w:rsidP="00842361">
            <w:pPr>
              <w:rPr>
                <w:rFonts w:asciiTheme="minorHAnsi" w:eastAsiaTheme="minorHAnsi" w:hAnsiTheme="minorHAnsi" w:cstheme="minorHAnsi"/>
              </w:rPr>
            </w:pPr>
          </w:p>
          <w:p w14:paraId="79228F77" w14:textId="77777777" w:rsidR="00842361" w:rsidRPr="00CC3F4F" w:rsidRDefault="00842361" w:rsidP="00842361">
            <w:pPr>
              <w:rPr>
                <w:rFonts w:asciiTheme="minorHAnsi" w:eastAsiaTheme="minorHAnsi" w:hAnsiTheme="minorHAnsi" w:cstheme="minorHAnsi"/>
              </w:rPr>
            </w:pPr>
          </w:p>
          <w:p w14:paraId="3DE6BE78" w14:textId="77777777" w:rsidR="00842361" w:rsidRPr="00CC3F4F" w:rsidRDefault="00842361" w:rsidP="00842361">
            <w:pPr>
              <w:rPr>
                <w:rFonts w:asciiTheme="minorHAnsi" w:eastAsiaTheme="minorHAnsi" w:hAnsiTheme="minorHAnsi" w:cstheme="minorHAnsi"/>
              </w:rPr>
            </w:pPr>
          </w:p>
        </w:tc>
        <w:tc>
          <w:tcPr>
            <w:tcW w:w="7371" w:type="dxa"/>
            <w:shd w:val="clear" w:color="auto" w:fill="auto"/>
          </w:tcPr>
          <w:p w14:paraId="5825CD58" w14:textId="77777777" w:rsidR="00842361" w:rsidRPr="00CC3F4F" w:rsidRDefault="00842361" w:rsidP="00842361">
            <w:pPr>
              <w:rPr>
                <w:rFonts w:asciiTheme="minorHAnsi" w:eastAsiaTheme="minorHAnsi" w:hAnsiTheme="minorHAnsi" w:cstheme="minorHAnsi"/>
              </w:rPr>
            </w:pPr>
          </w:p>
        </w:tc>
      </w:tr>
    </w:tbl>
    <w:p w14:paraId="65AA0694" w14:textId="77777777" w:rsidR="00842361" w:rsidRPr="00CC3F4F" w:rsidRDefault="00842361" w:rsidP="00842361">
      <w:pPr>
        <w:rPr>
          <w:rFonts w:asciiTheme="minorHAnsi" w:eastAsiaTheme="minorHAnsi" w:hAnsiTheme="minorHAnsi" w:cstheme="minorHAnsi"/>
        </w:rPr>
      </w:pPr>
    </w:p>
    <w:p w14:paraId="46CB56A6"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8. FIELDWORK </w:t>
      </w:r>
    </w:p>
    <w:tbl>
      <w:tblPr>
        <w:tblStyle w:val="TableGrid2"/>
        <w:tblW w:w="0" w:type="auto"/>
        <w:tblCellMar>
          <w:top w:w="85" w:type="dxa"/>
          <w:bottom w:w="85" w:type="dxa"/>
        </w:tblCellMar>
        <w:tblLook w:val="04A0" w:firstRow="1" w:lastRow="0" w:firstColumn="1" w:lastColumn="0" w:noHBand="0" w:noVBand="1"/>
      </w:tblPr>
      <w:tblGrid>
        <w:gridCol w:w="6500"/>
        <w:gridCol w:w="6450"/>
      </w:tblGrid>
      <w:tr w:rsidR="00842361" w:rsidRPr="00CC3F4F" w14:paraId="1B3D890D" w14:textId="77777777" w:rsidTr="00842361">
        <w:trPr>
          <w:trHeight w:val="542"/>
        </w:trPr>
        <w:tc>
          <w:tcPr>
            <w:tcW w:w="7366" w:type="dxa"/>
            <w:shd w:val="pct5" w:color="auto" w:fill="auto"/>
          </w:tcPr>
          <w:p w14:paraId="01C7F3F4"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To date, have you carried out any fieldwork? Have you received training on safety in fieldwork and risk assessments?</w:t>
            </w:r>
          </w:p>
        </w:tc>
        <w:tc>
          <w:tcPr>
            <w:tcW w:w="7371" w:type="dxa"/>
            <w:shd w:val="pct5" w:color="auto" w:fill="auto"/>
          </w:tcPr>
          <w:p w14:paraId="6EE67C5A"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ethical and safety issues will your fieldwork raise? What skills or training might you need?</w:t>
            </w:r>
          </w:p>
        </w:tc>
      </w:tr>
      <w:tr w:rsidR="00842361" w:rsidRPr="00CC3F4F" w14:paraId="53F034EE" w14:textId="77777777" w:rsidTr="00842361">
        <w:trPr>
          <w:trHeight w:val="829"/>
        </w:trPr>
        <w:tc>
          <w:tcPr>
            <w:tcW w:w="7366" w:type="dxa"/>
            <w:shd w:val="clear" w:color="auto" w:fill="auto"/>
          </w:tcPr>
          <w:p w14:paraId="22BF87F9" w14:textId="77777777" w:rsidR="00842361" w:rsidRPr="00CC3F4F" w:rsidRDefault="00842361" w:rsidP="00842361">
            <w:pPr>
              <w:rPr>
                <w:rFonts w:asciiTheme="minorHAnsi" w:eastAsiaTheme="minorHAnsi" w:hAnsiTheme="minorHAnsi" w:cstheme="minorHAnsi"/>
              </w:rPr>
            </w:pPr>
          </w:p>
        </w:tc>
        <w:tc>
          <w:tcPr>
            <w:tcW w:w="7371" w:type="dxa"/>
            <w:shd w:val="clear" w:color="auto" w:fill="auto"/>
          </w:tcPr>
          <w:p w14:paraId="28D0238A" w14:textId="77777777" w:rsidR="00842361" w:rsidRPr="00CC3F4F" w:rsidRDefault="00842361" w:rsidP="00842361">
            <w:pPr>
              <w:rPr>
                <w:rFonts w:asciiTheme="minorHAnsi" w:eastAsiaTheme="minorHAnsi" w:hAnsiTheme="minorHAnsi" w:cstheme="minorHAnsi"/>
              </w:rPr>
            </w:pPr>
          </w:p>
        </w:tc>
      </w:tr>
    </w:tbl>
    <w:p w14:paraId="412B7975" w14:textId="77777777" w:rsidR="00842361" w:rsidRPr="00CC3F4F" w:rsidRDefault="00842361" w:rsidP="00842361">
      <w:pPr>
        <w:rPr>
          <w:rFonts w:asciiTheme="minorHAnsi" w:eastAsiaTheme="minorHAnsi" w:hAnsiTheme="minorHAnsi" w:cstheme="minorHAnsi"/>
        </w:rPr>
      </w:pPr>
    </w:p>
    <w:p w14:paraId="3BDF6608"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9. FUNDING, RESEARCH LEADERSHIP &amp; PROJECT PLANNING</w:t>
      </w:r>
    </w:p>
    <w:tbl>
      <w:tblPr>
        <w:tblStyle w:val="TableGrid2"/>
        <w:tblW w:w="14216" w:type="dxa"/>
        <w:tblInd w:w="-34" w:type="dxa"/>
        <w:tblCellMar>
          <w:top w:w="85" w:type="dxa"/>
          <w:bottom w:w="85" w:type="dxa"/>
        </w:tblCellMar>
        <w:tblLook w:val="04A0" w:firstRow="1" w:lastRow="0" w:firstColumn="1" w:lastColumn="0" w:noHBand="0" w:noVBand="1"/>
      </w:tblPr>
      <w:tblGrid>
        <w:gridCol w:w="7122"/>
        <w:gridCol w:w="7094"/>
      </w:tblGrid>
      <w:tr w:rsidR="00842361" w:rsidRPr="00CC3F4F" w14:paraId="21BC1810" w14:textId="77777777" w:rsidTr="00842361">
        <w:trPr>
          <w:trHeight w:val="1212"/>
        </w:trPr>
        <w:tc>
          <w:tcPr>
            <w:tcW w:w="7122" w:type="dxa"/>
            <w:shd w:val="pct5" w:color="auto" w:fill="auto"/>
          </w:tcPr>
          <w:p w14:paraId="045A034C"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Have you applied for small grants, fellowships or other funding? (e.g. equipment grants, conference travel, early career fellowships)? Have you organised seminars/conferences or edited journals? Have you designed or managed projects outside of your DPhil? </w:t>
            </w:r>
          </w:p>
        </w:tc>
        <w:tc>
          <w:tcPr>
            <w:tcW w:w="7094" w:type="dxa"/>
            <w:shd w:val="pct5" w:color="auto" w:fill="auto"/>
          </w:tcPr>
          <w:p w14:paraId="0C3D2B8B"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What opportunities do you plan to gain in these areas during this year and throughout your DPhil? Do you have ideas for new research initiatives or collaborations? What skills or training might you need?</w:t>
            </w:r>
          </w:p>
        </w:tc>
      </w:tr>
      <w:tr w:rsidR="00842361" w:rsidRPr="00CC3F4F" w14:paraId="33EDC304" w14:textId="77777777" w:rsidTr="00842361">
        <w:trPr>
          <w:trHeight w:val="991"/>
        </w:trPr>
        <w:tc>
          <w:tcPr>
            <w:tcW w:w="7122" w:type="dxa"/>
          </w:tcPr>
          <w:p w14:paraId="47F3E9DD" w14:textId="77777777" w:rsidR="00842361" w:rsidRPr="00CC3F4F" w:rsidRDefault="00842361" w:rsidP="00842361">
            <w:pPr>
              <w:rPr>
                <w:rFonts w:asciiTheme="minorHAnsi" w:eastAsiaTheme="minorHAnsi" w:hAnsiTheme="minorHAnsi" w:cstheme="minorHAnsi"/>
              </w:rPr>
            </w:pPr>
          </w:p>
          <w:p w14:paraId="735FAB22" w14:textId="77777777" w:rsidR="00842361" w:rsidRPr="00CC3F4F" w:rsidRDefault="00842361" w:rsidP="00842361">
            <w:pPr>
              <w:rPr>
                <w:rFonts w:asciiTheme="minorHAnsi" w:eastAsiaTheme="minorHAnsi" w:hAnsiTheme="minorHAnsi" w:cstheme="minorHAnsi"/>
              </w:rPr>
            </w:pPr>
          </w:p>
          <w:p w14:paraId="38352E1D" w14:textId="77777777" w:rsidR="00842361" w:rsidRPr="00CC3F4F" w:rsidRDefault="00842361" w:rsidP="00842361">
            <w:pPr>
              <w:rPr>
                <w:rFonts w:asciiTheme="minorHAnsi" w:eastAsiaTheme="minorHAnsi" w:hAnsiTheme="minorHAnsi" w:cstheme="minorHAnsi"/>
              </w:rPr>
            </w:pPr>
          </w:p>
        </w:tc>
        <w:tc>
          <w:tcPr>
            <w:tcW w:w="7094" w:type="dxa"/>
          </w:tcPr>
          <w:p w14:paraId="6B36E4A0" w14:textId="77777777" w:rsidR="00842361" w:rsidRPr="00CC3F4F" w:rsidRDefault="00842361" w:rsidP="00842361">
            <w:pPr>
              <w:rPr>
                <w:rFonts w:asciiTheme="minorHAnsi" w:eastAsiaTheme="minorHAnsi" w:hAnsiTheme="minorHAnsi" w:cstheme="minorHAnsi"/>
              </w:rPr>
            </w:pPr>
          </w:p>
        </w:tc>
      </w:tr>
    </w:tbl>
    <w:p w14:paraId="435F31B7" w14:textId="77777777" w:rsidR="00842361" w:rsidRPr="00CC3F4F" w:rsidRDefault="00842361" w:rsidP="00842361">
      <w:pPr>
        <w:rPr>
          <w:rFonts w:asciiTheme="minorHAnsi" w:eastAsiaTheme="minorHAnsi" w:hAnsiTheme="minorHAnsi" w:cstheme="minorHAnsi"/>
        </w:rPr>
      </w:pPr>
    </w:p>
    <w:p w14:paraId="36031B56"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10. PROFESSIONAL AND PERSONAL EFFECTIVENESS</w:t>
      </w:r>
    </w:p>
    <w:tbl>
      <w:tblPr>
        <w:tblStyle w:val="TableGrid2"/>
        <w:tblW w:w="14260" w:type="dxa"/>
        <w:tblInd w:w="-34" w:type="dxa"/>
        <w:tblCellMar>
          <w:top w:w="85" w:type="dxa"/>
          <w:bottom w:w="85" w:type="dxa"/>
        </w:tblCellMar>
        <w:tblLook w:val="04A0" w:firstRow="1" w:lastRow="0" w:firstColumn="1" w:lastColumn="0" w:noHBand="0" w:noVBand="1"/>
      </w:tblPr>
      <w:tblGrid>
        <w:gridCol w:w="7144"/>
        <w:gridCol w:w="7116"/>
      </w:tblGrid>
      <w:tr w:rsidR="00842361" w:rsidRPr="00CC3F4F" w14:paraId="70D031E5" w14:textId="77777777" w:rsidTr="00842361">
        <w:trPr>
          <w:trHeight w:val="906"/>
        </w:trPr>
        <w:tc>
          <w:tcPr>
            <w:tcW w:w="7144" w:type="dxa"/>
            <w:shd w:val="pct5" w:color="auto" w:fill="auto"/>
          </w:tcPr>
          <w:p w14:paraId="303C94A0" w14:textId="043E3DE3"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 xml:space="preserve">What do you see as your particular professional and personal strengths? (e.g. team working, managing projects/people, leadership, bridging between academia and policy/practice, communication). </w:t>
            </w:r>
          </w:p>
        </w:tc>
        <w:tc>
          <w:tcPr>
            <w:tcW w:w="7116" w:type="dxa"/>
            <w:shd w:val="pct5" w:color="auto" w:fill="auto"/>
          </w:tcPr>
          <w:p w14:paraId="1F1E848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Are there areas of personal effectiveness you would like to develop? What are these and how best can you pursue this?</w:t>
            </w:r>
          </w:p>
        </w:tc>
      </w:tr>
      <w:tr w:rsidR="00842361" w:rsidRPr="00CC3F4F" w14:paraId="477C31A9" w14:textId="77777777" w:rsidTr="00842361">
        <w:trPr>
          <w:trHeight w:val="609"/>
        </w:trPr>
        <w:tc>
          <w:tcPr>
            <w:tcW w:w="7144" w:type="dxa"/>
          </w:tcPr>
          <w:p w14:paraId="7E17171F" w14:textId="77777777" w:rsidR="00842361" w:rsidRPr="00CC3F4F" w:rsidRDefault="00842361" w:rsidP="00842361">
            <w:pPr>
              <w:rPr>
                <w:rFonts w:asciiTheme="minorHAnsi" w:eastAsiaTheme="minorHAnsi" w:hAnsiTheme="minorHAnsi" w:cstheme="minorHAnsi"/>
              </w:rPr>
            </w:pPr>
          </w:p>
          <w:p w14:paraId="56DF070F" w14:textId="77777777" w:rsidR="00842361" w:rsidRPr="00CC3F4F" w:rsidRDefault="00842361" w:rsidP="00842361">
            <w:pPr>
              <w:rPr>
                <w:rFonts w:asciiTheme="minorHAnsi" w:eastAsiaTheme="minorHAnsi" w:hAnsiTheme="minorHAnsi" w:cstheme="minorHAnsi"/>
              </w:rPr>
            </w:pPr>
          </w:p>
          <w:p w14:paraId="451E9B99" w14:textId="77777777" w:rsidR="00842361" w:rsidRPr="00CC3F4F" w:rsidRDefault="00842361" w:rsidP="00842361">
            <w:pPr>
              <w:rPr>
                <w:rFonts w:asciiTheme="minorHAnsi" w:eastAsiaTheme="minorHAnsi" w:hAnsiTheme="minorHAnsi" w:cstheme="minorHAnsi"/>
              </w:rPr>
            </w:pPr>
          </w:p>
        </w:tc>
        <w:tc>
          <w:tcPr>
            <w:tcW w:w="7116" w:type="dxa"/>
          </w:tcPr>
          <w:p w14:paraId="42440B8E" w14:textId="77777777" w:rsidR="00842361" w:rsidRPr="00CC3F4F" w:rsidRDefault="00842361" w:rsidP="00842361">
            <w:pPr>
              <w:rPr>
                <w:rFonts w:asciiTheme="minorHAnsi" w:eastAsiaTheme="minorHAnsi" w:hAnsiTheme="minorHAnsi" w:cstheme="minorHAnsi"/>
              </w:rPr>
            </w:pPr>
          </w:p>
        </w:tc>
      </w:tr>
    </w:tbl>
    <w:p w14:paraId="0289E987" w14:textId="77777777" w:rsidR="00842361" w:rsidRPr="00CC3F4F" w:rsidRDefault="00842361" w:rsidP="00842361">
      <w:pPr>
        <w:rPr>
          <w:rFonts w:asciiTheme="minorHAnsi" w:eastAsiaTheme="minorHAnsi" w:hAnsiTheme="minorHAnsi" w:cstheme="minorHAnsi"/>
        </w:rPr>
      </w:pPr>
    </w:p>
    <w:p w14:paraId="7FD09E4E"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AND FINALLY, YOUR CURRENT CAREER ASPIRATIONS (IF YOU KNOW!)</w:t>
      </w:r>
    </w:p>
    <w:tbl>
      <w:tblPr>
        <w:tblStyle w:val="TableGrid2"/>
        <w:tblW w:w="13149" w:type="dxa"/>
        <w:tblCellMar>
          <w:top w:w="85" w:type="dxa"/>
          <w:bottom w:w="85" w:type="dxa"/>
        </w:tblCellMar>
        <w:tblLook w:val="04A0" w:firstRow="1" w:lastRow="0" w:firstColumn="1" w:lastColumn="0" w:noHBand="0" w:noVBand="1"/>
      </w:tblPr>
      <w:tblGrid>
        <w:gridCol w:w="13149"/>
      </w:tblGrid>
      <w:tr w:rsidR="00842361" w:rsidRPr="00CC3F4F" w14:paraId="5E5838A2" w14:textId="77777777" w:rsidTr="00842361">
        <w:trPr>
          <w:trHeight w:val="639"/>
        </w:trPr>
        <w:tc>
          <w:tcPr>
            <w:tcW w:w="13149" w:type="dxa"/>
            <w:shd w:val="pct5" w:color="auto" w:fill="auto"/>
          </w:tcPr>
          <w:p w14:paraId="0156145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Where do you see yourself working in 3 to 5 years?  What do you hope to achieve in your career in the long-term?  What would help you to gain more clarity in your career plans? This will help your supervisor understand and support your current plans.</w:t>
            </w:r>
          </w:p>
        </w:tc>
      </w:tr>
      <w:tr w:rsidR="00842361" w:rsidRPr="00CC3F4F" w14:paraId="5C6AFD79" w14:textId="77777777" w:rsidTr="00842361">
        <w:trPr>
          <w:trHeight w:val="1349"/>
        </w:trPr>
        <w:tc>
          <w:tcPr>
            <w:tcW w:w="13149" w:type="dxa"/>
          </w:tcPr>
          <w:p w14:paraId="79817A90" w14:textId="77777777" w:rsidR="00842361" w:rsidRPr="00CC3F4F" w:rsidRDefault="00842361" w:rsidP="00842361">
            <w:pPr>
              <w:rPr>
                <w:rFonts w:asciiTheme="minorHAnsi" w:eastAsiaTheme="minorHAnsi" w:hAnsiTheme="minorHAnsi" w:cstheme="minorHAnsi"/>
              </w:rPr>
            </w:pPr>
          </w:p>
          <w:p w14:paraId="7747D833" w14:textId="77777777" w:rsidR="00842361" w:rsidRPr="00CC3F4F" w:rsidRDefault="00842361" w:rsidP="00842361">
            <w:pPr>
              <w:rPr>
                <w:rFonts w:asciiTheme="minorHAnsi" w:eastAsiaTheme="minorHAnsi" w:hAnsiTheme="minorHAnsi" w:cstheme="minorHAnsi"/>
              </w:rPr>
            </w:pPr>
          </w:p>
          <w:p w14:paraId="1A3E2054" w14:textId="77777777" w:rsidR="00842361" w:rsidRPr="00CC3F4F" w:rsidRDefault="00842361" w:rsidP="00842361">
            <w:pPr>
              <w:rPr>
                <w:rFonts w:asciiTheme="minorHAnsi" w:eastAsiaTheme="minorHAnsi" w:hAnsiTheme="minorHAnsi" w:cstheme="minorHAnsi"/>
              </w:rPr>
            </w:pPr>
          </w:p>
        </w:tc>
      </w:tr>
    </w:tbl>
    <w:p w14:paraId="0F8AE553" w14:textId="77777777" w:rsidR="00842361" w:rsidRPr="00CC3F4F" w:rsidRDefault="00842361" w:rsidP="00842361">
      <w:pPr>
        <w:rPr>
          <w:rFonts w:asciiTheme="minorHAnsi" w:eastAsiaTheme="minorHAnsi" w:hAnsiTheme="minorHAnsi" w:cstheme="minorHAnsi"/>
        </w:rPr>
      </w:pPr>
    </w:p>
    <w:p w14:paraId="5E8C56E0"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noProof/>
        </w:rPr>
        <mc:AlternateContent>
          <mc:Choice Requires="wps">
            <w:drawing>
              <wp:anchor distT="45720" distB="45720" distL="114300" distR="114300" simplePos="0" relativeHeight="251659264" behindDoc="0" locked="0" layoutInCell="1" allowOverlap="1" wp14:anchorId="09355629" wp14:editId="5E3707C2">
                <wp:simplePos x="0" y="0"/>
                <wp:positionH relativeFrom="column">
                  <wp:posOffset>-55880</wp:posOffset>
                </wp:positionH>
                <wp:positionV relativeFrom="paragraph">
                  <wp:posOffset>68580</wp:posOffset>
                </wp:positionV>
                <wp:extent cx="8353425" cy="485775"/>
                <wp:effectExtent l="57150" t="38100" r="85725" b="1047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3425" cy="4857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326FD8F8" w14:textId="77777777" w:rsidR="00572DA2" w:rsidRPr="00430B04" w:rsidRDefault="00572DA2" w:rsidP="00842361">
                            <w:r w:rsidRPr="00430B04">
                              <w:t>RESEARCH AND TRAINING OBJECTIVES FOR THE COMING YEAR</w:t>
                            </w:r>
                          </w:p>
                          <w:p w14:paraId="07E3750B" w14:textId="77777777" w:rsidR="00572DA2" w:rsidRDefault="00572DA2" w:rsidP="00842361">
                            <w:r w:rsidRPr="00DC654D">
                              <w:t>(TO BE COMPLETED WITH YOUR SUPERVISOR)</w:t>
                            </w:r>
                          </w:p>
                          <w:p w14:paraId="3C0DDD65" w14:textId="77777777" w:rsidR="00572DA2" w:rsidRDefault="00572DA2" w:rsidP="008423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55629" id="_x0000_s1027" type="#_x0000_t202" style="position:absolute;margin-left:-4.4pt;margin-top:5.4pt;width:657.7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" fillcolor="#bcbcbc">
                <v:fill color2="#ededed" rotate="t" angle="180" colors="0 #bcbcbc;22938f #d0d0d0;1 #ededed" focus="100%" type="gradient"/>
                <v:shadow on="t" color="black" opacity="24903f" origin=",.5" offset="0,.55556mm"/>
                <v:textbox>
                  <w:txbxContent>
                    <w:p w14:paraId="326FD8F8" w14:textId="77777777" w:rsidR="00572DA2" w:rsidRPr="00430B04" w:rsidRDefault="00572DA2" w:rsidP="00842361">
                      <w:r w:rsidRPr="00430B04">
                        <w:t>RESEARCH AND TRAINING OBJECTIVES FOR THE COMING YEAR</w:t>
                      </w:r>
                    </w:p>
                    <w:p w14:paraId="07E3750B" w14:textId="77777777" w:rsidR="00572DA2" w:rsidRDefault="00572DA2" w:rsidP="00842361">
                      <w:r w:rsidRPr="00DC654D">
                        <w:t>(TO BE COMPLETED WITH YOUR SUPERVISOR)</w:t>
                      </w:r>
                    </w:p>
                    <w:p w14:paraId="3C0DDD65" w14:textId="77777777" w:rsidR="00572DA2" w:rsidRDefault="00572DA2" w:rsidP="00842361"/>
                  </w:txbxContent>
                </v:textbox>
                <w10:wrap type="square"/>
              </v:shape>
            </w:pict>
          </mc:Fallback>
        </mc:AlternateContent>
      </w:r>
    </w:p>
    <w:p w14:paraId="48EDB248"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SUBJECT AND RESEARCH METHODS TRAINING AND OBJECTIVES FOR THIS YEAR</w:t>
      </w:r>
    </w:p>
    <w:tbl>
      <w:tblPr>
        <w:tblStyle w:val="TableGrid2"/>
        <w:tblW w:w="13160" w:type="dxa"/>
        <w:tblLook w:val="04A0" w:firstRow="1" w:lastRow="0" w:firstColumn="1" w:lastColumn="0" w:noHBand="0" w:noVBand="1"/>
      </w:tblPr>
      <w:tblGrid>
        <w:gridCol w:w="13160"/>
      </w:tblGrid>
      <w:tr w:rsidR="00842361" w:rsidRPr="00CC3F4F" w14:paraId="50A04D7E" w14:textId="77777777" w:rsidTr="00842361">
        <w:trPr>
          <w:trHeight w:val="1710"/>
        </w:trPr>
        <w:tc>
          <w:tcPr>
            <w:tcW w:w="13160" w:type="dxa"/>
          </w:tcPr>
          <w:p w14:paraId="61DD4501" w14:textId="77777777" w:rsidR="00842361" w:rsidRPr="00CC3F4F" w:rsidRDefault="00842361" w:rsidP="00842361">
            <w:pPr>
              <w:rPr>
                <w:rFonts w:asciiTheme="minorHAnsi" w:eastAsiaTheme="minorHAnsi" w:hAnsiTheme="minorHAnsi" w:cstheme="minorHAnsi"/>
              </w:rPr>
            </w:pPr>
          </w:p>
          <w:p w14:paraId="00AD10D5" w14:textId="77777777" w:rsidR="00842361" w:rsidRPr="00CC3F4F" w:rsidRDefault="00842361" w:rsidP="00842361">
            <w:pPr>
              <w:rPr>
                <w:rFonts w:asciiTheme="minorHAnsi" w:eastAsiaTheme="minorHAnsi" w:hAnsiTheme="minorHAnsi" w:cstheme="minorHAnsi"/>
              </w:rPr>
            </w:pPr>
          </w:p>
          <w:p w14:paraId="0A6B6A36" w14:textId="77777777" w:rsidR="00842361" w:rsidRPr="00CC3F4F" w:rsidRDefault="00842361" w:rsidP="00842361">
            <w:pPr>
              <w:rPr>
                <w:rFonts w:asciiTheme="minorHAnsi" w:eastAsiaTheme="minorHAnsi" w:hAnsiTheme="minorHAnsi" w:cstheme="minorHAnsi"/>
              </w:rPr>
            </w:pPr>
          </w:p>
          <w:p w14:paraId="55D66140" w14:textId="77777777" w:rsidR="00842361" w:rsidRPr="00CC3F4F" w:rsidRDefault="00842361" w:rsidP="00842361">
            <w:pPr>
              <w:rPr>
                <w:rFonts w:asciiTheme="minorHAnsi" w:eastAsiaTheme="minorHAnsi" w:hAnsiTheme="minorHAnsi" w:cstheme="minorHAnsi"/>
              </w:rPr>
            </w:pPr>
          </w:p>
          <w:p w14:paraId="1C5DAC1B" w14:textId="77777777" w:rsidR="00842361" w:rsidRPr="00CC3F4F" w:rsidRDefault="00842361" w:rsidP="00842361">
            <w:pPr>
              <w:rPr>
                <w:rFonts w:asciiTheme="minorHAnsi" w:eastAsiaTheme="minorHAnsi" w:hAnsiTheme="minorHAnsi" w:cstheme="minorHAnsi"/>
              </w:rPr>
            </w:pPr>
          </w:p>
        </w:tc>
      </w:tr>
    </w:tbl>
    <w:p w14:paraId="30C9B1C4" w14:textId="77777777" w:rsidR="00842361" w:rsidRPr="00CC3F4F" w:rsidRDefault="00842361" w:rsidP="00842361">
      <w:pPr>
        <w:rPr>
          <w:rFonts w:asciiTheme="minorHAnsi" w:eastAsiaTheme="minorHAnsi" w:hAnsiTheme="minorHAnsi" w:cstheme="minorHAnsi"/>
        </w:rPr>
      </w:pPr>
    </w:p>
    <w:p w14:paraId="44B5819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OTHER TRAINING AND PROFESSIONAL DEVELOPMENT OBJECTIVES FOR THIS YEAR</w:t>
      </w:r>
    </w:p>
    <w:tbl>
      <w:tblPr>
        <w:tblStyle w:val="TableGrid2"/>
        <w:tblW w:w="0" w:type="auto"/>
        <w:tblLook w:val="04A0" w:firstRow="1" w:lastRow="0" w:firstColumn="1" w:lastColumn="0" w:noHBand="0" w:noVBand="1"/>
      </w:tblPr>
      <w:tblGrid>
        <w:gridCol w:w="12950"/>
      </w:tblGrid>
      <w:tr w:rsidR="00842361" w:rsidRPr="00CC3F4F" w14:paraId="26D5C2A4" w14:textId="77777777" w:rsidTr="00842361">
        <w:tc>
          <w:tcPr>
            <w:tcW w:w="14737" w:type="dxa"/>
          </w:tcPr>
          <w:p w14:paraId="023A8D4D" w14:textId="77777777" w:rsidR="00842361" w:rsidRPr="00CC3F4F" w:rsidRDefault="00842361" w:rsidP="00842361">
            <w:pPr>
              <w:rPr>
                <w:rFonts w:asciiTheme="minorHAnsi" w:eastAsiaTheme="minorHAnsi" w:hAnsiTheme="minorHAnsi" w:cstheme="minorHAnsi"/>
              </w:rPr>
            </w:pPr>
          </w:p>
          <w:p w14:paraId="1B4B82F7" w14:textId="77777777" w:rsidR="00842361" w:rsidRPr="00CC3F4F" w:rsidRDefault="00842361" w:rsidP="00842361">
            <w:pPr>
              <w:rPr>
                <w:rFonts w:asciiTheme="minorHAnsi" w:eastAsiaTheme="minorHAnsi" w:hAnsiTheme="minorHAnsi" w:cstheme="minorHAnsi"/>
              </w:rPr>
            </w:pPr>
          </w:p>
          <w:p w14:paraId="3AEBF5DB" w14:textId="77777777" w:rsidR="00842361" w:rsidRPr="00CC3F4F" w:rsidRDefault="00842361" w:rsidP="00842361">
            <w:pPr>
              <w:rPr>
                <w:rFonts w:asciiTheme="minorHAnsi" w:eastAsiaTheme="minorHAnsi" w:hAnsiTheme="minorHAnsi" w:cstheme="minorHAnsi"/>
              </w:rPr>
            </w:pPr>
          </w:p>
          <w:p w14:paraId="09439EEA" w14:textId="77777777" w:rsidR="00842361" w:rsidRPr="00CC3F4F" w:rsidRDefault="00842361" w:rsidP="00842361">
            <w:pPr>
              <w:rPr>
                <w:rFonts w:asciiTheme="minorHAnsi" w:eastAsiaTheme="minorHAnsi" w:hAnsiTheme="minorHAnsi" w:cstheme="minorHAnsi"/>
              </w:rPr>
            </w:pPr>
          </w:p>
          <w:p w14:paraId="02342E02" w14:textId="77777777" w:rsidR="00842361" w:rsidRPr="00CC3F4F" w:rsidRDefault="00842361" w:rsidP="00842361">
            <w:pPr>
              <w:rPr>
                <w:rFonts w:asciiTheme="minorHAnsi" w:eastAsiaTheme="minorHAnsi" w:hAnsiTheme="minorHAnsi" w:cstheme="minorHAnsi"/>
              </w:rPr>
            </w:pPr>
          </w:p>
        </w:tc>
      </w:tr>
    </w:tbl>
    <w:p w14:paraId="7198E518" w14:textId="77777777" w:rsidR="00842361" w:rsidRPr="00CC3F4F" w:rsidRDefault="00842361" w:rsidP="00842361">
      <w:pPr>
        <w:rPr>
          <w:rFonts w:asciiTheme="minorHAnsi" w:eastAsiaTheme="minorHAnsi" w:hAnsiTheme="minorHAnsi" w:cstheme="minorHAnsi"/>
        </w:rPr>
      </w:pPr>
    </w:p>
    <w:p w14:paraId="1199C08F" w14:textId="77777777" w:rsidR="00842361" w:rsidRPr="00CC3F4F" w:rsidRDefault="00842361" w:rsidP="00842361">
      <w:pPr>
        <w:rPr>
          <w:rFonts w:asciiTheme="minorHAnsi" w:eastAsiaTheme="minorHAnsi" w:hAnsiTheme="minorHAnsi" w:cstheme="minorHAnsi"/>
        </w:rPr>
      </w:pPr>
      <w:r w:rsidRPr="00CC3F4F">
        <w:rPr>
          <w:rFonts w:asciiTheme="minorHAnsi" w:eastAsiaTheme="minorHAnsi" w:hAnsiTheme="minorHAnsi" w:cstheme="minorHAnsi"/>
        </w:rPr>
        <w:t>OTHER COMMENTS, THOUGHTS, CONCERNS?</w:t>
      </w:r>
    </w:p>
    <w:tbl>
      <w:tblPr>
        <w:tblStyle w:val="TableGrid2"/>
        <w:tblW w:w="0" w:type="auto"/>
        <w:tblLook w:val="04A0" w:firstRow="1" w:lastRow="0" w:firstColumn="1" w:lastColumn="0" w:noHBand="0" w:noVBand="1"/>
      </w:tblPr>
      <w:tblGrid>
        <w:gridCol w:w="12950"/>
      </w:tblGrid>
      <w:tr w:rsidR="00842361" w:rsidRPr="00CC3F4F" w14:paraId="7CAF93A6" w14:textId="77777777" w:rsidTr="00842361">
        <w:trPr>
          <w:trHeight w:val="1512"/>
        </w:trPr>
        <w:tc>
          <w:tcPr>
            <w:tcW w:w="14737" w:type="dxa"/>
          </w:tcPr>
          <w:p w14:paraId="527CE4B9" w14:textId="77777777" w:rsidR="00842361" w:rsidRPr="00CC3F4F" w:rsidRDefault="00842361" w:rsidP="00842361">
            <w:pPr>
              <w:rPr>
                <w:rFonts w:asciiTheme="minorHAnsi" w:eastAsiaTheme="minorHAnsi" w:hAnsiTheme="minorHAnsi" w:cstheme="minorHAnsi"/>
              </w:rPr>
            </w:pPr>
          </w:p>
          <w:p w14:paraId="1C5F5E95" w14:textId="77777777" w:rsidR="00842361" w:rsidRPr="00CC3F4F" w:rsidRDefault="00842361" w:rsidP="00842361">
            <w:pPr>
              <w:rPr>
                <w:rFonts w:asciiTheme="minorHAnsi" w:eastAsiaTheme="minorHAnsi" w:hAnsiTheme="minorHAnsi" w:cstheme="minorHAnsi"/>
              </w:rPr>
            </w:pPr>
          </w:p>
          <w:p w14:paraId="11BC37A6" w14:textId="77777777" w:rsidR="00842361" w:rsidRPr="00CC3F4F" w:rsidRDefault="00842361" w:rsidP="00842361">
            <w:pPr>
              <w:rPr>
                <w:rFonts w:asciiTheme="minorHAnsi" w:eastAsiaTheme="minorHAnsi" w:hAnsiTheme="minorHAnsi" w:cstheme="minorHAnsi"/>
              </w:rPr>
            </w:pPr>
          </w:p>
        </w:tc>
      </w:tr>
    </w:tbl>
    <w:p w14:paraId="76C037EB" w14:textId="77777777" w:rsidR="00842361" w:rsidRPr="00CC3F4F" w:rsidRDefault="00842361" w:rsidP="00842361">
      <w:pPr>
        <w:rPr>
          <w:rFonts w:asciiTheme="minorHAnsi" w:eastAsiaTheme="minorHAnsi" w:hAnsiTheme="minorHAnsi" w:cstheme="minorHAnsi"/>
        </w:rPr>
      </w:pPr>
    </w:p>
    <w:p w14:paraId="472E32DF" w14:textId="77777777" w:rsidR="00842361" w:rsidRPr="00CC3F4F" w:rsidRDefault="00842361" w:rsidP="00842361">
      <w:pPr>
        <w:rPr>
          <w:rFonts w:asciiTheme="minorHAnsi" w:hAnsiTheme="minorHAnsi" w:cstheme="minorHAnsi"/>
        </w:rPr>
      </w:pPr>
    </w:p>
    <w:p w14:paraId="526282A2" w14:textId="77777777" w:rsidR="00842361" w:rsidRPr="00CC3F4F" w:rsidRDefault="00842361" w:rsidP="00842361">
      <w:pPr>
        <w:rPr>
          <w:rFonts w:asciiTheme="minorHAnsi" w:hAnsiTheme="minorHAnsi" w:cstheme="minorHAnsi"/>
        </w:rPr>
        <w:sectPr w:rsidR="00842361" w:rsidRPr="00CC3F4F">
          <w:headerReference w:type="default" r:id="rId323"/>
          <w:footerReference w:type="default" r:id="rId324"/>
          <w:pgSz w:w="15840" w:h="12240" w:orient="landscape"/>
          <w:pgMar w:top="1440" w:right="1440" w:bottom="1440" w:left="1440" w:header="708" w:footer="708" w:gutter="0"/>
          <w:cols w:space="708"/>
          <w:docGrid w:linePitch="360"/>
        </w:sectPr>
      </w:pPr>
    </w:p>
    <w:p w14:paraId="283A50BA" w14:textId="3428C33D" w:rsidR="00842361" w:rsidRPr="00CC3F4F" w:rsidRDefault="00842361" w:rsidP="008404DF">
      <w:pPr>
        <w:pStyle w:val="Heading1"/>
        <w:numPr>
          <w:ilvl w:val="0"/>
          <w:numId w:val="0"/>
        </w:numPr>
        <w:rPr>
          <w:rFonts w:eastAsia="Calibri"/>
        </w:rPr>
      </w:pPr>
      <w:bookmarkStart w:id="2331" w:name="_Toc146014520"/>
      <w:r w:rsidRPr="00CC3F4F">
        <w:rPr>
          <w:rFonts w:eastAsia="Calibri"/>
        </w:rPr>
        <w:lastRenderedPageBreak/>
        <w:t xml:space="preserve">Appendix K: </w:t>
      </w:r>
      <w:r w:rsidR="004774E0" w:rsidRPr="003634D9">
        <w:t xml:space="preserve">Oxford University Research Archive (ORA) </w:t>
      </w:r>
      <w:r w:rsidR="004774E0">
        <w:t xml:space="preserve">and </w:t>
      </w:r>
      <w:r w:rsidRPr="00CC3F4F">
        <w:rPr>
          <w:rFonts w:eastAsia="Calibri"/>
        </w:rPr>
        <w:t>Digital Publication of Theses</w:t>
      </w:r>
      <w:bookmarkEnd w:id="2331"/>
    </w:p>
    <w:p w14:paraId="0B689E18" w14:textId="057C2D8D" w:rsidR="00842361" w:rsidRDefault="00842361" w:rsidP="003B6BB6">
      <w:r w:rsidRPr="003B6BB6">
        <w:t>The University of Oxford is committed to the widest dissemination of research theses produced by its graduate students. The Oxford University Research Archive (ORA) is an online archive of research output including theses created in fulfilment of Oxford awards, produced by graduate students at the University of Oxford.</w:t>
      </w:r>
    </w:p>
    <w:p w14:paraId="07EC3246" w14:textId="0B5155D0" w:rsidR="004774E0" w:rsidRDefault="004774E0" w:rsidP="003B6BB6"/>
    <w:p w14:paraId="59361477" w14:textId="77777777" w:rsidR="004774E0" w:rsidRPr="003634D9" w:rsidRDefault="004774E0" w:rsidP="004774E0">
      <w:r w:rsidRPr="003634D9">
        <w:t xml:space="preserve">ORA provides maximum visibility and digital preservation for Oxford digital theses. Students should read the important information about the deposit of, and access to, digital theses which is available at </w:t>
      </w:r>
      <w:hyperlink r:id="rId325" w:history="1">
        <w:r w:rsidRPr="003634D9">
          <w:rPr>
            <w:rStyle w:val="Hyperlink"/>
            <w:rFonts w:ascii="Calibri" w:hAnsi="Calibri"/>
            <w:sz w:val="22"/>
          </w:rPr>
          <w:t>http://ox.libguides.com/digitaltheses</w:t>
        </w:r>
      </w:hyperlink>
      <w:r w:rsidRPr="003634D9">
        <w:t xml:space="preserve"> and includes:</w:t>
      </w:r>
    </w:p>
    <w:p w14:paraId="0ABBF459" w14:textId="77777777" w:rsidR="004774E0" w:rsidRPr="003634D9" w:rsidRDefault="004774E0" w:rsidP="004774E0">
      <w:pPr>
        <w:pStyle w:val="ListParagraph"/>
        <w:numPr>
          <w:ilvl w:val="0"/>
          <w:numId w:val="169"/>
        </w:numPr>
      </w:pPr>
      <w:r w:rsidRPr="003634D9">
        <w:t>Legal requirements (including funder mandates) and author responsibilities</w:t>
      </w:r>
    </w:p>
    <w:p w14:paraId="6799A903" w14:textId="77777777" w:rsidR="004774E0" w:rsidRPr="003634D9" w:rsidRDefault="004774E0" w:rsidP="004774E0">
      <w:pPr>
        <w:pStyle w:val="ListParagraph"/>
        <w:numPr>
          <w:ilvl w:val="0"/>
          <w:numId w:val="169"/>
        </w:numPr>
      </w:pPr>
      <w:r w:rsidRPr="003634D9">
        <w:t>When to deposit the digital copy of your thesis</w:t>
      </w:r>
    </w:p>
    <w:p w14:paraId="0CF5B827" w14:textId="77777777" w:rsidR="004774E0" w:rsidRPr="003634D9" w:rsidRDefault="004774E0" w:rsidP="004774E0">
      <w:pPr>
        <w:pStyle w:val="ListParagraph"/>
        <w:numPr>
          <w:ilvl w:val="0"/>
          <w:numId w:val="169"/>
        </w:numPr>
      </w:pPr>
      <w:r w:rsidRPr="003634D9">
        <w:t>How to deposit the digital copy of your thesis</w:t>
      </w:r>
    </w:p>
    <w:p w14:paraId="49A65E66" w14:textId="77777777" w:rsidR="004774E0" w:rsidRDefault="004774E0" w:rsidP="004774E0">
      <w:pPr>
        <w:pStyle w:val="ListParagraph"/>
        <w:numPr>
          <w:ilvl w:val="0"/>
          <w:numId w:val="169"/>
        </w:numPr>
      </w:pPr>
      <w:r w:rsidRPr="003634D9">
        <w:t>Options for open access and embargos.  Theses, or parts of theses, can be embargoed for reasons such as sensitive content, material that would affect commercial interests, pre-publication or legal reasons</w:t>
      </w:r>
    </w:p>
    <w:p w14:paraId="0E804BAB" w14:textId="77777777" w:rsidR="004774E0" w:rsidRPr="003634D9" w:rsidRDefault="004774E0" w:rsidP="004774E0">
      <w:pPr>
        <w:pStyle w:val="ListParagraph"/>
        <w:numPr>
          <w:ilvl w:val="0"/>
          <w:numId w:val="169"/>
        </w:numPr>
      </w:pPr>
      <w:r w:rsidRPr="003634D9">
        <w:t>Information about file formats, fonts and file sizes</w:t>
      </w:r>
    </w:p>
    <w:p w14:paraId="4A55D0BF" w14:textId="77777777" w:rsidR="004774E0" w:rsidRDefault="004774E0" w:rsidP="003B6BB6"/>
    <w:p w14:paraId="3CEABEA5" w14:textId="77777777" w:rsidR="003B6BB6" w:rsidRPr="00874560" w:rsidRDefault="003B6BB6" w:rsidP="00A70E0D"/>
    <w:p w14:paraId="4785AC20" w14:textId="77777777" w:rsidR="00842361" w:rsidRPr="00A70E0D" w:rsidRDefault="00842361" w:rsidP="00A70E0D">
      <w:pPr>
        <w:rPr>
          <w:i/>
          <w:iCs/>
        </w:rPr>
      </w:pPr>
      <w:r w:rsidRPr="00A70E0D">
        <w:rPr>
          <w:i/>
          <w:iCs/>
        </w:rPr>
        <w:t>DPhil, MLitt, MRes and MSc (by Research) Degrees</w:t>
      </w:r>
    </w:p>
    <w:p w14:paraId="6E29244F" w14:textId="1482B478" w:rsidR="00842361" w:rsidRPr="00633144" w:rsidRDefault="00842361" w:rsidP="00A70E0D">
      <w:r w:rsidRPr="00874560">
        <w:t xml:space="preserve">All students following the DPhil, </w:t>
      </w:r>
      <w:r w:rsidR="00154318" w:rsidRPr="00633144">
        <w:t>MLitt,</w:t>
      </w:r>
      <w:r w:rsidRPr="00633144">
        <w:t xml:space="preserve"> or MSc (by Research) who registered for the DPhil from 1 October 2007 onwards, are required to deposit both a hardbound and a digital copy of their thesis with the Bodleian Libraries. Please be aware that this is a condition for award of the </w:t>
      </w:r>
      <w:r w:rsidR="00154318" w:rsidRPr="00633144">
        <w:t>degree,</w:t>
      </w:r>
      <w:r w:rsidRPr="00633144">
        <w:t xml:space="preserve"> and it is enforced.  The digital copy should be deposited into ORA at </w:t>
      </w:r>
      <w:hyperlink r:id="rId326" w:history="1">
        <w:r w:rsidRPr="00A70E0D">
          <w:rPr>
            <w:rStyle w:val="Hyperlink"/>
            <w:rFonts w:ascii="Calibri" w:hAnsi="Calibri"/>
            <w:sz w:val="22"/>
          </w:rPr>
          <w:t>http://ora.ox.ac.uk</w:t>
        </w:r>
      </w:hyperlink>
      <w:r w:rsidRPr="00A70E0D">
        <w:t xml:space="preserve"> after Leave to Supplicate (LTS) has been granted</w:t>
      </w:r>
      <w:r w:rsidRPr="00874560">
        <w:t xml:space="preserve">. Students who commenced these degrees before October 2007 must deposit a hardbound copy but may also optionally submit a digital copy. </w:t>
      </w:r>
    </w:p>
    <w:p w14:paraId="3B62DEFD" w14:textId="77777777" w:rsidR="00842361" w:rsidRPr="00633144" w:rsidRDefault="00842361" w:rsidP="00A70E0D"/>
    <w:p w14:paraId="134E5496" w14:textId="277622CE" w:rsidR="00842361" w:rsidRPr="00633144" w:rsidRDefault="00842361" w:rsidP="00A70E0D">
      <w:r w:rsidRPr="00633144">
        <w:t>Copyright of the thesis usually rests with the author: this does not change when depositing your thesis in ORA. The author does not give away any rights to the Oxford University Research Archive or the Bodleian Libraries. However, students should read the information on third party copyright at:</w:t>
      </w:r>
    </w:p>
    <w:p w14:paraId="3F0FADD9" w14:textId="77777777" w:rsidR="00842361" w:rsidRPr="00A70E0D" w:rsidRDefault="00000000" w:rsidP="00A70E0D">
      <w:hyperlink r:id="rId327" w:history="1">
        <w:r w:rsidR="00842361" w:rsidRPr="00A70E0D">
          <w:rPr>
            <w:rStyle w:val="Hyperlink"/>
            <w:rFonts w:ascii="Calibri" w:hAnsi="Calibri"/>
            <w:sz w:val="22"/>
          </w:rPr>
          <w:t>http://ox.libguides.com/aecontent.php?pid=435474&amp;sid=3564761</w:t>
        </w:r>
      </w:hyperlink>
    </w:p>
    <w:p w14:paraId="2521B369" w14:textId="77777777" w:rsidR="00B37CC2" w:rsidRDefault="00B37CC2" w:rsidP="003B6BB6"/>
    <w:p w14:paraId="578D2FE1" w14:textId="055EE91D" w:rsidR="00842361" w:rsidRPr="00A70E0D" w:rsidRDefault="00842361" w:rsidP="00A70E0D">
      <w:pPr>
        <w:rPr>
          <w:i/>
          <w:iCs/>
        </w:rPr>
      </w:pPr>
      <w:r w:rsidRPr="00A70E0D">
        <w:rPr>
          <w:i/>
          <w:iCs/>
        </w:rPr>
        <w:t>Third party copyright</w:t>
      </w:r>
    </w:p>
    <w:p w14:paraId="5E72A09B" w14:textId="0F2833DA" w:rsidR="00842361" w:rsidRPr="00633144" w:rsidRDefault="00842361" w:rsidP="00A70E0D">
      <w:r w:rsidRPr="00874560">
        <w:t>If material has been incorporated within the thesis where copyright is held by an individual or</w:t>
      </w:r>
      <w:r w:rsidRPr="00633144">
        <w:t xml:space="preserve"> group that is not the author (third party copyright) permission will be needed to make such material freely available on the Internet. It is best to obtain such permission when sourcing the material. Proof of permission will need to be provided when depositing the thesis in ORA (</w:t>
      </w:r>
      <w:r w:rsidR="00154318" w:rsidRPr="00633144">
        <w:t>e.g.,</w:t>
      </w:r>
      <w:r w:rsidRPr="00633144">
        <w:t xml:space="preserve"> e-mail or letter). Authors should contact ORA staff (</w:t>
      </w:r>
      <w:hyperlink r:id="rId328" w:history="1">
        <w:r w:rsidRPr="00A70E0D">
          <w:rPr>
            <w:rStyle w:val="Hyperlink"/>
            <w:rFonts w:ascii="Calibri" w:hAnsi="Calibri"/>
            <w:sz w:val="22"/>
          </w:rPr>
          <w:t>ORA@bodleian.ox.ac.uk</w:t>
        </w:r>
      </w:hyperlink>
      <w:r w:rsidRPr="00874560">
        <w:t xml:space="preserve">) if they are unsure. A useful template to keep track of permissions for use of </w:t>
      </w:r>
      <w:r w:rsidR="00154318" w:rsidRPr="00633144">
        <w:t>third-party</w:t>
      </w:r>
      <w:r w:rsidRPr="00633144">
        <w:t xml:space="preserve"> copyright materials is available for download at: </w:t>
      </w:r>
    </w:p>
    <w:p w14:paraId="2C390A59" w14:textId="5D23795A" w:rsidR="004E25D6" w:rsidRDefault="00000000" w:rsidP="00A70E0D">
      <w:hyperlink r:id="rId329" w:history="1">
        <w:r w:rsidR="004E25D6" w:rsidRPr="00DC191A">
          <w:rPr>
            <w:rStyle w:val="Hyperlink"/>
            <w:rFonts w:ascii="Calibri" w:hAnsi="Calibri"/>
            <w:sz w:val="22"/>
          </w:rPr>
          <w:t>http://ox.libguides.com/aecontent.php?pid=435474&amp;sid=3564761</w:t>
        </w:r>
      </w:hyperlink>
    </w:p>
    <w:p w14:paraId="6E883A4A" w14:textId="1FC6E482" w:rsidR="00842361" w:rsidRPr="00633144" w:rsidRDefault="00842361" w:rsidP="00A70E0D">
      <w:r w:rsidRPr="00874560">
        <w:t>Further information or queries about depositing digit</w:t>
      </w:r>
      <w:r w:rsidRPr="00633144">
        <w:t xml:space="preserve">al theses should be addressed to </w:t>
      </w:r>
      <w:hyperlink r:id="rId330" w:history="1">
        <w:r w:rsidRPr="00A70E0D">
          <w:rPr>
            <w:rStyle w:val="Hyperlink"/>
            <w:rFonts w:ascii="Calibri" w:hAnsi="Calibri"/>
            <w:sz w:val="22"/>
          </w:rPr>
          <w:t>ORA@bodleian.ox.ac.uk</w:t>
        </w:r>
      </w:hyperlink>
      <w:r w:rsidRPr="00874560">
        <w:t>.</w:t>
      </w:r>
    </w:p>
    <w:p w14:paraId="7B311CDE" w14:textId="77777777" w:rsidR="00842361" w:rsidRPr="00A70E0D" w:rsidRDefault="00842361" w:rsidP="00A70E0D"/>
    <w:p w14:paraId="262D77BF" w14:textId="77777777" w:rsidR="00842361" w:rsidRPr="00A70E0D" w:rsidRDefault="00842361" w:rsidP="00A70E0D">
      <w:pPr>
        <w:rPr>
          <w:i/>
          <w:iCs/>
        </w:rPr>
      </w:pPr>
      <w:r w:rsidRPr="00A70E0D">
        <w:rPr>
          <w:i/>
          <w:iCs/>
        </w:rPr>
        <w:t>The Social Sciences Division – Restricted access arrangements</w:t>
      </w:r>
    </w:p>
    <w:p w14:paraId="3957A10B" w14:textId="77777777" w:rsidR="00842361" w:rsidRPr="00633144" w:rsidRDefault="00842361" w:rsidP="00A70E0D">
      <w:r w:rsidRPr="00874560">
        <w:t>Whilst the Social Sciences Division strongly supports open access to, and wide dissemination of, theses produced by its students, access to the full text of digital theses can be restricted unless requirements of funding bodies require open access to be pr</w:t>
      </w:r>
      <w:r w:rsidRPr="00633144">
        <w:t xml:space="preserve">ovided earlier (see below). When </w:t>
      </w:r>
      <w:r w:rsidRPr="00633144">
        <w:lastRenderedPageBreak/>
        <w:t>completing the ORA online deposit form authors should therefore indicate whether they would like an embargo (currently a choice of one year or three years) or to make their thesis available immediately.  For example, if the author’s funding specifies an earlier release date. There is no need to complete a separate GSO3.C Dispensation from Consultation form at the time of deposit.</w:t>
      </w:r>
    </w:p>
    <w:p w14:paraId="71CA07D9" w14:textId="77777777" w:rsidR="00842361" w:rsidRPr="00633144" w:rsidRDefault="00842361" w:rsidP="00A70E0D">
      <w:r w:rsidRPr="00633144">
        <w:t>If an embargo is chosen at the time of deposit, only the following information from your thesis will be available in ORA for the duration of the embargo:</w:t>
      </w:r>
    </w:p>
    <w:p w14:paraId="6E9BFC67" w14:textId="77777777" w:rsidR="00842361" w:rsidRPr="00633144" w:rsidRDefault="00842361" w:rsidP="00A70E0D"/>
    <w:p w14:paraId="712EDCE6" w14:textId="77777777" w:rsidR="00842361" w:rsidRPr="00633144" w:rsidRDefault="00842361" w:rsidP="00A70E0D">
      <w:r w:rsidRPr="00633144">
        <w:t>(i) Item record (details including your name, thesis title, subject area) and</w:t>
      </w:r>
    </w:p>
    <w:p w14:paraId="2DDD4989" w14:textId="77777777" w:rsidR="00842361" w:rsidRPr="00633144" w:rsidRDefault="00842361" w:rsidP="00A70E0D">
      <w:r w:rsidRPr="00633144">
        <w:t>(ii) Abstract and</w:t>
      </w:r>
    </w:p>
    <w:p w14:paraId="1D5AC87D" w14:textId="77777777" w:rsidR="00842361" w:rsidRPr="00633144" w:rsidRDefault="00842361" w:rsidP="00A70E0D">
      <w:r w:rsidRPr="00633144">
        <w:t>(iii) Full text search for single words or short passages of text.</w:t>
      </w:r>
    </w:p>
    <w:p w14:paraId="3ECA3455" w14:textId="77777777" w:rsidR="00842361" w:rsidRPr="00633144" w:rsidRDefault="00842361" w:rsidP="00A70E0D"/>
    <w:p w14:paraId="6E46814F" w14:textId="77777777" w:rsidR="00842361" w:rsidRPr="00633144" w:rsidRDefault="00842361" w:rsidP="00A70E0D">
      <w:r w:rsidRPr="00633144">
        <w:t>At the time of deposit an author may request permanent closure in ORA under the following circumstances:</w:t>
      </w:r>
    </w:p>
    <w:p w14:paraId="21DBAB23" w14:textId="77777777" w:rsidR="00842361" w:rsidRPr="00A70E0D" w:rsidRDefault="00842361" w:rsidP="00A70E0D">
      <w:r w:rsidRPr="00633144">
        <w:t xml:space="preserve">(a) For digital material where copyright is held by a third party and permission to disseminate it via the Internet in ORA has not been granted by the copyright holder, the Oxford Internet Institute will grant permission for the copyright material to be deposited as a separate file from the thesis, on the understanding that the thesis will be available for consultation or reproduction but access to the copyright material will be restricted. </w:t>
      </w:r>
    </w:p>
    <w:p w14:paraId="034125E0" w14:textId="77777777" w:rsidR="00842361" w:rsidRPr="00633144" w:rsidRDefault="00842361" w:rsidP="00A70E0D">
      <w:r w:rsidRPr="00874560">
        <w:t>(b) Where confidential material forms only a small part of a thesis and the force of the thesis will not be seriously impaired by the removal of such material, the Oxford Internet Institute may grant permission for the access to the confidenti</w:t>
      </w:r>
      <w:r w:rsidRPr="00633144">
        <w:t>al material to be closed on the understanding that the thesis will be available for consultation or reproduction but access to the confidential material will be restricted.</w:t>
      </w:r>
    </w:p>
    <w:p w14:paraId="7556B2C7" w14:textId="18EC8DA0" w:rsidR="00842361" w:rsidRDefault="00842361" w:rsidP="003B6BB6">
      <w:r w:rsidRPr="003B6BB6">
        <w:t xml:space="preserve">Authors can also choose to override any requested embargo and make their thesis open access, either at the time of deposit or at any time during the embargo. Authors who wish to make their thesis freely available on deposit should indicate this on the online ORA deposit form. Once the embargo is in place, students wishing to end it early should e-mail </w:t>
      </w:r>
      <w:hyperlink r:id="rId331" w:history="1">
        <w:r w:rsidRPr="00A70E0D">
          <w:rPr>
            <w:rStyle w:val="Hyperlink"/>
            <w:rFonts w:ascii="Calibri" w:hAnsi="Calibri"/>
            <w:sz w:val="22"/>
          </w:rPr>
          <w:t>ORA@bodleian.ox.ac.uk</w:t>
        </w:r>
      </w:hyperlink>
      <w:r w:rsidRPr="003B6BB6">
        <w:t xml:space="preserve"> .  It is not recommended for those planning to publish their research as a book or article to make their thesis openly available in ORA without first discussing this matter with their supervisor and consulting potential publishers to ascertain their policy. The embargo will be automatically lifted when it expires, and it is the responsibility of the author to apply for an extension, prior to expiry, if required. No reminder will be sent by the Department/Faculty, the Bodleian Libraries or ORA staff, and it will be assumed that the full text can be released if an application for Dispensation from Consultation form is not submitted (see below).</w:t>
      </w:r>
    </w:p>
    <w:p w14:paraId="4601FBBB" w14:textId="77777777" w:rsidR="00B37CC2" w:rsidRPr="00874560" w:rsidRDefault="00B37CC2" w:rsidP="00A70E0D"/>
    <w:p w14:paraId="1A15632D" w14:textId="77777777" w:rsidR="00842361" w:rsidRPr="00633144" w:rsidRDefault="00842361" w:rsidP="00A70E0D">
      <w:r w:rsidRPr="00633144">
        <w:t>If you are in receipt of research funding the following may apply:</w:t>
      </w:r>
    </w:p>
    <w:p w14:paraId="418A6886" w14:textId="77777777" w:rsidR="00842361" w:rsidRPr="003B6BB6" w:rsidRDefault="00842361">
      <w:r w:rsidRPr="003B6BB6">
        <w:t>The Terms and Conditions of Research Council Training Grants (</w:t>
      </w:r>
      <w:hyperlink r:id="rId332" w:tgtFrame="_blank" w:history="1">
        <w:r w:rsidRPr="00A70E0D">
          <w:rPr>
            <w:rStyle w:val="Hyperlink"/>
            <w:rFonts w:ascii="Calibri" w:hAnsi="Calibri"/>
            <w:sz w:val="22"/>
          </w:rPr>
          <w:t>https://www.ukri.org/wp-content/uploads/2021/03/UKRI-150321-TrainingGrantsTermsConditions-Mar2021.pdf</w:t>
        </w:r>
      </w:hyperlink>
      <w:r w:rsidRPr="003B6BB6">
        <w:t>)</w:t>
      </w:r>
    </w:p>
    <w:p w14:paraId="75D8B8D7" w14:textId="55230F25" w:rsidR="00842361" w:rsidRDefault="00842361" w:rsidP="003B6BB6">
      <w:r w:rsidRPr="003B6BB6">
        <w:t xml:space="preserve">require that metadata describing the thesis should be lodged in ORA as soon as possible after leave to supplicate has been granted, and for the full text version to be available within a maximum of twelve months. The Division has therefore agreed that the full-text of RCUK-funded students’ theses should be made available within one year of leave to supplicate being granted. </w:t>
      </w:r>
    </w:p>
    <w:p w14:paraId="3D08F2F5" w14:textId="77777777" w:rsidR="00B37CC2" w:rsidRPr="00874560" w:rsidRDefault="00B37CC2" w:rsidP="00A70E0D"/>
    <w:p w14:paraId="1637F9FB" w14:textId="1B5D65CA" w:rsidR="00842361" w:rsidRDefault="00842361" w:rsidP="003B6BB6">
      <w:r w:rsidRPr="003B6BB6">
        <w:t>Students funded by any other external body should be aware of, and also abide by, the terms and conditions for open access defined by their funder. Where there are discrepancies, the funding body’s requirements should supersede any embargo preferred by the student at the point of deposit.</w:t>
      </w:r>
    </w:p>
    <w:p w14:paraId="6916C67B" w14:textId="77777777" w:rsidR="00B37CC2" w:rsidRPr="00874560" w:rsidRDefault="00B37CC2" w:rsidP="00A70E0D"/>
    <w:p w14:paraId="7C7DDEFB" w14:textId="77777777" w:rsidR="00842361" w:rsidRPr="00A70E0D" w:rsidRDefault="00842361" w:rsidP="00A70E0D">
      <w:pPr>
        <w:rPr>
          <w:i/>
          <w:iCs/>
        </w:rPr>
      </w:pPr>
      <w:r w:rsidRPr="00A70E0D">
        <w:rPr>
          <w:i/>
          <w:iCs/>
        </w:rPr>
        <w:t>Dispensation from consultation of your thesis – The Bodleian Libraries and ORA</w:t>
      </w:r>
    </w:p>
    <w:p w14:paraId="03E04A5C" w14:textId="29C93D31" w:rsidR="00842361" w:rsidRDefault="00842361" w:rsidP="003B6BB6">
      <w:r w:rsidRPr="003B6BB6">
        <w:t xml:space="preserve">(i) Authors may apply for dispensation from consultation beyond the end of an embargo period (or other period specified by their funding body) of the copy of the thesis deposited in the Bodleian or </w:t>
      </w:r>
      <w:r w:rsidRPr="003B6BB6">
        <w:lastRenderedPageBreak/>
        <w:t>other University Library and/or of the electronic copy of the thesis deposited in ORA if there is good reason for such a request. Reasons for requesting dispensation might include Intellectual Property considerations: that consultation or reproduction would put at risk confidential material or invalidate an application for a patent on a product or process described in a thesis. Students are advised to be particularly mindful of the terms of any agreements with an outside body or sponsor governing supply of confidential material or the disclosure of research results described in the thesis.</w:t>
      </w:r>
    </w:p>
    <w:p w14:paraId="283D58D8" w14:textId="77777777" w:rsidR="00B37CC2" w:rsidRPr="00874560" w:rsidRDefault="00B37CC2" w:rsidP="00A70E0D"/>
    <w:p w14:paraId="4E91529C" w14:textId="77777777" w:rsidR="00842361" w:rsidRPr="00633144" w:rsidRDefault="00842361" w:rsidP="00A70E0D">
      <w:r w:rsidRPr="00633144">
        <w:t>(ii) Dispensation will always be granted (a) in cases where confidentiality has been made a condition of access to materials that are subsequently incorporated in a thesis and (b) for material where copyright is held by a third party and permission to disseminate it via the Internet has not been granted by the copyright holder. Students should apply for dispensation by completing form GSO.3C, available at:</w:t>
      </w:r>
    </w:p>
    <w:p w14:paraId="381B0470" w14:textId="77777777" w:rsidR="00842361" w:rsidRPr="00874560" w:rsidRDefault="00000000" w:rsidP="00A70E0D">
      <w:hyperlink r:id="rId333" w:history="1">
        <w:r w:rsidR="00842361" w:rsidRPr="00A70E0D">
          <w:rPr>
            <w:rStyle w:val="Hyperlink"/>
            <w:rFonts w:ascii="Calibri" w:hAnsi="Calibri"/>
            <w:sz w:val="22"/>
          </w:rPr>
          <w:t>http://www.ox.ac.uk/students/academic/guidance/graduate/progression</w:t>
        </w:r>
      </w:hyperlink>
    </w:p>
    <w:p w14:paraId="361430F6" w14:textId="63401BF1" w:rsidR="00B37CC2" w:rsidRPr="00874560" w:rsidRDefault="00842361" w:rsidP="00A70E0D">
      <w:r w:rsidRPr="003B6BB6">
        <w:t>Dispensation from consultation is granted by the department/faculty not the Bodleian Libraries or ORA staff.  If you need any help with progression forms, please contact your Graduate Studies Assistant</w:t>
      </w:r>
      <w:r w:rsidR="00B37CC2">
        <w:t xml:space="preserve"> at </w:t>
      </w:r>
      <w:hyperlink r:id="rId334" w:history="1">
        <w:r w:rsidR="00E007B8" w:rsidRPr="00596972">
          <w:rPr>
            <w:rStyle w:val="Hyperlink"/>
            <w:rFonts w:ascii="Calibri" w:hAnsi="Calibri"/>
            <w:sz w:val="22"/>
          </w:rPr>
          <w:t>graduate-studies-2@socsci.ox.ac.uk</w:t>
        </w:r>
      </w:hyperlink>
      <w:r w:rsidR="00E007B8">
        <w:t xml:space="preserve">. </w:t>
      </w:r>
    </w:p>
    <w:p w14:paraId="2C5F8982" w14:textId="77777777" w:rsidR="00E007B8" w:rsidRPr="00874560" w:rsidRDefault="00E007B8" w:rsidP="00A70E0D"/>
    <w:p w14:paraId="62E759F4" w14:textId="77777777" w:rsidR="00842361" w:rsidRPr="00A70E0D" w:rsidRDefault="00842361" w:rsidP="00A70E0D">
      <w:pPr>
        <w:rPr>
          <w:i/>
          <w:iCs/>
        </w:rPr>
      </w:pPr>
      <w:r w:rsidRPr="00A70E0D">
        <w:rPr>
          <w:i/>
          <w:iCs/>
        </w:rPr>
        <w:t>Journal articles included within the thesis</w:t>
      </w:r>
    </w:p>
    <w:p w14:paraId="6072DB47" w14:textId="77777777" w:rsidR="00842361" w:rsidRPr="00633144" w:rsidRDefault="00842361" w:rsidP="00A70E0D">
      <w:r w:rsidRPr="00874560">
        <w:t xml:space="preserve">Authors sometimes include published journal articles within their theses. Authors needing to include such articles as part of the e-thesis can make the article freely available only in compliance with copyright and any sponsor permissions. See </w:t>
      </w:r>
      <w:hyperlink r:id="rId335" w:history="1">
        <w:r w:rsidRPr="00A70E0D">
          <w:rPr>
            <w:rStyle w:val="Hyperlink"/>
            <w:rFonts w:ascii="Calibri" w:hAnsi="Calibri"/>
            <w:sz w:val="22"/>
          </w:rPr>
          <w:t>www.sherpa.ac.uk/romeo.php</w:t>
        </w:r>
      </w:hyperlink>
      <w:r w:rsidRPr="00874560">
        <w:t xml:space="preserve"> for guidance or ask ORA staff (</w:t>
      </w:r>
      <w:hyperlink r:id="rId336" w:history="1">
        <w:r w:rsidRPr="00A70E0D">
          <w:rPr>
            <w:rStyle w:val="Hyperlink"/>
            <w:rFonts w:ascii="Calibri" w:hAnsi="Calibri"/>
            <w:sz w:val="22"/>
          </w:rPr>
          <w:t>ORA@bodleian.ox.ac.uk</w:t>
        </w:r>
      </w:hyperlink>
      <w:r w:rsidRPr="00874560">
        <w:t>).</w:t>
      </w:r>
    </w:p>
    <w:p w14:paraId="571B40CA" w14:textId="77777777" w:rsidR="00E007B8" w:rsidRDefault="00E007B8" w:rsidP="003B6BB6"/>
    <w:p w14:paraId="31531360" w14:textId="682B103F" w:rsidR="00842361" w:rsidRPr="00A70E0D" w:rsidRDefault="00842361" w:rsidP="00A70E0D">
      <w:pPr>
        <w:rPr>
          <w:i/>
          <w:iCs/>
        </w:rPr>
      </w:pPr>
      <w:r w:rsidRPr="00A70E0D">
        <w:rPr>
          <w:i/>
          <w:iCs/>
        </w:rPr>
        <w:t>Plagiarism</w:t>
      </w:r>
    </w:p>
    <w:p w14:paraId="5B1B28E2" w14:textId="4B91618B" w:rsidR="00842361" w:rsidRDefault="00842361" w:rsidP="003B6BB6">
      <w:r w:rsidRPr="003B6BB6">
        <w:t xml:space="preserve">Making the thesis open access increases its visibility, gains recognition for the author and certifies them as author of the work. It can also give rise to concerns about increased risk of plagiarism. However, when work is available open access, plagiarism is easier to detect (by using a web search engine). </w:t>
      </w:r>
    </w:p>
    <w:p w14:paraId="2357FB5F" w14:textId="77777777" w:rsidR="00E007B8" w:rsidRPr="00874560" w:rsidRDefault="00E007B8" w:rsidP="00A70E0D"/>
    <w:p w14:paraId="3BFC4C3B" w14:textId="77777777" w:rsidR="00842361" w:rsidRPr="00A70E0D" w:rsidRDefault="00842361" w:rsidP="00A70E0D">
      <w:pPr>
        <w:rPr>
          <w:i/>
          <w:iCs/>
        </w:rPr>
      </w:pPr>
      <w:r w:rsidRPr="00A70E0D">
        <w:rPr>
          <w:i/>
          <w:iCs/>
        </w:rPr>
        <w:t>General Queries</w:t>
      </w:r>
    </w:p>
    <w:p w14:paraId="59053D03" w14:textId="77777777" w:rsidR="00842361" w:rsidRPr="00633144" w:rsidRDefault="00842361" w:rsidP="00A70E0D">
      <w:r w:rsidRPr="00874560">
        <w:t xml:space="preserve">Any further information or queries regarding the deposit of your digital thesis, should be referred to </w:t>
      </w:r>
      <w:hyperlink r:id="rId337" w:history="1">
        <w:r w:rsidRPr="00A70E0D">
          <w:rPr>
            <w:rStyle w:val="Hyperlink"/>
            <w:rFonts w:ascii="Calibri" w:hAnsi="Calibri"/>
            <w:sz w:val="22"/>
          </w:rPr>
          <w:t>ORA@bodleian.ox.ac.uk</w:t>
        </w:r>
      </w:hyperlink>
      <w:r w:rsidRPr="00874560">
        <w:t xml:space="preserve">. </w:t>
      </w:r>
    </w:p>
    <w:p w14:paraId="29C50651" w14:textId="77777777" w:rsidR="00AA376E" w:rsidRDefault="00AA376E">
      <w:pPr>
        <w:spacing w:after="160" w:line="259" w:lineRule="auto"/>
        <w:rPr>
          <w:b/>
          <w:bCs/>
          <w:sz w:val="36"/>
          <w:szCs w:val="36"/>
        </w:rPr>
      </w:pPr>
      <w:bookmarkStart w:id="2332" w:name="_Toc81332773"/>
      <w:r>
        <w:br w:type="page"/>
      </w:r>
    </w:p>
    <w:p w14:paraId="4FB138CA" w14:textId="615FF4E6" w:rsidR="00D63B16" w:rsidRDefault="00D63B16" w:rsidP="008404DF">
      <w:pPr>
        <w:pStyle w:val="Heading1"/>
        <w:numPr>
          <w:ilvl w:val="0"/>
          <w:numId w:val="0"/>
        </w:numPr>
      </w:pPr>
      <w:bookmarkStart w:id="2333" w:name="_Appendix_N:_OII"/>
      <w:bookmarkStart w:id="2334" w:name="_Toc49435444"/>
      <w:bookmarkStart w:id="2335" w:name="_Toc52523483"/>
      <w:bookmarkStart w:id="2336" w:name="_Toc81332775"/>
      <w:bookmarkStart w:id="2337" w:name="_Toc146014521"/>
      <w:bookmarkEnd w:id="2332"/>
      <w:bookmarkEnd w:id="2333"/>
      <w:r w:rsidRPr="001141D6">
        <w:lastRenderedPageBreak/>
        <w:t xml:space="preserve">Appendix </w:t>
      </w:r>
      <w:r w:rsidR="005F4A09">
        <w:t>L</w:t>
      </w:r>
      <w:r w:rsidRPr="001141D6">
        <w:t>: OII Student Hardship Fund</w:t>
      </w:r>
      <w:r>
        <w:t xml:space="preserve"> Guidelines</w:t>
      </w:r>
      <w:bookmarkEnd w:id="2334"/>
      <w:bookmarkEnd w:id="2335"/>
      <w:bookmarkEnd w:id="2336"/>
      <w:bookmarkEnd w:id="2337"/>
    </w:p>
    <w:p w14:paraId="5CDC7379" w14:textId="77777777" w:rsidR="00D63B16" w:rsidRDefault="00D63B16" w:rsidP="00D63B16">
      <w:pPr>
        <w:rPr>
          <w:rFonts w:cstheme="minorBidi"/>
        </w:rPr>
      </w:pPr>
      <w:r>
        <w:t>The OII operates a small fund to support students who experience financial hardship that could not have been anticipated at the start of their course.</w:t>
      </w:r>
    </w:p>
    <w:p w14:paraId="1046DDD9" w14:textId="77777777" w:rsidR="00D63B16" w:rsidRDefault="00D63B16" w:rsidP="00D63B16">
      <w:r>
        <w:t>Students must demonstrate the following in their application:</w:t>
      </w:r>
    </w:p>
    <w:p w14:paraId="09B98F19" w14:textId="77777777" w:rsidR="00D63B16" w:rsidRDefault="00D63B16" w:rsidP="00D63B16">
      <w:pPr>
        <w:pStyle w:val="ListParagraph"/>
        <w:numPr>
          <w:ilvl w:val="0"/>
          <w:numId w:val="170"/>
        </w:numPr>
        <w:spacing w:after="160" w:line="256" w:lineRule="auto"/>
      </w:pPr>
      <w:r>
        <w:t>How their financial situation has changed since their studies began.</w:t>
      </w:r>
    </w:p>
    <w:p w14:paraId="2EB36D94" w14:textId="77777777" w:rsidR="00D63B16" w:rsidRDefault="00D63B16" w:rsidP="00D63B16">
      <w:pPr>
        <w:pStyle w:val="ListParagraph"/>
        <w:numPr>
          <w:ilvl w:val="0"/>
          <w:numId w:val="170"/>
        </w:numPr>
        <w:spacing w:after="160" w:line="256" w:lineRule="auto"/>
      </w:pPr>
      <w:r>
        <w:t>Why these changes are unexpected and could not have been predicted at the start of their course.</w:t>
      </w:r>
    </w:p>
    <w:p w14:paraId="347F82C9" w14:textId="77777777" w:rsidR="00D63B16" w:rsidRDefault="00D63B16" w:rsidP="00D63B16">
      <w:pPr>
        <w:pStyle w:val="ListParagraph"/>
        <w:numPr>
          <w:ilvl w:val="0"/>
          <w:numId w:val="170"/>
        </w:numPr>
        <w:spacing w:after="160" w:line="256" w:lineRule="auto"/>
      </w:pPr>
      <w:r>
        <w:t>What steps they are taking to find alternative funding. Students in the early years of a multi-year course must demonstrate that they have thought about how they are going to fund the rest of their studies.</w:t>
      </w:r>
    </w:p>
    <w:p w14:paraId="1AC91F74" w14:textId="7F24680C" w:rsidR="00D63B16" w:rsidRPr="00A70E0D" w:rsidRDefault="00D63B16" w:rsidP="00A70E0D">
      <w:pPr>
        <w:rPr>
          <w:i/>
        </w:rPr>
      </w:pPr>
      <w:bookmarkStart w:id="2338" w:name="_Toc49435445"/>
      <w:bookmarkStart w:id="2339" w:name="_Toc50996792"/>
      <w:bookmarkStart w:id="2340" w:name="_Toc50997530"/>
      <w:bookmarkStart w:id="2341" w:name="_Toc52523484"/>
      <w:r w:rsidRPr="00A70E0D">
        <w:rPr>
          <w:i/>
          <w:iCs/>
        </w:rPr>
        <w:t>Eligibility</w:t>
      </w:r>
      <w:bookmarkEnd w:id="2338"/>
      <w:bookmarkEnd w:id="2339"/>
      <w:bookmarkEnd w:id="2340"/>
      <w:bookmarkEnd w:id="2341"/>
    </w:p>
    <w:p w14:paraId="30C87517" w14:textId="3DB7BCD9" w:rsidR="00D63B16" w:rsidRDefault="00D63B16" w:rsidP="00D63B16">
      <w:r w:rsidRPr="00497C77">
        <w:t>The purpose of the fund is to provide support to students experiencing genuine and unforeseeable financial hardship. The fund is not intended to support discretionary or routine academic expenses such as conference or research travel, or book or equipment purchases.</w:t>
      </w:r>
    </w:p>
    <w:p w14:paraId="4CD4AB58" w14:textId="77777777" w:rsidR="0095350C" w:rsidRPr="00497C77" w:rsidRDefault="0095350C" w:rsidP="00D63B16"/>
    <w:p w14:paraId="24EAB010" w14:textId="1939BB4C" w:rsidR="0095350C" w:rsidRDefault="00D63B16" w:rsidP="0095350C">
      <w:pPr>
        <w:rPr>
          <w:rFonts w:asciiTheme="minorHAnsi" w:hAnsiTheme="minorHAnsi" w:cstheme="minorHAnsi"/>
        </w:rPr>
      </w:pPr>
      <w:r w:rsidRPr="00497C77">
        <w:t>Because resources are limited, students are asked, where eligible,</w:t>
      </w:r>
      <w:r w:rsidR="0095350C" w:rsidRPr="005F4A09">
        <w:rPr>
          <w:rFonts w:asciiTheme="minorHAnsi" w:hAnsiTheme="minorHAnsi" w:cstheme="minorHAnsi"/>
        </w:rPr>
        <w:t xml:space="preserve"> to apply to their </w:t>
      </w:r>
      <w:hyperlink r:id="rId338" w:history="1">
        <w:r w:rsidR="0095350C" w:rsidRPr="005F4A09">
          <w:rPr>
            <w:rStyle w:val="Hyperlink"/>
            <w:rFonts w:asciiTheme="minorHAnsi" w:hAnsiTheme="minorHAnsi" w:cstheme="minorHAnsi"/>
            <w:sz w:val="22"/>
          </w:rPr>
          <w:t>college hardship fund</w:t>
        </w:r>
      </w:hyperlink>
      <w:r w:rsidR="0095350C" w:rsidRPr="005F4A09">
        <w:rPr>
          <w:rFonts w:asciiTheme="minorHAnsi" w:hAnsiTheme="minorHAnsi" w:cstheme="minorHAnsi"/>
        </w:rPr>
        <w:t xml:space="preserve"> and the </w:t>
      </w:r>
      <w:hyperlink r:id="rId339" w:history="1">
        <w:r w:rsidR="0095350C" w:rsidRPr="005F4A09">
          <w:rPr>
            <w:rStyle w:val="Hyperlink"/>
            <w:rFonts w:asciiTheme="minorHAnsi" w:hAnsiTheme="minorHAnsi" w:cstheme="minorHAnsi"/>
            <w:sz w:val="22"/>
          </w:rPr>
          <w:t>University Hardship Fund</w:t>
        </w:r>
      </w:hyperlink>
      <w:r w:rsidR="0095350C" w:rsidRPr="005F4A09">
        <w:rPr>
          <w:rFonts w:asciiTheme="minorHAnsi" w:hAnsiTheme="minorHAnsi" w:cstheme="minorHAnsi"/>
        </w:rPr>
        <w:t xml:space="preserve"> before applying to the OII’s Hardship Fund. </w:t>
      </w:r>
    </w:p>
    <w:p w14:paraId="3E3EC2D2" w14:textId="77777777" w:rsidR="00497C77" w:rsidRDefault="00497C77" w:rsidP="00D63B16"/>
    <w:p w14:paraId="70F5F561" w14:textId="44885C03" w:rsidR="00D63B16" w:rsidRDefault="00D63B16" w:rsidP="00D63B16">
      <w:r>
        <w:t xml:space="preserve">Awards will </w:t>
      </w:r>
      <w:r>
        <w:rPr>
          <w:b/>
          <w:bCs/>
        </w:rPr>
        <w:t>not be made</w:t>
      </w:r>
      <w:r>
        <w:t xml:space="preserve"> to the following groups of students:</w:t>
      </w:r>
    </w:p>
    <w:p w14:paraId="26D373BD" w14:textId="77777777" w:rsidR="00D63B16" w:rsidRDefault="00D63B16" w:rsidP="00D63B16">
      <w:pPr>
        <w:pStyle w:val="ListParagraph"/>
        <w:numPr>
          <w:ilvl w:val="0"/>
          <w:numId w:val="171"/>
        </w:numPr>
        <w:spacing w:after="160" w:line="256" w:lineRule="auto"/>
      </w:pPr>
      <w:r>
        <w:t>students who have not convinced the committee that they are experiencing financial hardship;</w:t>
      </w:r>
    </w:p>
    <w:p w14:paraId="190BE9E9" w14:textId="77777777" w:rsidR="00D63B16" w:rsidRDefault="00D63B16" w:rsidP="00D63B16">
      <w:pPr>
        <w:pStyle w:val="ListParagraph"/>
        <w:numPr>
          <w:ilvl w:val="0"/>
          <w:numId w:val="171"/>
        </w:numPr>
        <w:spacing w:after="160" w:line="256" w:lineRule="auto"/>
      </w:pPr>
      <w:r>
        <w:t>Recognised Students or visiting students;</w:t>
      </w:r>
    </w:p>
    <w:p w14:paraId="791957B9" w14:textId="77777777" w:rsidR="00D63B16" w:rsidRDefault="00D63B16" w:rsidP="00D63B16">
      <w:pPr>
        <w:pStyle w:val="ListParagraph"/>
        <w:numPr>
          <w:ilvl w:val="0"/>
          <w:numId w:val="171"/>
        </w:numPr>
        <w:spacing w:after="160" w:line="256" w:lineRule="auto"/>
      </w:pPr>
      <w:r>
        <w:t>research students who have submitted their thesis. This includes students who are resubmitting;</w:t>
      </w:r>
    </w:p>
    <w:p w14:paraId="5C474A5E" w14:textId="77777777" w:rsidR="00D63B16" w:rsidRDefault="00D63B16" w:rsidP="00D63B16">
      <w:r>
        <w:t xml:space="preserve">Awards will </w:t>
      </w:r>
      <w:r>
        <w:rPr>
          <w:b/>
          <w:bCs/>
        </w:rPr>
        <w:t>not normally be made</w:t>
      </w:r>
      <w:r>
        <w:t xml:space="preserve"> to the following groups of students unless there are exceptional circumstances:</w:t>
      </w:r>
    </w:p>
    <w:p w14:paraId="35FCE339" w14:textId="77777777" w:rsidR="00D63B16" w:rsidRDefault="00D63B16" w:rsidP="00D63B16">
      <w:pPr>
        <w:pStyle w:val="ListParagraph"/>
        <w:numPr>
          <w:ilvl w:val="0"/>
          <w:numId w:val="172"/>
        </w:numPr>
        <w:spacing w:after="160" w:line="256" w:lineRule="auto"/>
      </w:pPr>
      <w:r>
        <w:t>students who are not currently enrolled. This includes suspended and lapsed students;</w:t>
      </w:r>
    </w:p>
    <w:p w14:paraId="41A5CAD6" w14:textId="77777777" w:rsidR="00D63B16" w:rsidRDefault="00D63B16" w:rsidP="00D63B16">
      <w:pPr>
        <w:pStyle w:val="ListParagraph"/>
        <w:numPr>
          <w:ilvl w:val="0"/>
          <w:numId w:val="172"/>
        </w:numPr>
        <w:spacing w:after="160" w:line="256" w:lineRule="auto"/>
      </w:pPr>
      <w:r>
        <w:t>students whose situation is financially unsustainable. Students need to demonstrate that they have a plan to secure sufficient funding for the remainder of their course.</w:t>
      </w:r>
    </w:p>
    <w:p w14:paraId="10635860" w14:textId="77777777" w:rsidR="00D63B16" w:rsidRDefault="00D63B16" w:rsidP="00D63B16">
      <w:pPr>
        <w:pStyle w:val="ListParagraph"/>
        <w:numPr>
          <w:ilvl w:val="0"/>
          <w:numId w:val="172"/>
        </w:numPr>
        <w:spacing w:after="160" w:line="256" w:lineRule="auto"/>
      </w:pPr>
      <w:r>
        <w:t>students who have already received assistance from the OII Hardship Fund;</w:t>
      </w:r>
    </w:p>
    <w:p w14:paraId="4E420C2D" w14:textId="77777777" w:rsidR="00D63B16" w:rsidRDefault="00D63B16" w:rsidP="00D63B16">
      <w:pPr>
        <w:pStyle w:val="ListParagraph"/>
        <w:numPr>
          <w:ilvl w:val="0"/>
          <w:numId w:val="172"/>
        </w:numPr>
        <w:spacing w:after="160" w:line="256" w:lineRule="auto"/>
      </w:pPr>
      <w:r>
        <w:t>students who are applying for assistance with a funding deficit in the next academic year. These students should apply at the start of the next academic year;</w:t>
      </w:r>
    </w:p>
    <w:p w14:paraId="56DA081E" w14:textId="77777777" w:rsidR="00D63B16" w:rsidRDefault="00D63B16" w:rsidP="00D63B16">
      <w:pPr>
        <w:pStyle w:val="ListParagraph"/>
        <w:numPr>
          <w:ilvl w:val="0"/>
          <w:numId w:val="172"/>
        </w:numPr>
        <w:spacing w:after="160" w:line="256" w:lineRule="auto"/>
      </w:pPr>
      <w:r>
        <w:t>research students who are beyond their fourth year of study.</w:t>
      </w:r>
    </w:p>
    <w:p w14:paraId="057644B6" w14:textId="1C9E1718" w:rsidR="00D63B16" w:rsidRPr="00A70E0D" w:rsidRDefault="00D63B16" w:rsidP="00A70E0D">
      <w:pPr>
        <w:rPr>
          <w:i/>
        </w:rPr>
      </w:pPr>
      <w:bookmarkStart w:id="2342" w:name="_Toc49435446"/>
      <w:bookmarkStart w:id="2343" w:name="_Toc50996793"/>
      <w:bookmarkStart w:id="2344" w:name="_Toc50997531"/>
      <w:bookmarkStart w:id="2345" w:name="_Toc52523485"/>
      <w:r w:rsidRPr="00A70E0D">
        <w:rPr>
          <w:i/>
          <w:iCs/>
        </w:rPr>
        <w:t>How does the OII define unexpected circumstances?</w:t>
      </w:r>
      <w:bookmarkEnd w:id="2342"/>
      <w:bookmarkEnd w:id="2343"/>
      <w:bookmarkEnd w:id="2344"/>
      <w:bookmarkEnd w:id="2345"/>
    </w:p>
    <w:p w14:paraId="2536BD7B" w14:textId="77777777" w:rsidR="00D63B16" w:rsidRDefault="00D63B16" w:rsidP="00D63B16">
      <w:r>
        <w:t>The following circumstances are not considered unexpected and will not normally result in an award:</w:t>
      </w:r>
    </w:p>
    <w:p w14:paraId="400FD679" w14:textId="77777777" w:rsidR="00D63B16" w:rsidRDefault="00D63B16" w:rsidP="00D63B16">
      <w:pPr>
        <w:pStyle w:val="ListParagraph"/>
        <w:numPr>
          <w:ilvl w:val="0"/>
          <w:numId w:val="173"/>
        </w:numPr>
        <w:spacing w:after="160" w:line="256" w:lineRule="auto"/>
      </w:pPr>
      <w:r>
        <w:t>research students whose funding has run out before they are ready to submit their thesis. The Committee does not normally consider this to be sufficient grounds for an award as it is expected that students will have made provision for the realistic length of their studies and to be making academic progress in accordance with expectations. However, the Committee is able to use its discretion in deciding individual cases where research has been disrupted for reasons beyond a student’s control;</w:t>
      </w:r>
    </w:p>
    <w:p w14:paraId="3AA3C20A" w14:textId="77777777" w:rsidR="00D63B16" w:rsidRDefault="00D63B16" w:rsidP="00D63B16">
      <w:pPr>
        <w:pStyle w:val="ListParagraph"/>
        <w:numPr>
          <w:ilvl w:val="0"/>
          <w:numId w:val="173"/>
        </w:numPr>
        <w:spacing w:after="160" w:line="256" w:lineRule="auto"/>
      </w:pPr>
      <w:r>
        <w:t>students who have been affected by fluctuations in exchange rates. The Committee will generally only consider awards where this has been catastrophic or combined with other circumstances;</w:t>
      </w:r>
    </w:p>
    <w:p w14:paraId="3757CA8E" w14:textId="77777777" w:rsidR="00D63B16" w:rsidRDefault="00D63B16" w:rsidP="00D63B16">
      <w:pPr>
        <w:pStyle w:val="ListParagraph"/>
        <w:numPr>
          <w:ilvl w:val="0"/>
          <w:numId w:val="173"/>
        </w:numPr>
        <w:spacing w:after="160" w:line="256" w:lineRule="auto"/>
      </w:pPr>
      <w:r>
        <w:lastRenderedPageBreak/>
        <w:t>students applying for financial assistance with their research and/or fieldwork. These are normally part of projected course costs so are not considered unexpected;</w:t>
      </w:r>
    </w:p>
    <w:p w14:paraId="3E028A05" w14:textId="77777777" w:rsidR="00D63B16" w:rsidRDefault="00D63B16" w:rsidP="00D63B16">
      <w:pPr>
        <w:pStyle w:val="ListParagraph"/>
        <w:numPr>
          <w:ilvl w:val="0"/>
          <w:numId w:val="173"/>
        </w:numPr>
        <w:spacing w:after="160" w:line="256" w:lineRule="auto"/>
      </w:pPr>
      <w:r>
        <w:t>students who are unable to obtain paid employment unless a contract was in place prior to commencing their studies;</w:t>
      </w:r>
    </w:p>
    <w:p w14:paraId="0275B2E5" w14:textId="77777777" w:rsidR="00D63B16" w:rsidRDefault="00D63B16" w:rsidP="00D63B16">
      <w:pPr>
        <w:pStyle w:val="ListParagraph"/>
        <w:numPr>
          <w:ilvl w:val="0"/>
          <w:numId w:val="173"/>
        </w:numPr>
        <w:spacing w:after="160" w:line="256" w:lineRule="auto"/>
      </w:pPr>
      <w:r>
        <w:t>students who require assistance with childcare costs, where this has not been taken into account at the start of their studies. It is expected that all students will have made reasonable provision for themselves and their family before beginning their studies. Assistance cannot be given to students who need to increase their childcare because they have underestimated their study needs;</w:t>
      </w:r>
    </w:p>
    <w:p w14:paraId="785C9CD5" w14:textId="77777777" w:rsidR="00D63B16" w:rsidRDefault="00D63B16" w:rsidP="00D63B16">
      <w:pPr>
        <w:pStyle w:val="ListParagraph"/>
        <w:numPr>
          <w:ilvl w:val="0"/>
          <w:numId w:val="173"/>
        </w:numPr>
        <w:spacing w:after="160" w:line="256" w:lineRule="auto"/>
      </w:pPr>
      <w:r>
        <w:t>students who need assistance in repaying debts which were in existence prior to start of their course. It is expected that students will have taken these into account when deciding whether they can afford their studies;</w:t>
      </w:r>
    </w:p>
    <w:p w14:paraId="13F98694" w14:textId="77777777" w:rsidR="00D63B16" w:rsidRDefault="00D63B16" w:rsidP="00D63B16">
      <w:pPr>
        <w:pStyle w:val="ListParagraph"/>
        <w:numPr>
          <w:ilvl w:val="0"/>
          <w:numId w:val="173"/>
        </w:numPr>
        <w:spacing w:after="160" w:line="256" w:lineRule="auto"/>
      </w:pPr>
      <w:r>
        <w:t>assistance will not normally be given to support maternity or paternity leave for children born whilst a student is on course, unless there are exceptional circumstances;</w:t>
      </w:r>
    </w:p>
    <w:p w14:paraId="66AC953C" w14:textId="77777777" w:rsidR="00D63B16" w:rsidRDefault="00D63B16" w:rsidP="00D63B16">
      <w:pPr>
        <w:pStyle w:val="ListParagraph"/>
        <w:numPr>
          <w:ilvl w:val="0"/>
          <w:numId w:val="173"/>
        </w:numPr>
        <w:spacing w:after="160" w:line="256" w:lineRule="auto"/>
      </w:pPr>
      <w:r>
        <w:t>students who require funding to replace damaged or stolen belongings will be expected to report losses to the police and make any insurance claims before applying to the Hardship Fund. Please note that where an award is made to fund repair or replacement costs these are likely to be capped, and may not cover a like-for-like replacement;</w:t>
      </w:r>
    </w:p>
    <w:p w14:paraId="05E604DA" w14:textId="77777777" w:rsidR="00D63B16" w:rsidRDefault="00D63B16" w:rsidP="00D63B16">
      <w:pPr>
        <w:pStyle w:val="ListParagraph"/>
        <w:numPr>
          <w:ilvl w:val="0"/>
          <w:numId w:val="173"/>
        </w:numPr>
        <w:spacing w:after="160" w:line="256" w:lineRule="auto"/>
      </w:pPr>
      <w:r>
        <w:t>students whose parents or sponsors have allegedly withdrawn their support unless there are exceptional circumstances.</w:t>
      </w:r>
    </w:p>
    <w:p w14:paraId="6454E1CE" w14:textId="039695C8" w:rsidR="00D63B16" w:rsidRPr="00A70E0D" w:rsidRDefault="00497C77" w:rsidP="00A70E0D">
      <w:pPr>
        <w:rPr>
          <w:i/>
        </w:rPr>
      </w:pPr>
      <w:bookmarkStart w:id="2346" w:name="_Toc49435447"/>
      <w:bookmarkStart w:id="2347" w:name="_Toc50996794"/>
      <w:bookmarkStart w:id="2348" w:name="_Toc50997532"/>
      <w:bookmarkStart w:id="2349" w:name="_Toc52523486"/>
      <w:r w:rsidRPr="00A70E0D">
        <w:rPr>
          <w:i/>
          <w:iCs/>
        </w:rPr>
        <w:t>H</w:t>
      </w:r>
      <w:r w:rsidR="00D63B16" w:rsidRPr="00A70E0D">
        <w:rPr>
          <w:i/>
          <w:iCs/>
        </w:rPr>
        <w:t>ow to apply</w:t>
      </w:r>
      <w:bookmarkEnd w:id="2346"/>
      <w:bookmarkEnd w:id="2347"/>
      <w:bookmarkEnd w:id="2348"/>
      <w:bookmarkEnd w:id="2349"/>
    </w:p>
    <w:p w14:paraId="27678809" w14:textId="02E50CE3" w:rsidR="00D63B16" w:rsidRDefault="00D63B16" w:rsidP="00D63B16">
      <w:r>
        <w:t xml:space="preserve">Students should send their application in writing to the Graduate Studies </w:t>
      </w:r>
      <w:r w:rsidR="0012443C">
        <w:t>Manager</w:t>
      </w:r>
      <w:r w:rsidR="0095350C">
        <w:t xml:space="preserve"> (christine.bunyan@oii.ox.ac.uk)</w:t>
      </w:r>
      <w:r w:rsidR="0012443C">
        <w:t xml:space="preserve">. </w:t>
      </w:r>
      <w:r>
        <w:t>In their application, the student should explain how their financial circumstances have changed since the start of their course, why this is a source of legitimate financial hardship, why these changes could not have been anticipated at the start of their course, and how they plan to ensure that the remainder of their studies are financially sustainable. Applications should also include supporting evidence to establish the case for hardship, and confirm that an application has already been made to the College and University hardship funds (or explain why not).</w:t>
      </w:r>
    </w:p>
    <w:p w14:paraId="6620326A" w14:textId="77777777" w:rsidR="00497C77" w:rsidRDefault="00497C77" w:rsidP="00497C77">
      <w:bookmarkStart w:id="2350" w:name="_Toc49435448"/>
      <w:bookmarkStart w:id="2351" w:name="_Toc50996795"/>
      <w:bookmarkStart w:id="2352" w:name="_Toc50997533"/>
      <w:bookmarkStart w:id="2353" w:name="_Toc52523487"/>
    </w:p>
    <w:p w14:paraId="49DA7FD6" w14:textId="31BDF070" w:rsidR="00D63B16" w:rsidRPr="00A70E0D" w:rsidRDefault="00D63B16" w:rsidP="00A70E0D">
      <w:pPr>
        <w:rPr>
          <w:i/>
        </w:rPr>
      </w:pPr>
      <w:r w:rsidRPr="00A70E0D">
        <w:rPr>
          <w:i/>
          <w:iCs/>
        </w:rPr>
        <w:t>Awards and assessment</w:t>
      </w:r>
      <w:bookmarkEnd w:id="2350"/>
      <w:bookmarkEnd w:id="2351"/>
      <w:bookmarkEnd w:id="2352"/>
      <w:bookmarkEnd w:id="2353"/>
    </w:p>
    <w:p w14:paraId="5E6701EB" w14:textId="7C3B05BD" w:rsidR="00D63B16" w:rsidRDefault="00D63B16" w:rsidP="00D63B16">
      <w:r>
        <w:t>Applications are considered on a first-come, first-served basis by a committee consisting of the Director of Graduate Studies and the directors of each of the OII’s four degree programmes. Applications will be assessed against the eligibility criteria noted above.</w:t>
      </w:r>
    </w:p>
    <w:p w14:paraId="7F581FD0" w14:textId="77777777" w:rsidR="00497C77" w:rsidRDefault="00497C77" w:rsidP="00D63B16"/>
    <w:p w14:paraId="30C171A8" w14:textId="72C96E03" w:rsidR="00D63B16" w:rsidRDefault="00D63B16" w:rsidP="00D63B16">
      <w:r>
        <w:t>Applications are assessed using all expected available savings and income for the current academic year, against the University’s standard estimates of the lower range living costs for a single student studying at Oxford in the current academic year. The Committee regards these figures as a guideline and will treat them with as much latitude as it sees fit in any particular case. It is expected that students whose expenses are particularly heavy, for whatever reason, will clearly draw the Committee’s attention to this fact in their application.</w:t>
      </w:r>
    </w:p>
    <w:p w14:paraId="348E683F" w14:textId="77777777" w:rsidR="00497C77" w:rsidRDefault="00497C77" w:rsidP="00D63B16"/>
    <w:p w14:paraId="08321958" w14:textId="77777777" w:rsidR="00D63B16" w:rsidRDefault="00D63B16" w:rsidP="00D63B16">
      <w:r>
        <w:t>If appropriate and relevant to the case a student may need to provide medical evidence and details of any disability support.</w:t>
      </w:r>
    </w:p>
    <w:p w14:paraId="4A2A1899" w14:textId="77777777" w:rsidR="00842361" w:rsidRPr="00CC3F4F" w:rsidRDefault="00842361" w:rsidP="00842361">
      <w:pPr>
        <w:rPr>
          <w:rFonts w:asciiTheme="minorHAnsi" w:hAnsiTheme="minorHAnsi" w:cstheme="minorHAnsi"/>
        </w:rPr>
      </w:pPr>
    </w:p>
    <w:sectPr w:rsidR="00842361" w:rsidRPr="00CC3F4F" w:rsidSect="00842361">
      <w:headerReference w:type="default" r:id="rId340"/>
      <w:footerReference w:type="default" r:id="rId34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6" w:author="Christine Bunyan" w:date="2023-09-18T13:52:00Z" w:initials="CB">
    <w:p w14:paraId="212F5114" w14:textId="65D60BAD" w:rsidR="00572DA2" w:rsidRDefault="00572DA2">
      <w:pPr>
        <w:pStyle w:val="CommentText"/>
      </w:pPr>
      <w:r>
        <w:rPr>
          <w:rStyle w:val="CommentReference"/>
        </w:rPr>
        <w:annotationRef/>
      </w:r>
      <w:r>
        <w:t>Note for Laura – we agreed to change the length and deadline to match MSc students to make things as simple as possible</w:t>
      </w:r>
    </w:p>
  </w:comment>
  <w:comment w:id="649" w:author="Marten Krijgsman" w:date="2023-08-30T10:22:00Z" w:initials="MK">
    <w:p w14:paraId="413C2EAC" w14:textId="0AD28630" w:rsidR="00572DA2" w:rsidRDefault="00572DA2">
      <w:pPr>
        <w:pStyle w:val="CommentText"/>
      </w:pPr>
      <w:r>
        <w:rPr>
          <w:rStyle w:val="CommentReference"/>
        </w:rPr>
        <w:annotationRef/>
      </w:r>
      <w:r>
        <w:t>Dead link.</w:t>
      </w:r>
    </w:p>
  </w:comment>
  <w:comment w:id="2222" w:author="David Pepper" w:date="2023-08-31T13:44:00Z" w:initials="DP">
    <w:p w14:paraId="60E32E65" w14:textId="77777777" w:rsidR="00572DA2" w:rsidRDefault="00572DA2" w:rsidP="00E551E0">
      <w:pPr>
        <w:pStyle w:val="CommentText"/>
      </w:pPr>
      <w:r>
        <w:rPr>
          <w:rStyle w:val="CommentReference"/>
        </w:rPr>
        <w:annotationRef/>
      </w:r>
      <w:r>
        <w:rPr>
          <w:color w:val="2B579A"/>
          <w:shd w:val="clear" w:color="auto" w:fill="E6E6E6"/>
        </w:rPr>
        <w:fldChar w:fldCharType="begin"/>
      </w:r>
      <w:r>
        <w:instrText xml:space="preserve"> HYPERLINK "mailto:inet0284@ox.ac.uk"</w:instrText>
      </w:r>
      <w:r>
        <w:rPr>
          <w:color w:val="2B579A"/>
          <w:shd w:val="clear" w:color="auto" w:fill="E6E6E6"/>
        </w:rPr>
      </w:r>
      <w:bookmarkStart w:id="2223" w:name="_@_D0E44E0394D44D3196A89415EA0BCD2AZ"/>
      <w:r>
        <w:rPr>
          <w:color w:val="2B579A"/>
          <w:shd w:val="clear" w:color="auto" w:fill="E6E6E6"/>
        </w:rPr>
        <w:fldChar w:fldCharType="separate"/>
      </w:r>
      <w:bookmarkEnd w:id="2223"/>
      <w:r w:rsidRPr="3F5C42EE">
        <w:rPr>
          <w:rStyle w:val="Mention"/>
          <w:noProof/>
        </w:rPr>
        <w:t>@Christine Bunyan</w:t>
      </w:r>
      <w:r>
        <w:rPr>
          <w:color w:val="2B579A"/>
          <w:shd w:val="clear" w:color="auto" w:fill="E6E6E6"/>
        </w:rPr>
        <w:fldChar w:fldCharType="end"/>
      </w:r>
      <w:r>
        <w:t>, has the new research budget process been approved?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F5114" w15:done="0"/>
  <w15:commentEx w15:paraId="413C2EAC" w15:done="0"/>
  <w15:commentEx w15:paraId="60E32E6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F5114" w16cid:durableId="28B2D487"/>
  <w16cid:commentId w16cid:paraId="413C2EAC" w16cid:durableId="289996EE"/>
  <w16cid:commentId w16cid:paraId="60E32E65" w16cid:durableId="28B3F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C022" w14:textId="77777777" w:rsidR="00BA1724" w:rsidRDefault="00BA1724" w:rsidP="00842361">
      <w:r>
        <w:separator/>
      </w:r>
    </w:p>
  </w:endnote>
  <w:endnote w:type="continuationSeparator" w:id="0">
    <w:p w14:paraId="075287D6" w14:textId="77777777" w:rsidR="00BA1724" w:rsidRDefault="00BA1724" w:rsidP="0084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PalatinoLinotype">
    <w:altName w:val="MS Gothic"/>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VTKTT+FoundrySterling-Book">
    <w:altName w:val="Calibri"/>
    <w:panose1 w:val="020B0604020202020204"/>
    <w:charset w:val="00"/>
    <w:family w:val="swiss"/>
    <w:notTrueType/>
    <w:pitch w:val="default"/>
    <w:sig w:usb0="00000003" w:usb1="00000000" w:usb2="00000000" w:usb3="00000000" w:csb0="00000001" w:csb1="00000000"/>
  </w:font>
  <w:font w:name="Lato">
    <w:panose1 w:val="020B0604020202020204"/>
    <w:charset w:val="00"/>
    <w:family w:val="swiss"/>
    <w:pitch w:val="variable"/>
    <w:sig w:usb0="E10002FF" w:usb1="5000ECFF" w:usb2="00000021" w:usb3="00000000" w:csb0="0000019F" w:csb1="00000000"/>
  </w:font>
  <w:font w:name="SymbolOOEnc">
    <w:altName w:val="Arial Unicode MS"/>
    <w:panose1 w:val="020B0604020202020204"/>
    <w:charset w:val="88"/>
    <w:family w:val="auto"/>
    <w:notTrueType/>
    <w:pitch w:val="default"/>
    <w:sig w:usb0="00000000" w:usb1="08080000" w:usb2="00000010"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4EB5" w14:textId="1064F1FB" w:rsidR="00572DA2" w:rsidRDefault="00572DA2" w:rsidP="00A75B5F">
    <w:pPr>
      <w:jc w:val="center"/>
    </w:pPr>
    <w:r>
      <w:fldChar w:fldCharType="begin"/>
    </w:r>
    <w:r>
      <w:instrText xml:space="preserve"> PAGE   \* MERGEFORMAT </w:instrText>
    </w:r>
    <w:r>
      <w:fldChar w:fldCharType="separate"/>
    </w:r>
    <w:r>
      <w:rPr>
        <w:noProof/>
      </w:rPr>
      <w:t>1</w:t>
    </w:r>
    <w:r>
      <w:rPr>
        <w:noProof/>
      </w:rPr>
      <w:fldChar w:fldCharType="end"/>
    </w:r>
  </w:p>
  <w:p w14:paraId="130F3A8B" w14:textId="77777777" w:rsidR="00572DA2" w:rsidRDefault="00572DA2" w:rsidP="00842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0B1B" w14:textId="77777777" w:rsidR="00572DA2" w:rsidRDefault="00572DA2" w:rsidP="00842361">
    <w:pPr>
      <w:pStyle w:val="Footer"/>
    </w:pPr>
    <w:r>
      <w:fldChar w:fldCharType="begin"/>
    </w:r>
    <w:r>
      <w:instrText xml:space="preserve"> PAGE   \* MERGEFORMAT </w:instrText>
    </w:r>
    <w:r>
      <w:fldChar w:fldCharType="separate"/>
    </w:r>
    <w:r>
      <w:rPr>
        <w:noProof/>
      </w:rPr>
      <w:t>117</w:t>
    </w:r>
    <w:r>
      <w:rPr>
        <w:noProof/>
      </w:rPr>
      <w:fldChar w:fldCharType="end"/>
    </w:r>
  </w:p>
  <w:p w14:paraId="7A0CD403" w14:textId="77777777" w:rsidR="00572DA2" w:rsidRDefault="00572DA2" w:rsidP="00842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004E" w14:textId="77777777" w:rsidR="00572DA2" w:rsidRDefault="00572DA2" w:rsidP="00A70E0D">
    <w:pPr>
      <w:pStyle w:val="Footer"/>
      <w:jc w:val="center"/>
    </w:pPr>
    <w:r>
      <w:fldChar w:fldCharType="begin"/>
    </w:r>
    <w:r>
      <w:instrText xml:space="preserve"> PAGE   \* MERGEFORMAT </w:instrText>
    </w:r>
    <w:r>
      <w:fldChar w:fldCharType="separate"/>
    </w:r>
    <w:r>
      <w:rPr>
        <w:noProof/>
      </w:rPr>
      <w:t>120</w:t>
    </w:r>
    <w:r>
      <w:rPr>
        <w:noProof/>
      </w:rPr>
      <w:fldChar w:fldCharType="end"/>
    </w:r>
  </w:p>
  <w:p w14:paraId="195B8575" w14:textId="77777777" w:rsidR="00572DA2" w:rsidRDefault="00572DA2" w:rsidP="0084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AE06" w14:textId="77777777" w:rsidR="00BA1724" w:rsidRDefault="00BA1724" w:rsidP="00842361">
      <w:r>
        <w:separator/>
      </w:r>
    </w:p>
  </w:footnote>
  <w:footnote w:type="continuationSeparator" w:id="0">
    <w:p w14:paraId="5F537459" w14:textId="77777777" w:rsidR="00BA1724" w:rsidRDefault="00BA1724" w:rsidP="0084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07F0" w14:textId="77777777" w:rsidR="00572DA2" w:rsidRDefault="00572DA2" w:rsidP="00842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CD7B" w14:textId="77777777" w:rsidR="00572DA2" w:rsidRDefault="00572DA2" w:rsidP="00842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8F8F4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80E829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A008E"/>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72460"/>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6E756D"/>
    <w:multiLevelType w:val="hybridMultilevel"/>
    <w:tmpl w:val="5DF02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24D6131"/>
    <w:multiLevelType w:val="multilevel"/>
    <w:tmpl w:val="6312157E"/>
    <w:lvl w:ilvl="0">
      <w:start w:val="1"/>
      <w:numFmt w:val="decimal"/>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57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25947AF"/>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9E2464"/>
    <w:multiLevelType w:val="hybridMultilevel"/>
    <w:tmpl w:val="89389390"/>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0308668C"/>
    <w:multiLevelType w:val="hybridMultilevel"/>
    <w:tmpl w:val="A8D68590"/>
    <w:lvl w:ilvl="0" w:tplc="08090017">
      <w:start w:val="1"/>
      <w:numFmt w:val="lowerLetter"/>
      <w:lvlText w:val="%1)"/>
      <w:lvlJc w:val="left"/>
      <w:pPr>
        <w:ind w:left="936" w:hanging="360"/>
      </w:p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03231568"/>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93551F"/>
    <w:multiLevelType w:val="hybridMultilevel"/>
    <w:tmpl w:val="959A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20695A"/>
    <w:multiLevelType w:val="hybridMultilevel"/>
    <w:tmpl w:val="854E6946"/>
    <w:lvl w:ilvl="0" w:tplc="9ED85966">
      <w:start w:val="1"/>
      <w:numFmt w:val="lowerLetter"/>
      <w:lvlText w:val="(%1)"/>
      <w:lvlJc w:val="left"/>
      <w:pPr>
        <w:ind w:left="720" w:hanging="360"/>
      </w:pPr>
      <w:rPr>
        <w:rFonts w:hint="default"/>
        <w:b w:val="0"/>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82785"/>
    <w:multiLevelType w:val="hybridMultilevel"/>
    <w:tmpl w:val="900C991E"/>
    <w:lvl w:ilvl="0" w:tplc="00000001">
      <w:start w:val="1"/>
      <w:numFmt w:val="bullet"/>
      <w:lvlText w:val="•"/>
      <w:lvlJc w:val="left"/>
      <w:pPr>
        <w:ind w:left="1077" w:hanging="360"/>
      </w:p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0505465A"/>
    <w:multiLevelType w:val="hybridMultilevel"/>
    <w:tmpl w:val="4E12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F94C9B"/>
    <w:multiLevelType w:val="hybridMultilevel"/>
    <w:tmpl w:val="504C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452235"/>
    <w:multiLevelType w:val="multilevel"/>
    <w:tmpl w:val="E5B2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74499E"/>
    <w:multiLevelType w:val="hybridMultilevel"/>
    <w:tmpl w:val="00AE8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7684A75"/>
    <w:multiLevelType w:val="hybridMultilevel"/>
    <w:tmpl w:val="700CE9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nsola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nsola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nsola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079C1842"/>
    <w:multiLevelType w:val="hybridMultilevel"/>
    <w:tmpl w:val="9D287BCA"/>
    <w:lvl w:ilvl="0" w:tplc="FFFFFFFF">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0943012F"/>
    <w:multiLevelType w:val="hybridMultilevel"/>
    <w:tmpl w:val="2D068350"/>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A005A15"/>
    <w:multiLevelType w:val="hybridMultilevel"/>
    <w:tmpl w:val="2B54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924093"/>
    <w:multiLevelType w:val="hybridMultilevel"/>
    <w:tmpl w:val="2EBC5D18"/>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0BD520E0"/>
    <w:multiLevelType w:val="hybridMultilevel"/>
    <w:tmpl w:val="E8CE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C7E6E6A"/>
    <w:multiLevelType w:val="hybridMultilevel"/>
    <w:tmpl w:val="35BA6B4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0CD62FDB"/>
    <w:multiLevelType w:val="hybridMultilevel"/>
    <w:tmpl w:val="62061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0D4B3278"/>
    <w:multiLevelType w:val="hybridMultilevel"/>
    <w:tmpl w:val="B7BA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0EC127A9"/>
    <w:multiLevelType w:val="multilevel"/>
    <w:tmpl w:val="B6B8473A"/>
    <w:lvl w:ilvl="0">
      <w:numFmt w:val="bullet"/>
      <w:lvlText w:val="o"/>
      <w:lvlJc w:val="left"/>
      <w:pPr>
        <w:tabs>
          <w:tab w:val="left" w:pos="360"/>
        </w:tabs>
      </w:pPr>
      <w:rPr>
        <w:rFonts w:ascii="Courier New" w:eastAsia="Courier New" w:hAnsi="Courier New"/>
        <w:color w:val="000000"/>
        <w:spacing w:val="0"/>
        <w:w w:val="100"/>
        <w:sz w:val="20"/>
        <w:vertAlign w:val="baseline"/>
        <w:lang w:val="en-US"/>
      </w:rPr>
    </w:lvl>
    <w:lvl w:ilvl="1">
      <w:numFmt w:val="decimal"/>
      <w:lvlText w:val=""/>
      <w:lvlJc w:val="left"/>
    </w:lvl>
    <w:lvl w:ilvl="2">
      <w:start w:val="1"/>
      <w:numFmt w:val="decimal"/>
      <w:lvlText w:val="%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F60118"/>
    <w:multiLevelType w:val="hybridMultilevel"/>
    <w:tmpl w:val="40F092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0FF96FF1"/>
    <w:multiLevelType w:val="hybridMultilevel"/>
    <w:tmpl w:val="6FE2C728"/>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04A14DD"/>
    <w:multiLevelType w:val="hybridMultilevel"/>
    <w:tmpl w:val="526A0442"/>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07756FE"/>
    <w:multiLevelType w:val="hybridMultilevel"/>
    <w:tmpl w:val="23B2D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07807D0"/>
    <w:multiLevelType w:val="hybridMultilevel"/>
    <w:tmpl w:val="5C9C66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117207C9"/>
    <w:multiLevelType w:val="hybridMultilevel"/>
    <w:tmpl w:val="B4F6F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11E360E8"/>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8774D7"/>
    <w:multiLevelType w:val="hybridMultilevel"/>
    <w:tmpl w:val="74FC665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5" w15:restartNumberingAfterBreak="0">
    <w:nsid w:val="12BC678D"/>
    <w:multiLevelType w:val="hybridMultilevel"/>
    <w:tmpl w:val="AE36DC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132D56B3"/>
    <w:multiLevelType w:val="hybridMultilevel"/>
    <w:tmpl w:val="B0AE89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1382238B"/>
    <w:multiLevelType w:val="hybridMultilevel"/>
    <w:tmpl w:val="9F8A00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13E1468F"/>
    <w:multiLevelType w:val="hybridMultilevel"/>
    <w:tmpl w:val="25E2DA7A"/>
    <w:lvl w:ilvl="0" w:tplc="08090017">
      <w:start w:val="1"/>
      <w:numFmt w:val="lowerLetter"/>
      <w:lvlText w:val="%1)"/>
      <w:lvlJc w:val="left"/>
      <w:pPr>
        <w:ind w:left="936" w:hanging="360"/>
      </w:p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9" w15:restartNumberingAfterBreak="0">
    <w:nsid w:val="145E0207"/>
    <w:multiLevelType w:val="multilevel"/>
    <w:tmpl w:val="8DAEE0C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1720593F"/>
    <w:multiLevelType w:val="multilevel"/>
    <w:tmpl w:val="0DF6D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7E14ED4"/>
    <w:multiLevelType w:val="multilevel"/>
    <w:tmpl w:val="2FDA24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1A62EA"/>
    <w:multiLevelType w:val="hybridMultilevel"/>
    <w:tmpl w:val="CB0AF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87E56B7"/>
    <w:multiLevelType w:val="multilevel"/>
    <w:tmpl w:val="DD6859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15:restartNumberingAfterBreak="0">
    <w:nsid w:val="18AD6AF7"/>
    <w:multiLevelType w:val="hybridMultilevel"/>
    <w:tmpl w:val="C9C066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PalatinoLinotype"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PalatinoLinotype"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PalatinoLinotype"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18CE4A86"/>
    <w:multiLevelType w:val="hybridMultilevel"/>
    <w:tmpl w:val="5CE4310A"/>
    <w:lvl w:ilvl="0" w:tplc="FFFFFFFF">
      <w:start w:val="1"/>
      <w:numFmt w:val="decimal"/>
      <w:lvlText w:val="%1."/>
      <w:lvlJc w:val="left"/>
      <w:pPr>
        <w:tabs>
          <w:tab w:val="num" w:pos="360"/>
        </w:tabs>
        <w:ind w:left="360" w:hanging="360"/>
      </w:pPr>
    </w:lvl>
    <w:lvl w:ilvl="1" w:tplc="FFFFFFFF">
      <w:start w:val="1"/>
      <w:numFmt w:val="bullet"/>
      <w:pStyle w:val="bullettext"/>
      <w:lvlText w:val=""/>
      <w:lvlJc w:val="left"/>
      <w:pPr>
        <w:tabs>
          <w:tab w:val="num" w:pos="1080"/>
        </w:tabs>
        <w:ind w:left="1080" w:hanging="360"/>
      </w:pPr>
      <w:rPr>
        <w:rFonts w:ascii="Symbol" w:hAnsi="Symbol" w:hint="default"/>
        <w:sz w:val="24"/>
        <w:szCs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18CF7270"/>
    <w:multiLevelType w:val="hybridMultilevel"/>
    <w:tmpl w:val="CEAAC8CE"/>
    <w:lvl w:ilvl="0" w:tplc="2AC0915E">
      <w:start w:val="1"/>
      <w:numFmt w:val="bullet"/>
      <w:lvlText w:val=""/>
      <w:lvlJc w:val="left"/>
      <w:pPr>
        <w:ind w:left="1077"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7" w15:restartNumberingAfterBreak="0">
    <w:nsid w:val="1A107ECE"/>
    <w:multiLevelType w:val="hybridMultilevel"/>
    <w:tmpl w:val="DB6C3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1A3F25A6"/>
    <w:multiLevelType w:val="hybridMultilevel"/>
    <w:tmpl w:val="4B9634EC"/>
    <w:lvl w:ilvl="0" w:tplc="A69C37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44642F"/>
    <w:multiLevelType w:val="hybridMultilevel"/>
    <w:tmpl w:val="60507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1B891B70"/>
    <w:multiLevelType w:val="hybridMultilevel"/>
    <w:tmpl w:val="B3A2C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1C2E58E3"/>
    <w:multiLevelType w:val="hybridMultilevel"/>
    <w:tmpl w:val="600893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C941877"/>
    <w:multiLevelType w:val="hybridMultilevel"/>
    <w:tmpl w:val="82D81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1CA776DB"/>
    <w:multiLevelType w:val="hybridMultilevel"/>
    <w:tmpl w:val="04BE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D0E672E"/>
    <w:multiLevelType w:val="hybridMultilevel"/>
    <w:tmpl w:val="3D60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D6E2D5D"/>
    <w:multiLevelType w:val="hybridMultilevel"/>
    <w:tmpl w:val="E4FC2410"/>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6" w15:restartNumberingAfterBreak="0">
    <w:nsid w:val="1E3102B5"/>
    <w:multiLevelType w:val="hybridMultilevel"/>
    <w:tmpl w:val="FCB079C8"/>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7" w15:restartNumberingAfterBreak="0">
    <w:nsid w:val="1E4902BE"/>
    <w:multiLevelType w:val="hybridMultilevel"/>
    <w:tmpl w:val="B13823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8" w15:restartNumberingAfterBreak="0">
    <w:nsid w:val="1E765BA5"/>
    <w:multiLevelType w:val="hybridMultilevel"/>
    <w:tmpl w:val="38185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1EC46D35"/>
    <w:multiLevelType w:val="hybridMultilevel"/>
    <w:tmpl w:val="9D8EDACC"/>
    <w:lvl w:ilvl="0" w:tplc="ED6871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F1360D5"/>
    <w:multiLevelType w:val="hybridMultilevel"/>
    <w:tmpl w:val="0996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FF47ED8"/>
    <w:multiLevelType w:val="hybridMultilevel"/>
    <w:tmpl w:val="6F1E49E2"/>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0133165"/>
    <w:multiLevelType w:val="hybridMultilevel"/>
    <w:tmpl w:val="48E62C4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21EF15BD"/>
    <w:multiLevelType w:val="hybridMultilevel"/>
    <w:tmpl w:val="2D3E05C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4" w15:restartNumberingAfterBreak="0">
    <w:nsid w:val="22485067"/>
    <w:multiLevelType w:val="hybridMultilevel"/>
    <w:tmpl w:val="28583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38A2B22"/>
    <w:multiLevelType w:val="hybridMultilevel"/>
    <w:tmpl w:val="F6D4A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24B039AE"/>
    <w:multiLevelType w:val="hybridMultilevel"/>
    <w:tmpl w:val="272AC24C"/>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4E469A8"/>
    <w:multiLevelType w:val="hybridMultilevel"/>
    <w:tmpl w:val="8BB2CEE4"/>
    <w:lvl w:ilvl="0" w:tplc="09C88EC2">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8" w15:restartNumberingAfterBreak="0">
    <w:nsid w:val="257238AF"/>
    <w:multiLevelType w:val="multilevel"/>
    <w:tmpl w:val="87FA2110"/>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5CE0DB4"/>
    <w:multiLevelType w:val="multilevel"/>
    <w:tmpl w:val="B858755A"/>
    <w:lvl w:ilvl="0">
      <w:start w:val="1"/>
      <w:numFmt w:val="decimal"/>
      <w:lvlRestart w:val="0"/>
      <w:lvlText w:val="%1."/>
      <w:lvlJc w:val="left"/>
      <w:pPr>
        <w:tabs>
          <w:tab w:val="num" w:pos="576"/>
        </w:tabs>
        <w:ind w:left="576" w:hanging="576"/>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3456"/>
        </w:tabs>
        <w:ind w:left="3456" w:hanging="1152"/>
      </w:pPr>
      <w:rPr>
        <w:rFonts w:hint="default"/>
      </w:rPr>
    </w:lvl>
    <w:lvl w:ilvl="5">
      <w:start w:val="1"/>
      <w:numFmt w:val="lowerLetter"/>
      <w:lvlText w:val="(%6)"/>
      <w:lvlJc w:val="left"/>
      <w:pPr>
        <w:tabs>
          <w:tab w:val="num" w:pos="2304"/>
        </w:tabs>
        <w:ind w:left="2304" w:hanging="576"/>
      </w:pPr>
      <w:rPr>
        <w:rFonts w:hint="default"/>
      </w:rPr>
    </w:lvl>
    <w:lvl w:ilvl="6">
      <w:start w:val="1"/>
      <w:numFmt w:val="lowerRoman"/>
      <w:lvlText w:val="(%7)"/>
      <w:lvlJc w:val="right"/>
      <w:pPr>
        <w:tabs>
          <w:tab w:val="num" w:pos="2304"/>
        </w:tabs>
        <w:ind w:left="2304" w:hanging="144"/>
      </w:pPr>
      <w:rPr>
        <w:rFonts w:hint="default"/>
      </w:rPr>
    </w:lvl>
    <w:lvl w:ilvl="7">
      <w:start w:val="1"/>
      <w:numFmt w:val="none"/>
      <w:lvlText w:val=""/>
      <w:lvlJc w:val="left"/>
      <w:pPr>
        <w:tabs>
          <w:tab w:val="num" w:pos="576"/>
        </w:tabs>
        <w:ind w:left="0" w:firstLine="0"/>
      </w:pPr>
      <w:rPr>
        <w:rFonts w:hint="default"/>
      </w:rPr>
    </w:lvl>
    <w:lvl w:ilvl="8">
      <w:start w:val="1"/>
      <w:numFmt w:val="none"/>
      <w:lvlText w:val=""/>
      <w:lvlJc w:val="left"/>
      <w:pPr>
        <w:tabs>
          <w:tab w:val="num" w:pos="576"/>
        </w:tabs>
        <w:ind w:left="0" w:firstLine="0"/>
      </w:pPr>
      <w:rPr>
        <w:rFonts w:hint="default"/>
      </w:rPr>
    </w:lvl>
  </w:abstractNum>
  <w:abstractNum w:abstractNumId="70" w15:restartNumberingAfterBreak="0">
    <w:nsid w:val="26413A9D"/>
    <w:multiLevelType w:val="hybridMultilevel"/>
    <w:tmpl w:val="8B8635E8"/>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1" w15:restartNumberingAfterBreak="0">
    <w:nsid w:val="269D1A7C"/>
    <w:multiLevelType w:val="hybridMultilevel"/>
    <w:tmpl w:val="87AEB57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2" w15:restartNumberingAfterBreak="0">
    <w:nsid w:val="26E26D2C"/>
    <w:multiLevelType w:val="hybridMultilevel"/>
    <w:tmpl w:val="EB06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81323D3"/>
    <w:multiLevelType w:val="hybridMultilevel"/>
    <w:tmpl w:val="3616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8283F25"/>
    <w:multiLevelType w:val="multilevel"/>
    <w:tmpl w:val="2FDA24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4514C1"/>
    <w:multiLevelType w:val="hybridMultilevel"/>
    <w:tmpl w:val="D9C059B6"/>
    <w:lvl w:ilvl="0" w:tplc="A69C37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8BB3C24"/>
    <w:multiLevelType w:val="hybridMultilevel"/>
    <w:tmpl w:val="D70C9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28E20E2A"/>
    <w:multiLevelType w:val="hybridMultilevel"/>
    <w:tmpl w:val="179ACB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8" w15:restartNumberingAfterBreak="0">
    <w:nsid w:val="2A5775D6"/>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A9000B8"/>
    <w:multiLevelType w:val="hybridMultilevel"/>
    <w:tmpl w:val="85DCC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2AAB1500"/>
    <w:multiLevelType w:val="hybridMultilevel"/>
    <w:tmpl w:val="A39C1C74"/>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2AB65290"/>
    <w:multiLevelType w:val="hybridMultilevel"/>
    <w:tmpl w:val="41000836"/>
    <w:lvl w:ilvl="0" w:tplc="420E710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2AF35A86"/>
    <w:multiLevelType w:val="hybridMultilevel"/>
    <w:tmpl w:val="263C2FE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2C614E40"/>
    <w:multiLevelType w:val="hybridMultilevel"/>
    <w:tmpl w:val="781EB4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4" w15:restartNumberingAfterBreak="0">
    <w:nsid w:val="2CC81D42"/>
    <w:multiLevelType w:val="hybridMultilevel"/>
    <w:tmpl w:val="4BE04308"/>
    <w:lvl w:ilvl="0" w:tplc="ED6871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CF55FB0"/>
    <w:multiLevelType w:val="hybridMultilevel"/>
    <w:tmpl w:val="4DC04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D6E1D20"/>
    <w:multiLevelType w:val="hybridMultilevel"/>
    <w:tmpl w:val="FC8AE800"/>
    <w:lvl w:ilvl="0" w:tplc="420E7104">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D821903"/>
    <w:multiLevelType w:val="hybridMultilevel"/>
    <w:tmpl w:val="F11A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DEF7108"/>
    <w:multiLevelType w:val="hybridMultilevel"/>
    <w:tmpl w:val="9E9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E0236C3"/>
    <w:multiLevelType w:val="hybridMultilevel"/>
    <w:tmpl w:val="2E5A9FF8"/>
    <w:lvl w:ilvl="0" w:tplc="A69C37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ECF685A"/>
    <w:multiLevelType w:val="hybridMultilevel"/>
    <w:tmpl w:val="02E09B26"/>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2F15732F"/>
    <w:multiLevelType w:val="hybridMultilevel"/>
    <w:tmpl w:val="67E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F797BCE"/>
    <w:multiLevelType w:val="hybridMultilevel"/>
    <w:tmpl w:val="9D62450C"/>
    <w:lvl w:ilvl="0" w:tplc="80DCF04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2FE777EE"/>
    <w:multiLevelType w:val="hybridMultilevel"/>
    <w:tmpl w:val="7B6EBFA6"/>
    <w:lvl w:ilvl="0" w:tplc="B5AE4DF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30311299"/>
    <w:multiLevelType w:val="hybridMultilevel"/>
    <w:tmpl w:val="513283C0"/>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0591488"/>
    <w:multiLevelType w:val="hybridMultilevel"/>
    <w:tmpl w:val="8F40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0963592"/>
    <w:multiLevelType w:val="multilevel"/>
    <w:tmpl w:val="B328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0BB2A30"/>
    <w:multiLevelType w:val="hybridMultilevel"/>
    <w:tmpl w:val="5318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1292044"/>
    <w:multiLevelType w:val="hybridMultilevel"/>
    <w:tmpl w:val="DC16F3E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9" w15:restartNumberingAfterBreak="0">
    <w:nsid w:val="317636C3"/>
    <w:multiLevelType w:val="multilevel"/>
    <w:tmpl w:val="FCE22638"/>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0" w15:restartNumberingAfterBreak="0">
    <w:nsid w:val="31F07026"/>
    <w:multiLevelType w:val="hybridMultilevel"/>
    <w:tmpl w:val="6DD887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1" w15:restartNumberingAfterBreak="0">
    <w:nsid w:val="322A3812"/>
    <w:multiLevelType w:val="hybridMultilevel"/>
    <w:tmpl w:val="75EC7458"/>
    <w:lvl w:ilvl="0" w:tplc="ED68718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32C321F3"/>
    <w:multiLevelType w:val="hybridMultilevel"/>
    <w:tmpl w:val="F28A4F20"/>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337C5075"/>
    <w:multiLevelType w:val="hybridMultilevel"/>
    <w:tmpl w:val="9D74E2BA"/>
    <w:lvl w:ilvl="0" w:tplc="F1447B0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3A57CB9"/>
    <w:multiLevelType w:val="hybridMultilevel"/>
    <w:tmpl w:val="6EC04D54"/>
    <w:lvl w:ilvl="0" w:tplc="01789564">
      <w:start w:val="1"/>
      <w:numFmt w:val="decimal"/>
      <w:pStyle w:val="Heading1"/>
      <w:lvlText w:val="%1."/>
      <w:lvlJc w:val="left"/>
      <w:pPr>
        <w:ind w:left="36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5" w15:restartNumberingAfterBreak="0">
    <w:nsid w:val="340D0E77"/>
    <w:multiLevelType w:val="multilevel"/>
    <w:tmpl w:val="6EFC18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5594F59"/>
    <w:multiLevelType w:val="hybridMultilevel"/>
    <w:tmpl w:val="126628E6"/>
    <w:lvl w:ilvl="0" w:tplc="186EAC6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599721D"/>
    <w:multiLevelType w:val="hybridMultilevel"/>
    <w:tmpl w:val="04BE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5E6042A"/>
    <w:multiLevelType w:val="hybridMultilevel"/>
    <w:tmpl w:val="301AA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5ED7CA9"/>
    <w:multiLevelType w:val="hybridMultilevel"/>
    <w:tmpl w:val="4ADE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727039C"/>
    <w:multiLevelType w:val="hybridMultilevel"/>
    <w:tmpl w:val="530A134C"/>
    <w:lvl w:ilvl="0" w:tplc="FFFFFFFF">
      <w:start w:val="2"/>
      <w:numFmt w:val="decimal"/>
      <w:lvlText w:val="%1."/>
      <w:lvlJc w:val="left"/>
      <w:pPr>
        <w:ind w:left="360" w:hanging="360"/>
      </w:pPr>
      <w:rPr>
        <w:rFonts w:hint="default"/>
      </w:rPr>
    </w:lvl>
    <w:lvl w:ilvl="1" w:tplc="FFFFFFFF">
      <w:start w:val="3"/>
      <w:numFmt w:val="lowerRoman"/>
      <w:lvlText w:val="(%2)"/>
      <w:lvlJc w:val="left"/>
      <w:pPr>
        <w:tabs>
          <w:tab w:val="num" w:pos="690"/>
        </w:tabs>
        <w:ind w:left="690" w:hanging="870"/>
      </w:pPr>
      <w:rPr>
        <w:rFonts w:hint="default"/>
      </w:r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11" w15:restartNumberingAfterBreak="0">
    <w:nsid w:val="37381BBC"/>
    <w:multiLevelType w:val="hybridMultilevel"/>
    <w:tmpl w:val="440A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83A5674"/>
    <w:multiLevelType w:val="hybridMultilevel"/>
    <w:tmpl w:val="C4B00F36"/>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3" w15:restartNumberingAfterBreak="0">
    <w:nsid w:val="3844509F"/>
    <w:multiLevelType w:val="hybridMultilevel"/>
    <w:tmpl w:val="395C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96F11CE"/>
    <w:multiLevelType w:val="hybridMultilevel"/>
    <w:tmpl w:val="9F10CC4A"/>
    <w:lvl w:ilvl="0" w:tplc="00000001">
      <w:start w:val="1"/>
      <w:numFmt w:val="bullet"/>
      <w:lvlText w:val="•"/>
      <w:lvlJc w:val="left"/>
      <w:pPr>
        <w:ind w:left="1077" w:hanging="360"/>
      </w:p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5" w15:restartNumberingAfterBreak="0">
    <w:nsid w:val="39CD39A9"/>
    <w:multiLevelType w:val="hybridMultilevel"/>
    <w:tmpl w:val="AEA8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9E26348"/>
    <w:multiLevelType w:val="hybridMultilevel"/>
    <w:tmpl w:val="FDFC3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A19027F"/>
    <w:multiLevelType w:val="hybridMultilevel"/>
    <w:tmpl w:val="F5543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3A656B2A"/>
    <w:multiLevelType w:val="hybridMultilevel"/>
    <w:tmpl w:val="077A4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9" w15:restartNumberingAfterBreak="0">
    <w:nsid w:val="3B4573A7"/>
    <w:multiLevelType w:val="hybridMultilevel"/>
    <w:tmpl w:val="2726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B543C4B"/>
    <w:multiLevelType w:val="hybridMultilevel"/>
    <w:tmpl w:val="7E7E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B6128F7"/>
    <w:multiLevelType w:val="hybridMultilevel"/>
    <w:tmpl w:val="67F83270"/>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3D9074F3"/>
    <w:multiLevelType w:val="hybridMultilevel"/>
    <w:tmpl w:val="05C6F1DA"/>
    <w:lvl w:ilvl="0" w:tplc="FFFFFFFF">
      <w:start w:val="1"/>
      <w:numFmt w:val="lowerLetter"/>
      <w:lvlText w:val="%1."/>
      <w:lvlJc w:val="left"/>
      <w:pPr>
        <w:tabs>
          <w:tab w:val="num" w:pos="720"/>
        </w:tabs>
        <w:ind w:left="720" w:hanging="360"/>
      </w:pPr>
      <w:rPr>
        <w:rFonts w:ascii="Arial" w:hAnsi="Arial" w:hint="default"/>
        <w:b w:val="0"/>
        <w:i w:val="0"/>
        <w:sz w:val="20"/>
        <w:szCs w:val="20"/>
      </w:rPr>
    </w:lvl>
    <w:lvl w:ilvl="1" w:tplc="FFFFFFFF" w:tentative="1">
      <w:start w:val="1"/>
      <w:numFmt w:val="bullet"/>
      <w:lvlText w:val="o"/>
      <w:lvlJc w:val="left"/>
      <w:pPr>
        <w:tabs>
          <w:tab w:val="num" w:pos="1440"/>
        </w:tabs>
        <w:ind w:left="1440" w:hanging="360"/>
      </w:pPr>
      <w:rPr>
        <w:rFonts w:ascii="Courier New" w:hAnsi="Courier New" w:cs="PalatinoLinotyp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PalatinoLinotyp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PalatinoLinotyp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DCD21CA"/>
    <w:multiLevelType w:val="hybridMultilevel"/>
    <w:tmpl w:val="712C1F8A"/>
    <w:lvl w:ilvl="0" w:tplc="8806E2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15:restartNumberingAfterBreak="0">
    <w:nsid w:val="3E3B20DA"/>
    <w:multiLevelType w:val="hybridMultilevel"/>
    <w:tmpl w:val="788046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15:restartNumberingAfterBreak="0">
    <w:nsid w:val="3EF56CDF"/>
    <w:multiLevelType w:val="multilevel"/>
    <w:tmpl w:val="87FA2110"/>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F671439"/>
    <w:multiLevelType w:val="hybridMultilevel"/>
    <w:tmpl w:val="E1A035CA"/>
    <w:lvl w:ilvl="0" w:tplc="61020D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F75210C"/>
    <w:multiLevelType w:val="multilevel"/>
    <w:tmpl w:val="FBA2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F817BF8"/>
    <w:multiLevelType w:val="hybridMultilevel"/>
    <w:tmpl w:val="4F2E17A6"/>
    <w:lvl w:ilvl="0" w:tplc="54A48A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FEF746F"/>
    <w:multiLevelType w:val="hybridMultilevel"/>
    <w:tmpl w:val="1176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12147F6"/>
    <w:multiLevelType w:val="hybridMultilevel"/>
    <w:tmpl w:val="DE46BB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412D2525"/>
    <w:multiLevelType w:val="hybridMultilevel"/>
    <w:tmpl w:val="881879BC"/>
    <w:lvl w:ilvl="0" w:tplc="08090017">
      <w:start w:val="1"/>
      <w:numFmt w:val="lowerLetter"/>
      <w:lvlText w:val="%1)"/>
      <w:lvlJc w:val="left"/>
      <w:pPr>
        <w:ind w:left="936" w:hanging="360"/>
      </w:p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2" w15:restartNumberingAfterBreak="0">
    <w:nsid w:val="42C37334"/>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91455B"/>
    <w:multiLevelType w:val="hybridMultilevel"/>
    <w:tmpl w:val="EB500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43AD02CE"/>
    <w:multiLevelType w:val="hybridMultilevel"/>
    <w:tmpl w:val="F286A7F4"/>
    <w:lvl w:ilvl="0" w:tplc="ED6871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3C812DA"/>
    <w:multiLevelType w:val="multilevel"/>
    <w:tmpl w:val="C79AE5E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6" w15:restartNumberingAfterBreak="0">
    <w:nsid w:val="44095B97"/>
    <w:multiLevelType w:val="hybridMultilevel"/>
    <w:tmpl w:val="FAD21758"/>
    <w:lvl w:ilvl="0" w:tplc="A448C914">
      <w:start w:val="1"/>
      <w:numFmt w:val="decimal"/>
      <w:pStyle w:val="OIIparagraph"/>
      <w:lvlText w:val="%1."/>
      <w:lvlJc w:val="left"/>
      <w:pPr>
        <w:ind w:left="720" w:hanging="360"/>
      </w:pPr>
    </w:lvl>
    <w:lvl w:ilvl="1" w:tplc="2424BB3C">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47D28D5"/>
    <w:multiLevelType w:val="hybridMultilevel"/>
    <w:tmpl w:val="9EE0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48B5A2C"/>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4DB43E8"/>
    <w:multiLevelType w:val="hybridMultilevel"/>
    <w:tmpl w:val="D428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4F24211"/>
    <w:multiLevelType w:val="hybridMultilevel"/>
    <w:tmpl w:val="8A9E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534211E"/>
    <w:multiLevelType w:val="hybridMultilevel"/>
    <w:tmpl w:val="6F7C4992"/>
    <w:lvl w:ilvl="0" w:tplc="AC4431AA">
      <w:start w:val="1"/>
      <w:numFmt w:val="bullet"/>
      <w:lvlText w:val=""/>
      <w:lvlJc w:val="left"/>
      <w:pPr>
        <w:ind w:left="1434" w:hanging="360"/>
      </w:pPr>
      <w:rPr>
        <w:rFonts w:ascii="Symbol" w:hAnsi="Symbol" w:hint="default"/>
        <w:color w:val="auto"/>
        <w:sz w:val="18"/>
        <w:szCs w:val="18"/>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2" w15:restartNumberingAfterBreak="0">
    <w:nsid w:val="45CE3E5B"/>
    <w:multiLevelType w:val="hybridMultilevel"/>
    <w:tmpl w:val="DC36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6B43C53"/>
    <w:multiLevelType w:val="hybridMultilevel"/>
    <w:tmpl w:val="0678A93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PalatinoLinotype"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PalatinoLinotype"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PalatinoLinotype"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471B1E51"/>
    <w:multiLevelType w:val="hybridMultilevel"/>
    <w:tmpl w:val="9ED27E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7DF0C5E"/>
    <w:multiLevelType w:val="hybridMultilevel"/>
    <w:tmpl w:val="4C1E856E"/>
    <w:lvl w:ilvl="0" w:tplc="97EE356A">
      <w:start w:val="1"/>
      <w:numFmt w:val="lowerRoman"/>
      <w:lvlText w:val="(%1)"/>
      <w:lvlJc w:val="left"/>
      <w:pPr>
        <w:tabs>
          <w:tab w:val="num" w:pos="360"/>
        </w:tabs>
        <w:ind w:left="360" w:hanging="360"/>
      </w:pPr>
      <w:rPr>
        <w:rFonts w:hint="default"/>
        <w:b w:val="0"/>
        <w:i w:val="0"/>
        <w:sz w:val="20"/>
        <w:szCs w:val="20"/>
      </w:rPr>
    </w:lvl>
    <w:lvl w:ilvl="1" w:tplc="08090019" w:tentative="1">
      <w:start w:val="1"/>
      <w:numFmt w:val="lowerLetter"/>
      <w:lvlText w:val="%2."/>
      <w:lvlJc w:val="left"/>
      <w:pPr>
        <w:ind w:left="799" w:hanging="360"/>
      </w:pPr>
    </w:lvl>
    <w:lvl w:ilvl="2" w:tplc="0809001B" w:tentative="1">
      <w:start w:val="1"/>
      <w:numFmt w:val="lowerRoman"/>
      <w:lvlText w:val="%3."/>
      <w:lvlJc w:val="right"/>
      <w:pPr>
        <w:ind w:left="1519" w:hanging="180"/>
      </w:pPr>
    </w:lvl>
    <w:lvl w:ilvl="3" w:tplc="0809000F" w:tentative="1">
      <w:start w:val="1"/>
      <w:numFmt w:val="decimal"/>
      <w:lvlText w:val="%4."/>
      <w:lvlJc w:val="left"/>
      <w:pPr>
        <w:ind w:left="2239" w:hanging="360"/>
      </w:pPr>
    </w:lvl>
    <w:lvl w:ilvl="4" w:tplc="08090019" w:tentative="1">
      <w:start w:val="1"/>
      <w:numFmt w:val="lowerLetter"/>
      <w:lvlText w:val="%5."/>
      <w:lvlJc w:val="left"/>
      <w:pPr>
        <w:ind w:left="2959" w:hanging="360"/>
      </w:pPr>
    </w:lvl>
    <w:lvl w:ilvl="5" w:tplc="0809001B" w:tentative="1">
      <w:start w:val="1"/>
      <w:numFmt w:val="lowerRoman"/>
      <w:lvlText w:val="%6."/>
      <w:lvlJc w:val="right"/>
      <w:pPr>
        <w:ind w:left="3679" w:hanging="180"/>
      </w:pPr>
    </w:lvl>
    <w:lvl w:ilvl="6" w:tplc="0809000F" w:tentative="1">
      <w:start w:val="1"/>
      <w:numFmt w:val="decimal"/>
      <w:lvlText w:val="%7."/>
      <w:lvlJc w:val="left"/>
      <w:pPr>
        <w:ind w:left="4399" w:hanging="360"/>
      </w:pPr>
    </w:lvl>
    <w:lvl w:ilvl="7" w:tplc="08090019" w:tentative="1">
      <w:start w:val="1"/>
      <w:numFmt w:val="lowerLetter"/>
      <w:lvlText w:val="%8."/>
      <w:lvlJc w:val="left"/>
      <w:pPr>
        <w:ind w:left="5119" w:hanging="360"/>
      </w:pPr>
    </w:lvl>
    <w:lvl w:ilvl="8" w:tplc="0809001B" w:tentative="1">
      <w:start w:val="1"/>
      <w:numFmt w:val="lowerRoman"/>
      <w:lvlText w:val="%9."/>
      <w:lvlJc w:val="right"/>
      <w:pPr>
        <w:ind w:left="5839" w:hanging="180"/>
      </w:pPr>
    </w:lvl>
  </w:abstractNum>
  <w:abstractNum w:abstractNumId="146" w15:restartNumberingAfterBreak="0">
    <w:nsid w:val="481B6C08"/>
    <w:multiLevelType w:val="hybridMultilevel"/>
    <w:tmpl w:val="636A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837294D"/>
    <w:multiLevelType w:val="hybridMultilevel"/>
    <w:tmpl w:val="5CD0328E"/>
    <w:lvl w:ilvl="0" w:tplc="AC4431AA">
      <w:start w:val="1"/>
      <w:numFmt w:val="bullet"/>
      <w:lvlText w:val=""/>
      <w:lvlJc w:val="left"/>
      <w:pPr>
        <w:ind w:left="1080" w:hanging="360"/>
      </w:pPr>
      <w:rPr>
        <w:rFonts w:ascii="Symbol" w:hAnsi="Symbol" w:hint="default"/>
        <w:color w:val="auto"/>
        <w:sz w:val="18"/>
        <w:szCs w:val="18"/>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48" w15:restartNumberingAfterBreak="0">
    <w:nsid w:val="48BE58DE"/>
    <w:multiLevelType w:val="multilevel"/>
    <w:tmpl w:val="63760B3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9" w15:restartNumberingAfterBreak="0">
    <w:nsid w:val="48F40B61"/>
    <w:multiLevelType w:val="hybridMultilevel"/>
    <w:tmpl w:val="52026E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9D36EB6"/>
    <w:multiLevelType w:val="hybridMultilevel"/>
    <w:tmpl w:val="0E1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A446271"/>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A653C0F"/>
    <w:multiLevelType w:val="hybridMultilevel"/>
    <w:tmpl w:val="DC08E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4B750D4C"/>
    <w:multiLevelType w:val="hybridMultilevel"/>
    <w:tmpl w:val="978C61AA"/>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4B8B5F6A"/>
    <w:multiLevelType w:val="hybridMultilevel"/>
    <w:tmpl w:val="5D54C2A6"/>
    <w:lvl w:ilvl="0" w:tplc="FFFFFFFF">
      <w:start w:val="3"/>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BCF0F53"/>
    <w:multiLevelType w:val="multilevel"/>
    <w:tmpl w:val="07B02A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C9C4051"/>
    <w:multiLevelType w:val="hybridMultilevel"/>
    <w:tmpl w:val="3EF81308"/>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7" w15:restartNumberingAfterBreak="0">
    <w:nsid w:val="4CC325BB"/>
    <w:multiLevelType w:val="hybridMultilevel"/>
    <w:tmpl w:val="61FA3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15:restartNumberingAfterBreak="0">
    <w:nsid w:val="4D365AD0"/>
    <w:multiLevelType w:val="multilevel"/>
    <w:tmpl w:val="5A18D488"/>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E205D8F"/>
    <w:multiLevelType w:val="hybridMultilevel"/>
    <w:tmpl w:val="E448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E472D7B"/>
    <w:multiLevelType w:val="hybridMultilevel"/>
    <w:tmpl w:val="32961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4F0C5253"/>
    <w:multiLevelType w:val="hybridMultilevel"/>
    <w:tmpl w:val="EE0A83A4"/>
    <w:lvl w:ilvl="0" w:tplc="3118D5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2" w15:restartNumberingAfterBreak="0">
    <w:nsid w:val="4F1352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4F2A41AD"/>
    <w:multiLevelType w:val="hybridMultilevel"/>
    <w:tmpl w:val="9E327C5A"/>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4" w15:restartNumberingAfterBreak="0">
    <w:nsid w:val="4F6809CA"/>
    <w:multiLevelType w:val="hybridMultilevel"/>
    <w:tmpl w:val="99D86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5" w15:restartNumberingAfterBreak="0">
    <w:nsid w:val="4F6A5CAE"/>
    <w:multiLevelType w:val="multilevel"/>
    <w:tmpl w:val="7AAA5B7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6" w15:restartNumberingAfterBreak="0">
    <w:nsid w:val="4FE136D0"/>
    <w:multiLevelType w:val="multilevel"/>
    <w:tmpl w:val="BABAE382"/>
    <w:lvl w:ilvl="0">
      <w:start w:val="1"/>
      <w:numFmt w:val="upperLetter"/>
      <w:pStyle w:val="Appendix"/>
      <w:suff w:val="nothing"/>
      <w:lvlText w:val="Appendix %1"/>
      <w:lvlJc w:val="left"/>
      <w:pPr>
        <w:ind w:left="8640" w:hanging="360"/>
      </w:pPr>
      <w:rPr>
        <w:rFonts w:hint="default"/>
        <w:i/>
      </w:rPr>
    </w:lvl>
    <w:lvl w:ilvl="1">
      <w:start w:val="1"/>
      <w:numFmt w:val="decimal"/>
      <w:lvlText w:val="%1.%2"/>
      <w:lvlJc w:val="left"/>
      <w:pPr>
        <w:tabs>
          <w:tab w:val="num" w:pos="9000"/>
        </w:tabs>
        <w:ind w:left="9000" w:hanging="360"/>
      </w:pPr>
      <w:rPr>
        <w:rFonts w:hint="default"/>
        <w:i/>
      </w:rPr>
    </w:lvl>
    <w:lvl w:ilvl="2">
      <w:start w:val="1"/>
      <w:numFmt w:val="decimal"/>
      <w:lvlText w:val="%1.%2.%3"/>
      <w:lvlJc w:val="left"/>
      <w:pPr>
        <w:tabs>
          <w:tab w:val="num" w:pos="9720"/>
        </w:tabs>
        <w:ind w:left="9720" w:hanging="720"/>
      </w:pPr>
      <w:rPr>
        <w:rFonts w:hint="default"/>
        <w:i/>
      </w:rPr>
    </w:lvl>
    <w:lvl w:ilvl="3">
      <w:start w:val="1"/>
      <w:numFmt w:val="decimal"/>
      <w:lvlText w:val="%1.%2.%3.%4"/>
      <w:lvlJc w:val="left"/>
      <w:pPr>
        <w:tabs>
          <w:tab w:val="num" w:pos="10080"/>
        </w:tabs>
        <w:ind w:left="10080" w:hanging="720"/>
      </w:pPr>
      <w:rPr>
        <w:rFonts w:hint="default"/>
        <w:i/>
      </w:rPr>
    </w:lvl>
    <w:lvl w:ilvl="4">
      <w:start w:val="1"/>
      <w:numFmt w:val="decimal"/>
      <w:lvlText w:val="%1.%2.%3.%4.%5"/>
      <w:lvlJc w:val="left"/>
      <w:pPr>
        <w:tabs>
          <w:tab w:val="num" w:pos="10800"/>
        </w:tabs>
        <w:ind w:left="10800" w:hanging="1080"/>
      </w:pPr>
      <w:rPr>
        <w:rFonts w:hint="default"/>
        <w:i/>
      </w:rPr>
    </w:lvl>
    <w:lvl w:ilvl="5">
      <w:start w:val="1"/>
      <w:numFmt w:val="decimal"/>
      <w:lvlText w:val="%1.%2.%3.%4.%5.%6"/>
      <w:lvlJc w:val="left"/>
      <w:pPr>
        <w:tabs>
          <w:tab w:val="num" w:pos="11160"/>
        </w:tabs>
        <w:ind w:left="11160" w:hanging="1080"/>
      </w:pPr>
      <w:rPr>
        <w:rFonts w:hint="default"/>
        <w:i/>
      </w:rPr>
    </w:lvl>
    <w:lvl w:ilvl="6">
      <w:start w:val="1"/>
      <w:numFmt w:val="decimal"/>
      <w:lvlText w:val="%1.%2.%3.%4.%5.%6.%7"/>
      <w:lvlJc w:val="left"/>
      <w:pPr>
        <w:tabs>
          <w:tab w:val="num" w:pos="11880"/>
        </w:tabs>
        <w:ind w:left="11880" w:hanging="1440"/>
      </w:pPr>
      <w:rPr>
        <w:rFonts w:hint="default"/>
        <w:i/>
      </w:rPr>
    </w:lvl>
    <w:lvl w:ilvl="7">
      <w:start w:val="1"/>
      <w:numFmt w:val="decimal"/>
      <w:lvlText w:val="%1.%2.%3.%4.%5.%6.%7.%8"/>
      <w:lvlJc w:val="left"/>
      <w:pPr>
        <w:tabs>
          <w:tab w:val="num" w:pos="12240"/>
        </w:tabs>
        <w:ind w:left="12240" w:hanging="1440"/>
      </w:pPr>
      <w:rPr>
        <w:rFonts w:hint="default"/>
        <w:i/>
      </w:rPr>
    </w:lvl>
    <w:lvl w:ilvl="8">
      <w:start w:val="1"/>
      <w:numFmt w:val="decimal"/>
      <w:lvlText w:val="%1.%2.%3.%4.%5.%6.%7.%8.%9"/>
      <w:lvlJc w:val="left"/>
      <w:pPr>
        <w:tabs>
          <w:tab w:val="num" w:pos="12960"/>
        </w:tabs>
        <w:ind w:left="12960" w:hanging="1800"/>
      </w:pPr>
      <w:rPr>
        <w:rFonts w:hint="default"/>
        <w:i/>
      </w:rPr>
    </w:lvl>
  </w:abstractNum>
  <w:abstractNum w:abstractNumId="167" w15:restartNumberingAfterBreak="0">
    <w:nsid w:val="4FF77246"/>
    <w:multiLevelType w:val="hybridMultilevel"/>
    <w:tmpl w:val="6D1086C4"/>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50145695"/>
    <w:multiLevelType w:val="hybridMultilevel"/>
    <w:tmpl w:val="D722C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9" w15:restartNumberingAfterBreak="0">
    <w:nsid w:val="50C26291"/>
    <w:multiLevelType w:val="hybridMultilevel"/>
    <w:tmpl w:val="2B8A9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1365D8B"/>
    <w:multiLevelType w:val="hybridMultilevel"/>
    <w:tmpl w:val="EBC0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1B95E41"/>
    <w:multiLevelType w:val="hybridMultilevel"/>
    <w:tmpl w:val="9E164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231636A"/>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2392AB5"/>
    <w:multiLevelType w:val="hybridMultilevel"/>
    <w:tmpl w:val="39166B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4" w15:restartNumberingAfterBreak="0">
    <w:nsid w:val="526F3DBF"/>
    <w:multiLevelType w:val="hybridMultilevel"/>
    <w:tmpl w:val="374CD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2C34077"/>
    <w:multiLevelType w:val="hybridMultilevel"/>
    <w:tmpl w:val="9B3C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5197167"/>
    <w:multiLevelType w:val="multilevel"/>
    <w:tmpl w:val="63760B3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7" w15:restartNumberingAfterBreak="0">
    <w:nsid w:val="55247FF6"/>
    <w:multiLevelType w:val="multilevel"/>
    <w:tmpl w:val="D3E0B38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8" w15:restartNumberingAfterBreak="0">
    <w:nsid w:val="554F060C"/>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60D7B83"/>
    <w:multiLevelType w:val="hybridMultilevel"/>
    <w:tmpl w:val="2BB64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61357DB"/>
    <w:multiLevelType w:val="multilevel"/>
    <w:tmpl w:val="679E6E78"/>
    <w:lvl w:ilvl="0">
      <w:numFmt w:val="bullet"/>
      <w:lvlText w:val="·"/>
      <w:lvlJc w:val="left"/>
      <w:pPr>
        <w:tabs>
          <w:tab w:val="left" w:pos="-158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6553896"/>
    <w:multiLevelType w:val="hybridMultilevel"/>
    <w:tmpl w:val="3456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9991D2F"/>
    <w:multiLevelType w:val="hybridMultilevel"/>
    <w:tmpl w:val="AE50D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3" w15:restartNumberingAfterBreak="0">
    <w:nsid w:val="5A147F08"/>
    <w:multiLevelType w:val="hybridMultilevel"/>
    <w:tmpl w:val="54BC4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A583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5B0B09FE"/>
    <w:multiLevelType w:val="hybridMultilevel"/>
    <w:tmpl w:val="126628E6"/>
    <w:lvl w:ilvl="0" w:tplc="186EAC6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C457C90"/>
    <w:multiLevelType w:val="hybridMultilevel"/>
    <w:tmpl w:val="EF868FEC"/>
    <w:lvl w:ilvl="0" w:tplc="A69C37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C876B5C"/>
    <w:multiLevelType w:val="multilevel"/>
    <w:tmpl w:val="FCAAC5F4"/>
    <w:lvl w:ilvl="0">
      <w:start w:val="1"/>
      <w:numFmt w:val="decimal"/>
      <w:lvlRestart w:val="0"/>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3456"/>
        </w:tabs>
        <w:ind w:left="3456" w:hanging="1152"/>
      </w:pPr>
      <w:rPr>
        <w:rFonts w:hint="default"/>
      </w:rPr>
    </w:lvl>
    <w:lvl w:ilvl="5">
      <w:start w:val="1"/>
      <w:numFmt w:val="lowerLetter"/>
      <w:lvlText w:val="(%6)"/>
      <w:lvlJc w:val="left"/>
      <w:pPr>
        <w:tabs>
          <w:tab w:val="num" w:pos="2304"/>
        </w:tabs>
        <w:ind w:left="2304" w:hanging="576"/>
      </w:pPr>
      <w:rPr>
        <w:rFonts w:hint="default"/>
      </w:rPr>
    </w:lvl>
    <w:lvl w:ilvl="6">
      <w:start w:val="1"/>
      <w:numFmt w:val="lowerRoman"/>
      <w:lvlText w:val="(%7)"/>
      <w:lvlJc w:val="right"/>
      <w:pPr>
        <w:tabs>
          <w:tab w:val="num" w:pos="2304"/>
        </w:tabs>
        <w:ind w:left="2304" w:hanging="144"/>
      </w:pPr>
      <w:rPr>
        <w:rFonts w:hint="default"/>
      </w:rPr>
    </w:lvl>
    <w:lvl w:ilvl="7">
      <w:start w:val="1"/>
      <w:numFmt w:val="none"/>
      <w:lvlText w:val=""/>
      <w:lvlJc w:val="left"/>
      <w:pPr>
        <w:tabs>
          <w:tab w:val="num" w:pos="576"/>
        </w:tabs>
        <w:ind w:left="0" w:firstLine="0"/>
      </w:pPr>
      <w:rPr>
        <w:rFonts w:hint="default"/>
      </w:rPr>
    </w:lvl>
    <w:lvl w:ilvl="8">
      <w:start w:val="1"/>
      <w:numFmt w:val="none"/>
      <w:lvlText w:val=""/>
      <w:lvlJc w:val="left"/>
      <w:pPr>
        <w:tabs>
          <w:tab w:val="num" w:pos="576"/>
        </w:tabs>
        <w:ind w:left="0" w:firstLine="0"/>
      </w:pPr>
      <w:rPr>
        <w:rFonts w:hint="default"/>
      </w:rPr>
    </w:lvl>
  </w:abstractNum>
  <w:abstractNum w:abstractNumId="188" w15:restartNumberingAfterBreak="0">
    <w:nsid w:val="5C8A6F06"/>
    <w:multiLevelType w:val="multilevel"/>
    <w:tmpl w:val="000C2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C921EB2"/>
    <w:multiLevelType w:val="hybridMultilevel"/>
    <w:tmpl w:val="25E2DA7A"/>
    <w:lvl w:ilvl="0" w:tplc="08090017">
      <w:start w:val="1"/>
      <w:numFmt w:val="lowerLetter"/>
      <w:lvlText w:val="%1)"/>
      <w:lvlJc w:val="left"/>
      <w:pPr>
        <w:ind w:left="936" w:hanging="360"/>
      </w:p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0" w15:restartNumberingAfterBreak="0">
    <w:nsid w:val="5CBD17C2"/>
    <w:multiLevelType w:val="multilevel"/>
    <w:tmpl w:val="3686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D30504C"/>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DC9214A"/>
    <w:multiLevelType w:val="hybridMultilevel"/>
    <w:tmpl w:val="7852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E3C0114"/>
    <w:multiLevelType w:val="hybridMultilevel"/>
    <w:tmpl w:val="3854477A"/>
    <w:lvl w:ilvl="0" w:tplc="697C269C">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4" w15:restartNumberingAfterBreak="0">
    <w:nsid w:val="5E924047"/>
    <w:multiLevelType w:val="hybridMultilevel"/>
    <w:tmpl w:val="48C2B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EB468CD"/>
    <w:multiLevelType w:val="hybridMultilevel"/>
    <w:tmpl w:val="951A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EEF530F"/>
    <w:multiLevelType w:val="hybridMultilevel"/>
    <w:tmpl w:val="40DC8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7" w15:restartNumberingAfterBreak="0">
    <w:nsid w:val="5F423B5F"/>
    <w:multiLevelType w:val="hybridMultilevel"/>
    <w:tmpl w:val="BBBA60F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PalatinoLinotype"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PalatinoLinotype"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PalatinoLinotype"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5F6318DF"/>
    <w:multiLevelType w:val="hybridMultilevel"/>
    <w:tmpl w:val="A5A65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9" w15:restartNumberingAfterBreak="0">
    <w:nsid w:val="60B2535A"/>
    <w:multiLevelType w:val="hybridMultilevel"/>
    <w:tmpl w:val="BAEE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0E8704E"/>
    <w:multiLevelType w:val="hybridMultilevel"/>
    <w:tmpl w:val="FB627798"/>
    <w:lvl w:ilvl="0" w:tplc="A69C377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60EB645A"/>
    <w:multiLevelType w:val="multilevel"/>
    <w:tmpl w:val="42D070E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2" w15:restartNumberingAfterBreak="0">
    <w:nsid w:val="61413FB1"/>
    <w:multiLevelType w:val="hybridMultilevel"/>
    <w:tmpl w:val="F5AEB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61430A05"/>
    <w:multiLevelType w:val="hybridMultilevel"/>
    <w:tmpl w:val="3FBE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1DF7BE9"/>
    <w:multiLevelType w:val="hybridMultilevel"/>
    <w:tmpl w:val="A9325C50"/>
    <w:lvl w:ilvl="0" w:tplc="420E7104">
      <w:start w:val="1"/>
      <w:numFmt w:val="decimal"/>
      <w:lvlText w:val="%1."/>
      <w:lvlJc w:val="left"/>
      <w:pPr>
        <w:ind w:left="1440" w:hanging="360"/>
      </w:pPr>
    </w:lvl>
    <w:lvl w:ilvl="1" w:tplc="08090019" w:tentative="1">
      <w:start w:val="1"/>
      <w:numFmt w:val="lowerLetter"/>
      <w:lvlText w:val="%2."/>
      <w:lvlJc w:val="left"/>
      <w:pPr>
        <w:ind w:left="1440" w:hanging="360"/>
      </w:pPr>
    </w:lvl>
    <w:lvl w:ilvl="2" w:tplc="E940D854">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2911929"/>
    <w:multiLevelType w:val="hybridMultilevel"/>
    <w:tmpl w:val="BBDEA9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6" w15:restartNumberingAfterBreak="0">
    <w:nsid w:val="62D8347C"/>
    <w:multiLevelType w:val="hybridMultilevel"/>
    <w:tmpl w:val="5A6E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658B541E"/>
    <w:multiLevelType w:val="hybridMultilevel"/>
    <w:tmpl w:val="6CDA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63378D7"/>
    <w:multiLevelType w:val="hybridMultilevel"/>
    <w:tmpl w:val="5F2EC4FE"/>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66477578"/>
    <w:multiLevelType w:val="multilevel"/>
    <w:tmpl w:val="8054A7C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0" w15:restartNumberingAfterBreak="0">
    <w:nsid w:val="66EB0710"/>
    <w:multiLevelType w:val="hybridMultilevel"/>
    <w:tmpl w:val="53B4972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1" w15:restartNumberingAfterBreak="0">
    <w:nsid w:val="67196D8F"/>
    <w:multiLevelType w:val="hybridMultilevel"/>
    <w:tmpl w:val="A7F0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671B418F"/>
    <w:multiLevelType w:val="multilevel"/>
    <w:tmpl w:val="A3EC1B3C"/>
    <w:lvl w:ilvl="0">
      <w:start w:val="1"/>
      <w:numFmt w:val="decimal"/>
      <w:lvlText w:val="%1."/>
      <w:lvlJc w:val="left"/>
      <w:pPr>
        <w:ind w:left="720" w:hanging="360"/>
      </w:pPr>
      <w:rPr>
        <w:rFonts w:eastAsia="Calibri" w:hint="default"/>
      </w:rPr>
    </w:lvl>
    <w:lvl w:ilvl="1">
      <w:start w:val="3"/>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672251AE"/>
    <w:multiLevelType w:val="hybridMultilevel"/>
    <w:tmpl w:val="8D2C72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4" w15:restartNumberingAfterBreak="0">
    <w:nsid w:val="67336BCF"/>
    <w:multiLevelType w:val="multilevel"/>
    <w:tmpl w:val="CB9485D6"/>
    <w:lvl w:ilvl="0">
      <w:start w:val="1"/>
      <w:numFmt w:val="decimal"/>
      <w:lvlText w:val="%1 "/>
      <w:lvlJc w:val="left"/>
      <w:pPr>
        <w:ind w:left="360" w:hanging="360"/>
      </w:pPr>
      <w:rPr>
        <w:rFonts w:hint="default"/>
      </w:rPr>
    </w:lvl>
    <w:lvl w:ilvl="1">
      <w:start w:val="1"/>
      <w:numFmt w:val="decimal"/>
      <w:lvlText w:val="%1.%2"/>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27" w:hanging="360"/>
      </w:pPr>
      <w:rPr>
        <w:rFonts w:hint="default"/>
        <w:i w:val="0"/>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5" w15:restartNumberingAfterBreak="0">
    <w:nsid w:val="67B1360B"/>
    <w:multiLevelType w:val="hybridMultilevel"/>
    <w:tmpl w:val="02FE1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6" w15:restartNumberingAfterBreak="0">
    <w:nsid w:val="68B772F3"/>
    <w:multiLevelType w:val="hybridMultilevel"/>
    <w:tmpl w:val="6FB4E5D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PalatinoLinotype"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PalatinoLinotype"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PalatinoLinotype"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7" w15:restartNumberingAfterBreak="0">
    <w:nsid w:val="69A23144"/>
    <w:multiLevelType w:val="hybridMultilevel"/>
    <w:tmpl w:val="F000FA06"/>
    <w:lvl w:ilvl="0" w:tplc="ED687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8" w15:restartNumberingAfterBreak="0">
    <w:nsid w:val="69A34DFA"/>
    <w:multiLevelType w:val="hybridMultilevel"/>
    <w:tmpl w:val="58B0D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9" w15:restartNumberingAfterBreak="0">
    <w:nsid w:val="69AA686E"/>
    <w:multiLevelType w:val="multilevel"/>
    <w:tmpl w:val="377AB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9F36A6C"/>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B086F7A"/>
    <w:multiLevelType w:val="hybridMultilevel"/>
    <w:tmpl w:val="E1A074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2" w15:restartNumberingAfterBreak="0">
    <w:nsid w:val="6B17158D"/>
    <w:multiLevelType w:val="hybridMultilevel"/>
    <w:tmpl w:val="CA103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6B224BAA"/>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B4A49C7"/>
    <w:multiLevelType w:val="hybridMultilevel"/>
    <w:tmpl w:val="57A00BF4"/>
    <w:lvl w:ilvl="0" w:tplc="FFFFFFFF">
      <w:start w:val="3"/>
      <w:numFmt w:val="lowerRoman"/>
      <w:lvlText w:val="(%1)"/>
      <w:lvlJc w:val="left"/>
      <w:pPr>
        <w:ind w:left="720" w:hanging="360"/>
      </w:pPr>
      <w:rPr>
        <w:rFonts w:hint="default"/>
      </w:rPr>
    </w:lvl>
    <w:lvl w:ilvl="1" w:tplc="FFFFFFFF">
      <w:start w:val="3"/>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6BC70C4F"/>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DB8087A"/>
    <w:multiLevelType w:val="multilevel"/>
    <w:tmpl w:val="87FA2110"/>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E1A2786"/>
    <w:multiLevelType w:val="hybridMultilevel"/>
    <w:tmpl w:val="DDC0D3E8"/>
    <w:lvl w:ilvl="0" w:tplc="F1447B0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E9A476E"/>
    <w:multiLevelType w:val="hybridMultilevel"/>
    <w:tmpl w:val="282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EC70E60"/>
    <w:multiLevelType w:val="hybridMultilevel"/>
    <w:tmpl w:val="43A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EC9575E"/>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F7C33B4"/>
    <w:multiLevelType w:val="hybridMultilevel"/>
    <w:tmpl w:val="A81E0024"/>
    <w:lvl w:ilvl="0" w:tplc="3BEC327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6F915876"/>
    <w:multiLevelType w:val="multilevel"/>
    <w:tmpl w:val="D3E0B3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0204663"/>
    <w:multiLevelType w:val="hybridMultilevel"/>
    <w:tmpl w:val="1FF0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0361E05"/>
    <w:multiLevelType w:val="hybridMultilevel"/>
    <w:tmpl w:val="DE1C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71592DFB"/>
    <w:multiLevelType w:val="hybridMultilevel"/>
    <w:tmpl w:val="475E6646"/>
    <w:lvl w:ilvl="0" w:tplc="08090017">
      <w:start w:val="1"/>
      <w:numFmt w:val="lowerLetter"/>
      <w:lvlText w:val="%1)"/>
      <w:lvlJc w:val="left"/>
      <w:pPr>
        <w:ind w:left="936" w:hanging="360"/>
      </w:p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6" w15:restartNumberingAfterBreak="0">
    <w:nsid w:val="727F41B5"/>
    <w:multiLevelType w:val="hybridMultilevel"/>
    <w:tmpl w:val="9572BFC0"/>
    <w:lvl w:ilvl="0" w:tplc="08090017">
      <w:start w:val="1"/>
      <w:numFmt w:val="lowerLetter"/>
      <w:lvlText w:val="%1)"/>
      <w:lvlJc w:val="left"/>
      <w:pPr>
        <w:ind w:left="936" w:hanging="360"/>
      </w:pPr>
    </w:lvl>
    <w:lvl w:ilvl="1" w:tplc="0809001B">
      <w:start w:val="1"/>
      <w:numFmt w:val="lowerRoman"/>
      <w:lvlText w:val="%2."/>
      <w:lvlJc w:val="right"/>
      <w:pPr>
        <w:ind w:left="1656" w:hanging="360"/>
      </w:pPr>
    </w:lvl>
    <w:lvl w:ilvl="2" w:tplc="AE52F2F8">
      <w:start w:val="1"/>
      <w:numFmt w:val="lowerLetter"/>
      <w:lvlText w:val="(%3)"/>
      <w:lvlJc w:val="left"/>
      <w:pPr>
        <w:ind w:left="2916" w:hanging="720"/>
      </w:pPr>
      <w:rPr>
        <w:rFonts w:hint="default"/>
      </w:rPr>
    </w:lvl>
    <w:lvl w:ilvl="3" w:tplc="D288384E">
      <w:start w:val="1"/>
      <w:numFmt w:val="decimal"/>
      <w:lvlText w:val="%4."/>
      <w:lvlJc w:val="left"/>
      <w:pPr>
        <w:ind w:left="3096" w:hanging="360"/>
      </w:pPr>
      <w:rPr>
        <w:rFonts w:hint="default"/>
      </w:r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7" w15:restartNumberingAfterBreak="0">
    <w:nsid w:val="72C94B80"/>
    <w:multiLevelType w:val="multilevel"/>
    <w:tmpl w:val="A3EC1B3C"/>
    <w:lvl w:ilvl="0">
      <w:start w:val="1"/>
      <w:numFmt w:val="decimal"/>
      <w:lvlText w:val="%1."/>
      <w:lvlJc w:val="left"/>
      <w:pPr>
        <w:ind w:left="720" w:hanging="360"/>
      </w:pPr>
      <w:rPr>
        <w:rFonts w:eastAsia="Calibri" w:hint="default"/>
      </w:rPr>
    </w:lvl>
    <w:lvl w:ilvl="1">
      <w:start w:val="3"/>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72EA5340"/>
    <w:multiLevelType w:val="hybridMultilevel"/>
    <w:tmpl w:val="03AC3FB4"/>
    <w:lvl w:ilvl="0" w:tplc="531CD5B4">
      <w:start w:val="1"/>
      <w:numFmt w:val="lowerRoman"/>
      <w:lvlText w:val="(%1)"/>
      <w:lvlJc w:val="left"/>
      <w:pPr>
        <w:ind w:left="360" w:hanging="360"/>
      </w:pPr>
      <w:rPr>
        <w:rFonts w:hint="default"/>
      </w:rPr>
    </w:lvl>
    <w:lvl w:ilvl="1" w:tplc="0809001B">
      <w:start w:val="1"/>
      <w:numFmt w:val="lowerRoman"/>
      <w:lvlText w:val="%2."/>
      <w:lvlJc w:val="righ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39" w15:restartNumberingAfterBreak="0">
    <w:nsid w:val="73B5380C"/>
    <w:multiLevelType w:val="hybridMultilevel"/>
    <w:tmpl w:val="F2264AFC"/>
    <w:lvl w:ilvl="0" w:tplc="F1447B0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751D1D9F"/>
    <w:multiLevelType w:val="multilevel"/>
    <w:tmpl w:val="2700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6A85A6A"/>
    <w:multiLevelType w:val="hybridMultilevel"/>
    <w:tmpl w:val="AA2CD28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42" w15:restartNumberingAfterBreak="0">
    <w:nsid w:val="771A7FCE"/>
    <w:multiLevelType w:val="hybridMultilevel"/>
    <w:tmpl w:val="1938FEDE"/>
    <w:lvl w:ilvl="0" w:tplc="3270390E">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PalatinoLinotype"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PalatinoLinotype"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PalatinoLinotype"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3" w15:restartNumberingAfterBreak="0">
    <w:nsid w:val="774970C0"/>
    <w:multiLevelType w:val="hybridMultilevel"/>
    <w:tmpl w:val="6E2C2B20"/>
    <w:lvl w:ilvl="0" w:tplc="FFFFFFFF">
      <w:start w:val="1"/>
      <w:numFmt w:val="bullet"/>
      <w:lvlText w:val=""/>
      <w:lvlJc w:val="left"/>
      <w:pPr>
        <w:tabs>
          <w:tab w:val="num" w:pos="1001"/>
        </w:tabs>
        <w:ind w:left="1001"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4" w15:restartNumberingAfterBreak="0">
    <w:nsid w:val="78372FED"/>
    <w:multiLevelType w:val="hybridMultilevel"/>
    <w:tmpl w:val="05120338"/>
    <w:lvl w:ilvl="0" w:tplc="DAA20C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5" w15:restartNumberingAfterBreak="0">
    <w:nsid w:val="78757E13"/>
    <w:multiLevelType w:val="multilevel"/>
    <w:tmpl w:val="BAC6B4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8A1092F"/>
    <w:multiLevelType w:val="hybridMultilevel"/>
    <w:tmpl w:val="E50A5E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7" w15:restartNumberingAfterBreak="0">
    <w:nsid w:val="78CF634D"/>
    <w:multiLevelType w:val="hybridMultilevel"/>
    <w:tmpl w:val="7EC86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8" w15:restartNumberingAfterBreak="0">
    <w:nsid w:val="795162E5"/>
    <w:multiLevelType w:val="hybridMultilevel"/>
    <w:tmpl w:val="203AC6DA"/>
    <w:lvl w:ilvl="0" w:tplc="186EAC64">
      <w:start w:val="1"/>
      <w:numFmt w:val="decimal"/>
      <w:lvlText w:val="%1."/>
      <w:lvlJc w:val="left"/>
      <w:pPr>
        <w:ind w:left="720" w:hanging="360"/>
      </w:pPr>
      <w:rPr>
        <w:rFonts w:eastAsia="Calibri" w:hint="default"/>
      </w:rPr>
    </w:lvl>
    <w:lvl w:ilvl="1" w:tplc="558C2F1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79C42333"/>
    <w:multiLevelType w:val="hybridMultilevel"/>
    <w:tmpl w:val="0416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0" w15:restartNumberingAfterBreak="0">
    <w:nsid w:val="79CC4B8A"/>
    <w:multiLevelType w:val="hybridMultilevel"/>
    <w:tmpl w:val="622CCC28"/>
    <w:lvl w:ilvl="0" w:tplc="FFFFFFFF">
      <w:start w:val="3"/>
      <w:numFmt w:val="lowerRoman"/>
      <w:lvlText w:val="(%1)"/>
      <w:lvlJc w:val="left"/>
      <w:pPr>
        <w:tabs>
          <w:tab w:val="num" w:pos="720"/>
        </w:tabs>
        <w:ind w:left="720" w:hanging="360"/>
      </w:pPr>
      <w:rPr>
        <w:rFonts w:hint="default"/>
        <w:b w:val="0"/>
        <w:i w:val="0"/>
        <w:sz w:val="20"/>
        <w:szCs w:val="20"/>
      </w:rPr>
    </w:lvl>
    <w:lvl w:ilvl="1" w:tplc="FFFFFFFF" w:tentative="1">
      <w:start w:val="1"/>
      <w:numFmt w:val="bullet"/>
      <w:lvlText w:val="o"/>
      <w:lvlJc w:val="left"/>
      <w:pPr>
        <w:tabs>
          <w:tab w:val="num" w:pos="1440"/>
        </w:tabs>
        <w:ind w:left="1440" w:hanging="360"/>
      </w:pPr>
      <w:rPr>
        <w:rFonts w:ascii="Courier New" w:hAnsi="Courier New" w:cs="PalatinoLinotyp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PalatinoLinotyp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PalatinoLinotyp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A59767B"/>
    <w:multiLevelType w:val="multilevel"/>
    <w:tmpl w:val="87FA2110"/>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AEF6D50"/>
    <w:multiLevelType w:val="hybridMultilevel"/>
    <w:tmpl w:val="CD5026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3" w15:restartNumberingAfterBreak="0">
    <w:nsid w:val="7B4D0628"/>
    <w:multiLevelType w:val="hybridMultilevel"/>
    <w:tmpl w:val="AB661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B525A9D"/>
    <w:multiLevelType w:val="multilevel"/>
    <w:tmpl w:val="0E9601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5" w15:restartNumberingAfterBreak="0">
    <w:nsid w:val="7B7A3A19"/>
    <w:multiLevelType w:val="multilevel"/>
    <w:tmpl w:val="3AA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BA833ED"/>
    <w:multiLevelType w:val="multilevel"/>
    <w:tmpl w:val="A552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C964915"/>
    <w:multiLevelType w:val="hybridMultilevel"/>
    <w:tmpl w:val="E42AC5C8"/>
    <w:lvl w:ilvl="0" w:tplc="08090017">
      <w:start w:val="1"/>
      <w:numFmt w:val="lowerLetter"/>
      <w:lvlText w:val="%1)"/>
      <w:lvlJc w:val="left"/>
      <w:pPr>
        <w:ind w:left="936" w:hanging="360"/>
      </w:p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8" w15:restartNumberingAfterBreak="0">
    <w:nsid w:val="7EFC68A8"/>
    <w:multiLevelType w:val="hybridMultilevel"/>
    <w:tmpl w:val="68A4F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9" w15:restartNumberingAfterBreak="0">
    <w:nsid w:val="7F47232F"/>
    <w:multiLevelType w:val="hybridMultilevel"/>
    <w:tmpl w:val="1888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7FEF58B7"/>
    <w:multiLevelType w:val="hybridMultilevel"/>
    <w:tmpl w:val="34C845C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PalatinoLinotype"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PalatinoLinotype"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PalatinoLinotype"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394962123">
    <w:abstractNumId w:val="1"/>
  </w:num>
  <w:num w:numId="2" w16cid:durableId="873036039">
    <w:abstractNumId w:val="0"/>
  </w:num>
  <w:num w:numId="3" w16cid:durableId="1130636915">
    <w:abstractNumId w:val="45"/>
  </w:num>
  <w:num w:numId="4" w16cid:durableId="1280264060">
    <w:abstractNumId w:val="197"/>
  </w:num>
  <w:num w:numId="5" w16cid:durableId="508519490">
    <w:abstractNumId w:val="166"/>
  </w:num>
  <w:num w:numId="6" w16cid:durableId="2084331285">
    <w:abstractNumId w:val="216"/>
  </w:num>
  <w:num w:numId="7" w16cid:durableId="1093164080">
    <w:abstractNumId w:val="122"/>
  </w:num>
  <w:num w:numId="8" w16cid:durableId="1524905606">
    <w:abstractNumId w:val="242"/>
  </w:num>
  <w:num w:numId="9" w16cid:durableId="1021201191">
    <w:abstractNumId w:val="69"/>
  </w:num>
  <w:num w:numId="10" w16cid:durableId="932276703">
    <w:abstractNumId w:val="110"/>
  </w:num>
  <w:num w:numId="11" w16cid:durableId="1890220580">
    <w:abstractNumId w:val="260"/>
  </w:num>
  <w:num w:numId="12" w16cid:durableId="910431565">
    <w:abstractNumId w:val="143"/>
  </w:num>
  <w:num w:numId="13" w16cid:durableId="1601991203">
    <w:abstractNumId w:val="44"/>
  </w:num>
  <w:num w:numId="14" w16cid:durableId="1734808711">
    <w:abstractNumId w:val="52"/>
  </w:num>
  <w:num w:numId="15" w16cid:durableId="1391153695">
    <w:abstractNumId w:val="31"/>
  </w:num>
  <w:num w:numId="16" w16cid:durableId="2125881646">
    <w:abstractNumId w:val="247"/>
  </w:num>
  <w:num w:numId="17" w16cid:durableId="1180512185">
    <w:abstractNumId w:val="157"/>
  </w:num>
  <w:num w:numId="18" w16cid:durableId="697659862">
    <w:abstractNumId w:val="49"/>
  </w:num>
  <w:num w:numId="19" w16cid:durableId="964890058">
    <w:abstractNumId w:val="249"/>
  </w:num>
  <w:num w:numId="20" w16cid:durableId="359089700">
    <w:abstractNumId w:val="215"/>
  </w:num>
  <w:num w:numId="21" w16cid:durableId="250624140">
    <w:abstractNumId w:val="58"/>
  </w:num>
  <w:num w:numId="22" w16cid:durableId="920680054">
    <w:abstractNumId w:val="99"/>
  </w:num>
  <w:num w:numId="23" w16cid:durableId="1946841781">
    <w:abstractNumId w:val="116"/>
  </w:num>
  <w:num w:numId="24" w16cid:durableId="796265806">
    <w:abstractNumId w:val="137"/>
  </w:num>
  <w:num w:numId="25" w16cid:durableId="1853452396">
    <w:abstractNumId w:val="64"/>
  </w:num>
  <w:num w:numId="26" w16cid:durableId="1256209271">
    <w:abstractNumId w:val="11"/>
  </w:num>
  <w:num w:numId="27" w16cid:durableId="1627662798">
    <w:abstractNumId w:val="187"/>
  </w:num>
  <w:num w:numId="28" w16cid:durableId="2072002234">
    <w:abstractNumId w:val="76"/>
  </w:num>
  <w:num w:numId="29" w16cid:durableId="1508517465">
    <w:abstractNumId w:val="36"/>
  </w:num>
  <w:num w:numId="30" w16cid:durableId="515315295">
    <w:abstractNumId w:val="25"/>
  </w:num>
  <w:num w:numId="31" w16cid:durableId="217130181">
    <w:abstractNumId w:val="218"/>
  </w:num>
  <w:num w:numId="32" w16cid:durableId="1529490607">
    <w:abstractNumId w:val="252"/>
  </w:num>
  <w:num w:numId="33" w16cid:durableId="1718964319">
    <w:abstractNumId w:val="42"/>
  </w:num>
  <w:num w:numId="34" w16cid:durableId="693579068">
    <w:abstractNumId w:val="222"/>
  </w:num>
  <w:num w:numId="35" w16cid:durableId="1209103935">
    <w:abstractNumId w:val="133"/>
  </w:num>
  <w:num w:numId="36" w16cid:durableId="1170485610">
    <w:abstractNumId w:val="169"/>
  </w:num>
  <w:num w:numId="37" w16cid:durableId="1330982670">
    <w:abstractNumId w:val="83"/>
  </w:num>
  <w:num w:numId="38" w16cid:durableId="1873036499">
    <w:abstractNumId w:val="213"/>
  </w:num>
  <w:num w:numId="39" w16cid:durableId="2008365398">
    <w:abstractNumId w:val="246"/>
  </w:num>
  <w:num w:numId="40" w16cid:durableId="175193429">
    <w:abstractNumId w:val="114"/>
  </w:num>
  <w:num w:numId="41" w16cid:durableId="272520340">
    <w:abstractNumId w:val="12"/>
  </w:num>
  <w:num w:numId="42" w16cid:durableId="1072239202">
    <w:abstractNumId w:val="243"/>
  </w:num>
  <w:num w:numId="43" w16cid:durableId="1615167006">
    <w:abstractNumId w:val="70"/>
  </w:num>
  <w:num w:numId="44" w16cid:durableId="311912356">
    <w:abstractNumId w:val="112"/>
  </w:num>
  <w:num w:numId="45" w16cid:durableId="1106997801">
    <w:abstractNumId w:val="163"/>
  </w:num>
  <w:num w:numId="46" w16cid:durableId="93014303">
    <w:abstractNumId w:val="156"/>
  </w:num>
  <w:num w:numId="47" w16cid:durableId="28337758">
    <w:abstractNumId w:val="55"/>
  </w:num>
  <w:num w:numId="48" w16cid:durableId="1071003875">
    <w:abstractNumId w:val="21"/>
  </w:num>
  <w:num w:numId="49" w16cid:durableId="483787205">
    <w:abstractNumId w:val="18"/>
  </w:num>
  <w:num w:numId="50" w16cid:durableId="1432435876">
    <w:abstractNumId w:val="7"/>
  </w:num>
  <w:num w:numId="51" w16cid:durableId="1890722920">
    <w:abstractNumId w:val="126"/>
  </w:num>
  <w:num w:numId="52" w16cid:durableId="28146988">
    <w:abstractNumId w:val="4"/>
  </w:num>
  <w:num w:numId="53" w16cid:durableId="1809198654">
    <w:abstractNumId w:val="17"/>
  </w:num>
  <w:num w:numId="54" w16cid:durableId="802816196">
    <w:abstractNumId w:val="124"/>
  </w:num>
  <w:num w:numId="55" w16cid:durableId="2005162583">
    <w:abstractNumId w:val="43"/>
  </w:num>
  <w:num w:numId="56" w16cid:durableId="807474762">
    <w:abstractNumId w:val="135"/>
  </w:num>
  <w:num w:numId="57" w16cid:durableId="883172621">
    <w:abstractNumId w:val="201"/>
  </w:num>
  <w:num w:numId="58" w16cid:durableId="815032352">
    <w:abstractNumId w:val="165"/>
  </w:num>
  <w:num w:numId="59" w16cid:durableId="2080007731">
    <w:abstractNumId w:val="209"/>
  </w:num>
  <w:num w:numId="60" w16cid:durableId="866019206">
    <w:abstractNumId w:val="54"/>
  </w:num>
  <w:num w:numId="61" w16cid:durableId="190186350">
    <w:abstractNumId w:val="73"/>
  </w:num>
  <w:num w:numId="62" w16cid:durableId="2068188868">
    <w:abstractNumId w:val="88"/>
  </w:num>
  <w:num w:numId="63" w16cid:durableId="111098252">
    <w:abstractNumId w:val="244"/>
  </w:num>
  <w:num w:numId="64" w16cid:durableId="860900028">
    <w:abstractNumId w:val="123"/>
  </w:num>
  <w:num w:numId="65" w16cid:durableId="1894347364">
    <w:abstractNumId w:val="229"/>
  </w:num>
  <w:num w:numId="66" w16cid:durableId="1596985643">
    <w:abstractNumId w:val="115"/>
  </w:num>
  <w:num w:numId="67" w16cid:durableId="262148538">
    <w:abstractNumId w:val="146"/>
  </w:num>
  <w:num w:numId="68" w16cid:durableId="285506676">
    <w:abstractNumId w:val="150"/>
  </w:num>
  <w:num w:numId="69" w16cid:durableId="814297606">
    <w:abstractNumId w:val="233"/>
  </w:num>
  <w:num w:numId="70" w16cid:durableId="358245761">
    <w:abstractNumId w:val="161"/>
  </w:num>
  <w:num w:numId="71" w16cid:durableId="205679573">
    <w:abstractNumId w:val="211"/>
  </w:num>
  <w:num w:numId="72" w16cid:durableId="1754278185">
    <w:abstractNumId w:val="14"/>
  </w:num>
  <w:num w:numId="73" w16cid:durableId="1090346334">
    <w:abstractNumId w:val="181"/>
  </w:num>
  <w:num w:numId="74" w16cid:durableId="1359161462">
    <w:abstractNumId w:val="13"/>
  </w:num>
  <w:num w:numId="75" w16cid:durableId="1711146290">
    <w:abstractNumId w:val="203"/>
  </w:num>
  <w:num w:numId="76" w16cid:durableId="555777493">
    <w:abstractNumId w:val="107"/>
  </w:num>
  <w:num w:numId="77" w16cid:durableId="1375884382">
    <w:abstractNumId w:val="139"/>
  </w:num>
  <w:num w:numId="78" w16cid:durableId="2125809992">
    <w:abstractNumId w:val="108"/>
  </w:num>
  <w:num w:numId="79" w16cid:durableId="1408918129">
    <w:abstractNumId w:val="129"/>
  </w:num>
  <w:num w:numId="80" w16cid:durableId="817694494">
    <w:abstractNumId w:val="178"/>
  </w:num>
  <w:num w:numId="81" w16cid:durableId="336658442">
    <w:abstractNumId w:val="207"/>
  </w:num>
  <w:num w:numId="82" w16cid:durableId="839930304">
    <w:abstractNumId w:val="199"/>
  </w:num>
  <w:num w:numId="83" w16cid:durableId="1056201801">
    <w:abstractNumId w:val="34"/>
  </w:num>
  <w:num w:numId="84" w16cid:durableId="1122848488">
    <w:abstractNumId w:val="241"/>
  </w:num>
  <w:num w:numId="85" w16cid:durableId="166529812">
    <w:abstractNumId w:val="40"/>
  </w:num>
  <w:num w:numId="86" w16cid:durableId="104859241">
    <w:abstractNumId w:val="171"/>
  </w:num>
  <w:num w:numId="87" w16cid:durableId="1248885575">
    <w:abstractNumId w:val="23"/>
  </w:num>
  <w:num w:numId="88" w16cid:durableId="1535387552">
    <w:abstractNumId w:val="170"/>
  </w:num>
  <w:num w:numId="89" w16cid:durableId="400058615">
    <w:abstractNumId w:val="192"/>
  </w:num>
  <w:num w:numId="90" w16cid:durableId="602223316">
    <w:abstractNumId w:val="140"/>
  </w:num>
  <w:num w:numId="91" w16cid:durableId="672728079">
    <w:abstractNumId w:val="8"/>
  </w:num>
  <w:num w:numId="92" w16cid:durableId="1102333401">
    <w:abstractNumId w:val="257"/>
  </w:num>
  <w:num w:numId="93" w16cid:durableId="137646726">
    <w:abstractNumId w:val="235"/>
  </w:num>
  <w:num w:numId="94" w16cid:durableId="447626559">
    <w:abstractNumId w:val="236"/>
  </w:num>
  <w:num w:numId="95" w16cid:durableId="1386300581">
    <w:abstractNumId w:val="38"/>
  </w:num>
  <w:num w:numId="96" w16cid:durableId="2121336976">
    <w:abstractNumId w:val="189"/>
  </w:num>
  <w:num w:numId="97" w16cid:durableId="1520772724">
    <w:abstractNumId w:val="131"/>
  </w:num>
  <w:num w:numId="98" w16cid:durableId="903027081">
    <w:abstractNumId w:val="96"/>
  </w:num>
  <w:num w:numId="99" w16cid:durableId="1263297571">
    <w:abstractNumId w:val="155"/>
  </w:num>
  <w:num w:numId="100" w16cid:durableId="2055882774">
    <w:abstractNumId w:val="98"/>
  </w:num>
  <w:num w:numId="101" w16cid:durableId="66004474">
    <w:abstractNumId w:val="221"/>
  </w:num>
  <w:num w:numId="102" w16cid:durableId="1133137863">
    <w:abstractNumId w:val="205"/>
  </w:num>
  <w:num w:numId="103" w16cid:durableId="863394">
    <w:abstractNumId w:val="100"/>
  </w:num>
  <w:num w:numId="104" w16cid:durableId="1912155448">
    <w:abstractNumId w:val="56"/>
  </w:num>
  <w:num w:numId="105" w16cid:durableId="297339550">
    <w:abstractNumId w:val="37"/>
  </w:num>
  <w:num w:numId="106" w16cid:durableId="1391926026">
    <w:abstractNumId w:val="179"/>
  </w:num>
  <w:num w:numId="107" w16cid:durableId="154498333">
    <w:abstractNumId w:val="180"/>
  </w:num>
  <w:num w:numId="108" w16cid:durableId="1595242737">
    <w:abstractNumId w:val="92"/>
  </w:num>
  <w:num w:numId="109" w16cid:durableId="798449771">
    <w:abstractNumId w:val="158"/>
  </w:num>
  <w:num w:numId="110" w16cid:durableId="1845319135">
    <w:abstractNumId w:val="26"/>
  </w:num>
  <w:num w:numId="111" w16cid:durableId="304431614">
    <w:abstractNumId w:val="127"/>
  </w:num>
  <w:num w:numId="112" w16cid:durableId="1314069977">
    <w:abstractNumId w:val="74"/>
  </w:num>
  <w:num w:numId="113" w16cid:durableId="1069886571">
    <w:abstractNumId w:val="106"/>
  </w:num>
  <w:num w:numId="114" w16cid:durableId="2141797854">
    <w:abstractNumId w:val="212"/>
  </w:num>
  <w:num w:numId="115" w16cid:durableId="687097491">
    <w:abstractNumId w:val="228"/>
  </w:num>
  <w:num w:numId="116" w16cid:durableId="1036933381">
    <w:abstractNumId w:val="27"/>
  </w:num>
  <w:num w:numId="117" w16cid:durableId="1521970755">
    <w:abstractNumId w:val="255"/>
  </w:num>
  <w:num w:numId="118" w16cid:durableId="870652689">
    <w:abstractNumId w:val="256"/>
  </w:num>
  <w:num w:numId="119" w16cid:durableId="812677686">
    <w:abstractNumId w:val="15"/>
  </w:num>
  <w:num w:numId="120" w16cid:durableId="1569728164">
    <w:abstractNumId w:val="202"/>
  </w:num>
  <w:num w:numId="121" w16cid:durableId="1798642620">
    <w:abstractNumId w:val="185"/>
  </w:num>
  <w:num w:numId="122" w16cid:durableId="1979334279">
    <w:abstractNumId w:val="248"/>
  </w:num>
  <w:num w:numId="123" w16cid:durableId="1536430675">
    <w:abstractNumId w:val="154"/>
  </w:num>
  <w:num w:numId="124" w16cid:durableId="1454404232">
    <w:abstractNumId w:val="224"/>
  </w:num>
  <w:num w:numId="125" w16cid:durableId="79446270">
    <w:abstractNumId w:val="238"/>
  </w:num>
  <w:num w:numId="126" w16cid:durableId="1906648873">
    <w:abstractNumId w:val="81"/>
  </w:num>
  <w:num w:numId="127" w16cid:durableId="657660510">
    <w:abstractNumId w:val="204"/>
  </w:num>
  <w:num w:numId="128" w16cid:durableId="1976180744">
    <w:abstractNumId w:val="86"/>
  </w:num>
  <w:num w:numId="129" w16cid:durableId="1431973992">
    <w:abstractNumId w:val="128"/>
  </w:num>
  <w:num w:numId="130" w16cid:durableId="820275924">
    <w:abstractNumId w:val="67"/>
  </w:num>
  <w:num w:numId="131" w16cid:durableId="2004821589">
    <w:abstractNumId w:val="5"/>
  </w:num>
  <w:num w:numId="132" w16cid:durableId="1661927836">
    <w:abstractNumId w:val="159"/>
  </w:num>
  <w:num w:numId="133" w16cid:durableId="879778192">
    <w:abstractNumId w:val="259"/>
  </w:num>
  <w:num w:numId="134" w16cid:durableId="1149787216">
    <w:abstractNumId w:val="134"/>
  </w:num>
  <w:num w:numId="135" w16cid:durableId="809830131">
    <w:abstractNumId w:val="66"/>
  </w:num>
  <w:num w:numId="136" w16cid:durableId="2007323719">
    <w:abstractNumId w:val="61"/>
  </w:num>
  <w:num w:numId="137" w16cid:durableId="136841387">
    <w:abstractNumId w:val="29"/>
  </w:num>
  <w:num w:numId="138" w16cid:durableId="1238511454">
    <w:abstractNumId w:val="2"/>
  </w:num>
  <w:num w:numId="139" w16cid:durableId="611983753">
    <w:abstractNumId w:val="173"/>
  </w:num>
  <w:num w:numId="140" w16cid:durableId="1754625028">
    <w:abstractNumId w:val="130"/>
  </w:num>
  <w:num w:numId="141" w16cid:durableId="151915264">
    <w:abstractNumId w:val="223"/>
  </w:num>
  <w:num w:numId="142" w16cid:durableId="727144236">
    <w:abstractNumId w:val="78"/>
  </w:num>
  <w:num w:numId="143" w16cid:durableId="183204786">
    <w:abstractNumId w:val="68"/>
  </w:num>
  <w:num w:numId="144" w16cid:durableId="1283462213">
    <w:abstractNumId w:val="105"/>
  </w:num>
  <w:num w:numId="145" w16cid:durableId="569392264">
    <w:abstractNumId w:val="231"/>
  </w:num>
  <w:num w:numId="146" w16cid:durableId="954749319">
    <w:abstractNumId w:val="125"/>
  </w:num>
  <w:num w:numId="147" w16cid:durableId="1041397702">
    <w:abstractNumId w:val="226"/>
  </w:num>
  <w:num w:numId="148" w16cid:durableId="782269084">
    <w:abstractNumId w:val="250"/>
  </w:num>
  <w:num w:numId="149" w16cid:durableId="2024355381">
    <w:abstractNumId w:val="145"/>
  </w:num>
  <w:num w:numId="150" w16cid:durableId="288434390">
    <w:abstractNumId w:val="251"/>
  </w:num>
  <w:num w:numId="151" w16cid:durableId="52240427">
    <w:abstractNumId w:val="232"/>
  </w:num>
  <w:num w:numId="152" w16cid:durableId="1823962973">
    <w:abstractNumId w:val="151"/>
  </w:num>
  <w:num w:numId="153" w16cid:durableId="1864828456">
    <w:abstractNumId w:val="177"/>
  </w:num>
  <w:num w:numId="154" w16cid:durableId="1939286648">
    <w:abstractNumId w:val="6"/>
  </w:num>
  <w:num w:numId="155" w16cid:durableId="821774848">
    <w:abstractNumId w:val="33"/>
  </w:num>
  <w:num w:numId="156" w16cid:durableId="2136436196">
    <w:abstractNumId w:val="225"/>
  </w:num>
  <w:num w:numId="157" w16cid:durableId="821967577">
    <w:abstractNumId w:val="220"/>
  </w:num>
  <w:num w:numId="158" w16cid:durableId="599026107">
    <w:abstractNumId w:val="172"/>
  </w:num>
  <w:num w:numId="159" w16cid:durableId="2122217686">
    <w:abstractNumId w:val="59"/>
  </w:num>
  <w:num w:numId="160" w16cid:durableId="204679793">
    <w:abstractNumId w:val="22"/>
  </w:num>
  <w:num w:numId="161" w16cid:durableId="1348828893">
    <w:abstractNumId w:val="30"/>
  </w:num>
  <w:num w:numId="162" w16cid:durableId="1575821899">
    <w:abstractNumId w:val="144"/>
  </w:num>
  <w:num w:numId="163" w16cid:durableId="1850870733">
    <w:abstractNumId w:val="82"/>
  </w:num>
  <w:num w:numId="164" w16cid:durableId="1272201925">
    <w:abstractNumId w:val="113"/>
  </w:num>
  <w:num w:numId="165" w16cid:durableId="291791101">
    <w:abstractNumId w:val="60"/>
  </w:num>
  <w:num w:numId="166" w16cid:durableId="1208564883">
    <w:abstractNumId w:val="142"/>
  </w:num>
  <w:num w:numId="167" w16cid:durableId="1530221368">
    <w:abstractNumId w:val="48"/>
  </w:num>
  <w:num w:numId="168" w16cid:durableId="340394688">
    <w:abstractNumId w:val="89"/>
  </w:num>
  <w:num w:numId="169" w16cid:durableId="649292157">
    <w:abstractNumId w:val="75"/>
  </w:num>
  <w:num w:numId="170" w16cid:durableId="1880699280">
    <w:abstractNumId w:val="50"/>
  </w:num>
  <w:num w:numId="171" w16cid:durableId="46222112">
    <w:abstractNumId w:val="16"/>
  </w:num>
  <w:num w:numId="172" w16cid:durableId="1950504132">
    <w:abstractNumId w:val="24"/>
  </w:num>
  <w:num w:numId="173" w16cid:durableId="1583878270">
    <w:abstractNumId w:val="198"/>
  </w:num>
  <w:num w:numId="174" w16cid:durableId="1142624811">
    <w:abstractNumId w:val="65"/>
  </w:num>
  <w:num w:numId="175" w16cid:durableId="2140219509">
    <w:abstractNumId w:val="200"/>
  </w:num>
  <w:num w:numId="176" w16cid:durableId="190840977">
    <w:abstractNumId w:val="186"/>
  </w:num>
  <w:num w:numId="177" w16cid:durableId="1721515975">
    <w:abstractNumId w:val="91"/>
  </w:num>
  <w:num w:numId="178" w16cid:durableId="1159269415">
    <w:abstractNumId w:val="94"/>
  </w:num>
  <w:num w:numId="179" w16cid:durableId="1490829155">
    <w:abstractNumId w:val="101"/>
  </w:num>
  <w:num w:numId="180" w16cid:durableId="761530902">
    <w:abstractNumId w:val="10"/>
  </w:num>
  <w:num w:numId="181" w16cid:durableId="1517303411">
    <w:abstractNumId w:val="97"/>
  </w:num>
  <w:num w:numId="182" w16cid:durableId="1311982326">
    <w:abstractNumId w:val="175"/>
  </w:num>
  <w:num w:numId="183" w16cid:durableId="665135608">
    <w:abstractNumId w:val="84"/>
  </w:num>
  <w:num w:numId="184" w16cid:durableId="32776108">
    <w:abstractNumId w:val="102"/>
  </w:num>
  <w:num w:numId="185" w16cid:durableId="1179155765">
    <w:abstractNumId w:val="167"/>
  </w:num>
  <w:num w:numId="186" w16cid:durableId="721443000">
    <w:abstractNumId w:val="80"/>
  </w:num>
  <w:num w:numId="187" w16cid:durableId="464851922">
    <w:abstractNumId w:val="217"/>
  </w:num>
  <w:num w:numId="188" w16cid:durableId="1882284512">
    <w:abstractNumId w:val="19"/>
  </w:num>
  <w:num w:numId="189" w16cid:durableId="1604342119">
    <w:abstractNumId w:val="153"/>
  </w:num>
  <w:num w:numId="190" w16cid:durableId="1203591539">
    <w:abstractNumId w:val="208"/>
  </w:num>
  <w:num w:numId="191" w16cid:durableId="1509178287">
    <w:abstractNumId w:val="184"/>
  </w:num>
  <w:num w:numId="192" w16cid:durableId="1529759902">
    <w:abstractNumId w:val="39"/>
  </w:num>
  <w:num w:numId="193" w16cid:durableId="1945645289">
    <w:abstractNumId w:val="148"/>
  </w:num>
  <w:num w:numId="194" w16cid:durableId="284771965">
    <w:abstractNumId w:val="176"/>
  </w:num>
  <w:num w:numId="195" w16cid:durableId="1958876803">
    <w:abstractNumId w:val="193"/>
  </w:num>
  <w:num w:numId="196" w16cid:durableId="1707023527">
    <w:abstractNumId w:val="90"/>
  </w:num>
  <w:num w:numId="197" w16cid:durableId="341200815">
    <w:abstractNumId w:val="121"/>
  </w:num>
  <w:num w:numId="198" w16cid:durableId="560411027">
    <w:abstractNumId w:val="237"/>
  </w:num>
  <w:num w:numId="199" w16cid:durableId="197744937">
    <w:abstractNumId w:val="28"/>
  </w:num>
  <w:num w:numId="200" w16cid:durableId="383140590">
    <w:abstractNumId w:val="258"/>
  </w:num>
  <w:num w:numId="201" w16cid:durableId="1671443883">
    <w:abstractNumId w:val="95"/>
  </w:num>
  <w:num w:numId="202" w16cid:durableId="1717124008">
    <w:abstractNumId w:val="174"/>
  </w:num>
  <w:num w:numId="203" w16cid:durableId="1560480924">
    <w:abstractNumId w:val="119"/>
  </w:num>
  <w:num w:numId="204" w16cid:durableId="676738639">
    <w:abstractNumId w:val="234"/>
  </w:num>
  <w:num w:numId="205" w16cid:durableId="414209951">
    <w:abstractNumId w:val="41"/>
  </w:num>
  <w:num w:numId="206" w16cid:durableId="1448546892">
    <w:abstractNumId w:val="87"/>
  </w:num>
  <w:num w:numId="207" w16cid:durableId="173612030">
    <w:abstractNumId w:val="93"/>
  </w:num>
  <w:num w:numId="208" w16cid:durableId="744256011">
    <w:abstractNumId w:val="104"/>
  </w:num>
  <w:num w:numId="209" w16cid:durableId="1467553499">
    <w:abstractNumId w:val="147"/>
  </w:num>
  <w:num w:numId="210" w16cid:durableId="2119062754">
    <w:abstractNumId w:val="141"/>
  </w:num>
  <w:num w:numId="211" w16cid:durableId="508637670">
    <w:abstractNumId w:val="63"/>
  </w:num>
  <w:num w:numId="212" w16cid:durableId="1163352718">
    <w:abstractNumId w:val="188"/>
  </w:num>
  <w:num w:numId="213" w16cid:durableId="1196650952">
    <w:abstractNumId w:val="162"/>
  </w:num>
  <w:num w:numId="214" w16cid:durableId="1293515044">
    <w:abstractNumId w:val="136"/>
  </w:num>
  <w:num w:numId="215" w16cid:durableId="1378505912">
    <w:abstractNumId w:val="206"/>
  </w:num>
  <w:num w:numId="216" w16cid:durableId="59331597">
    <w:abstractNumId w:val="120"/>
  </w:num>
  <w:num w:numId="217" w16cid:durableId="35858091">
    <w:abstractNumId w:val="9"/>
  </w:num>
  <w:num w:numId="218" w16cid:durableId="1270308159">
    <w:abstractNumId w:val="191"/>
  </w:num>
  <w:num w:numId="219" w16cid:durableId="1990018985">
    <w:abstractNumId w:val="132"/>
  </w:num>
  <w:num w:numId="220" w16cid:durableId="1721368734">
    <w:abstractNumId w:val="138"/>
  </w:num>
  <w:num w:numId="221" w16cid:durableId="1154103082">
    <w:abstractNumId w:val="3"/>
  </w:num>
  <w:num w:numId="222" w16cid:durableId="1666859657">
    <w:abstractNumId w:val="230"/>
  </w:num>
  <w:num w:numId="223" w16cid:durableId="676613452">
    <w:abstractNumId w:val="245"/>
  </w:num>
  <w:num w:numId="224" w16cid:durableId="128523459">
    <w:abstractNumId w:val="51"/>
  </w:num>
  <w:num w:numId="225" w16cid:durableId="1449348159">
    <w:abstractNumId w:val="149"/>
  </w:num>
  <w:num w:numId="226" w16cid:durableId="1228147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17936781">
    <w:abstractNumId w:val="53"/>
  </w:num>
  <w:num w:numId="228" w16cid:durableId="349064372">
    <w:abstractNumId w:val="194"/>
  </w:num>
  <w:num w:numId="229" w16cid:durableId="149103022">
    <w:abstractNumId w:val="253"/>
  </w:num>
  <w:num w:numId="230" w16cid:durableId="708992473">
    <w:abstractNumId w:val="111"/>
  </w:num>
  <w:num w:numId="231" w16cid:durableId="1407417186">
    <w:abstractNumId w:val="85"/>
  </w:num>
  <w:num w:numId="232" w16cid:durableId="322974706">
    <w:abstractNumId w:val="183"/>
  </w:num>
  <w:num w:numId="233" w16cid:durableId="2100560074">
    <w:abstractNumId w:val="109"/>
  </w:num>
  <w:num w:numId="234" w16cid:durableId="1789620300">
    <w:abstractNumId w:val="20"/>
  </w:num>
  <w:num w:numId="235" w16cid:durableId="1747604412">
    <w:abstractNumId w:val="72"/>
  </w:num>
  <w:num w:numId="236" w16cid:durableId="952859517">
    <w:abstractNumId w:val="118"/>
  </w:num>
  <w:num w:numId="237" w16cid:durableId="439303802">
    <w:abstractNumId w:val="239"/>
  </w:num>
  <w:num w:numId="238" w16cid:durableId="1316031137">
    <w:abstractNumId w:val="240"/>
  </w:num>
  <w:num w:numId="239" w16cid:durableId="1171216282">
    <w:abstractNumId w:val="62"/>
  </w:num>
  <w:num w:numId="240" w16cid:durableId="1832331816">
    <w:abstractNumId w:val="79"/>
  </w:num>
  <w:num w:numId="241" w16cid:durableId="1971544619">
    <w:abstractNumId w:val="182"/>
  </w:num>
  <w:num w:numId="242" w16cid:durableId="1558931609">
    <w:abstractNumId w:val="227"/>
  </w:num>
  <w:num w:numId="243" w16cid:durableId="754862508">
    <w:abstractNumId w:val="152"/>
  </w:num>
  <w:num w:numId="244" w16cid:durableId="223179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152874060">
    <w:abstractNumId w:val="46"/>
  </w:num>
  <w:num w:numId="246" w16cid:durableId="1778138676">
    <w:abstractNumId w:val="103"/>
  </w:num>
  <w:num w:numId="247" w16cid:durableId="741026180">
    <w:abstractNumId w:val="117"/>
  </w:num>
  <w:num w:numId="248" w16cid:durableId="1857846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94931754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340932476">
    <w:abstractNumId w:val="195"/>
  </w:num>
  <w:num w:numId="251" w16cid:durableId="1238130536">
    <w:abstractNumId w:val="219"/>
  </w:num>
  <w:num w:numId="252" w16cid:durableId="2050644025">
    <w:abstractNumId w:val="214"/>
  </w:num>
  <w:num w:numId="253" w16cid:durableId="1076901060">
    <w:abstractNumId w:val="196"/>
  </w:num>
  <w:num w:numId="254" w16cid:durableId="1734228843">
    <w:abstractNumId w:val="32"/>
  </w:num>
  <w:num w:numId="255" w16cid:durableId="939872471">
    <w:abstractNumId w:val="164"/>
  </w:num>
  <w:num w:numId="256" w16cid:durableId="677657577">
    <w:abstractNumId w:val="47"/>
  </w:num>
  <w:num w:numId="257" w16cid:durableId="1774782975">
    <w:abstractNumId w:val="168"/>
  </w:num>
  <w:num w:numId="258" w16cid:durableId="74517708">
    <w:abstractNumId w:val="77"/>
  </w:num>
  <w:num w:numId="259" w16cid:durableId="104424810">
    <w:abstractNumId w:val="35"/>
  </w:num>
  <w:num w:numId="260" w16cid:durableId="2123333171">
    <w:abstractNumId w:val="57"/>
  </w:num>
  <w:num w:numId="261" w16cid:durableId="424543439">
    <w:abstractNumId w:val="160"/>
  </w:num>
  <w:num w:numId="262" w16cid:durableId="294872492">
    <w:abstractNumId w:val="210"/>
  </w:num>
  <w:num w:numId="263" w16cid:durableId="2038265630">
    <w:abstractNumId w:val="71"/>
  </w:num>
  <w:num w:numId="264" w16cid:durableId="2050715090">
    <w:abstractNumId w:val="190"/>
  </w:num>
  <w:num w:numId="265" w16cid:durableId="957684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65908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660162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Bunyan">
    <w15:presenceInfo w15:providerId="AD" w15:userId="S-1-5-21-789336058-308236825-839522115-8870"/>
  </w15:person>
  <w15:person w15:author="Marten Krijgsman">
    <w15:presenceInfo w15:providerId="AD" w15:userId="S-1-5-21-789336058-308236825-839522115-9778"/>
  </w15:person>
  <w15:person w15:author="David Pepper">
    <w15:presenceInfo w15:providerId="AD" w15:userId="S::otss0700@ox.ac.uk::45b88bf2-6466-4bbe-ac90-b36112c1d6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61"/>
    <w:rsid w:val="00003A2C"/>
    <w:rsid w:val="00004AA7"/>
    <w:rsid w:val="00024494"/>
    <w:rsid w:val="000246D1"/>
    <w:rsid w:val="00026E3C"/>
    <w:rsid w:val="00030DF4"/>
    <w:rsid w:val="00036A7F"/>
    <w:rsid w:val="0004221D"/>
    <w:rsid w:val="00060043"/>
    <w:rsid w:val="000628C3"/>
    <w:rsid w:val="00062D31"/>
    <w:rsid w:val="00076AF5"/>
    <w:rsid w:val="00080407"/>
    <w:rsid w:val="00092D97"/>
    <w:rsid w:val="000A23BE"/>
    <w:rsid w:val="000A428D"/>
    <w:rsid w:val="000B0A1A"/>
    <w:rsid w:val="000B514C"/>
    <w:rsid w:val="000B5663"/>
    <w:rsid w:val="000C07B0"/>
    <w:rsid w:val="000C19E9"/>
    <w:rsid w:val="000C4A74"/>
    <w:rsid w:val="000D55D2"/>
    <w:rsid w:val="000E205D"/>
    <w:rsid w:val="000F472B"/>
    <w:rsid w:val="00114655"/>
    <w:rsid w:val="00121E95"/>
    <w:rsid w:val="00123B22"/>
    <w:rsid w:val="0012432A"/>
    <w:rsid w:val="0012443C"/>
    <w:rsid w:val="00124C39"/>
    <w:rsid w:val="00134F86"/>
    <w:rsid w:val="00136AB2"/>
    <w:rsid w:val="00140D42"/>
    <w:rsid w:val="001465BC"/>
    <w:rsid w:val="001469BE"/>
    <w:rsid w:val="00154318"/>
    <w:rsid w:val="00156D42"/>
    <w:rsid w:val="00165AD2"/>
    <w:rsid w:val="001665D0"/>
    <w:rsid w:val="001777DB"/>
    <w:rsid w:val="00184352"/>
    <w:rsid w:val="0018544E"/>
    <w:rsid w:val="00186687"/>
    <w:rsid w:val="00187FB4"/>
    <w:rsid w:val="001949BC"/>
    <w:rsid w:val="001976A8"/>
    <w:rsid w:val="001A3160"/>
    <w:rsid w:val="001A6A6B"/>
    <w:rsid w:val="001B0B2A"/>
    <w:rsid w:val="001B4A65"/>
    <w:rsid w:val="001B6BF7"/>
    <w:rsid w:val="001D4DF7"/>
    <w:rsid w:val="001E6943"/>
    <w:rsid w:val="001F1B49"/>
    <w:rsid w:val="0020065E"/>
    <w:rsid w:val="0020323A"/>
    <w:rsid w:val="00205B75"/>
    <w:rsid w:val="002116B7"/>
    <w:rsid w:val="00217CC7"/>
    <w:rsid w:val="00222005"/>
    <w:rsid w:val="00222E20"/>
    <w:rsid w:val="00237E76"/>
    <w:rsid w:val="0024585B"/>
    <w:rsid w:val="00245A88"/>
    <w:rsid w:val="0025413B"/>
    <w:rsid w:val="00260D60"/>
    <w:rsid w:val="00264E7D"/>
    <w:rsid w:val="0027517A"/>
    <w:rsid w:val="00284D20"/>
    <w:rsid w:val="002907A1"/>
    <w:rsid w:val="002907BF"/>
    <w:rsid w:val="0029139D"/>
    <w:rsid w:val="00292875"/>
    <w:rsid w:val="00297B91"/>
    <w:rsid w:val="002A57E6"/>
    <w:rsid w:val="002E1D31"/>
    <w:rsid w:val="002E6DA6"/>
    <w:rsid w:val="002E7F8D"/>
    <w:rsid w:val="002F1D0B"/>
    <w:rsid w:val="00302A3D"/>
    <w:rsid w:val="003047F9"/>
    <w:rsid w:val="00311746"/>
    <w:rsid w:val="003136C5"/>
    <w:rsid w:val="003146B4"/>
    <w:rsid w:val="003175FE"/>
    <w:rsid w:val="00323AB0"/>
    <w:rsid w:val="00324EF4"/>
    <w:rsid w:val="00337D43"/>
    <w:rsid w:val="00342A3A"/>
    <w:rsid w:val="00343FA7"/>
    <w:rsid w:val="00356EC8"/>
    <w:rsid w:val="00357070"/>
    <w:rsid w:val="00357B0A"/>
    <w:rsid w:val="0036450A"/>
    <w:rsid w:val="00366816"/>
    <w:rsid w:val="003711D1"/>
    <w:rsid w:val="00372529"/>
    <w:rsid w:val="0037488D"/>
    <w:rsid w:val="0039181E"/>
    <w:rsid w:val="003A1331"/>
    <w:rsid w:val="003A5EFD"/>
    <w:rsid w:val="003A6C96"/>
    <w:rsid w:val="003B6BB6"/>
    <w:rsid w:val="003D071F"/>
    <w:rsid w:val="003D3034"/>
    <w:rsid w:val="003D6142"/>
    <w:rsid w:val="003E29B7"/>
    <w:rsid w:val="003E3113"/>
    <w:rsid w:val="003E619A"/>
    <w:rsid w:val="003E6E58"/>
    <w:rsid w:val="003E71EE"/>
    <w:rsid w:val="003F20B7"/>
    <w:rsid w:val="003F2C60"/>
    <w:rsid w:val="003F77D9"/>
    <w:rsid w:val="00407D56"/>
    <w:rsid w:val="00421717"/>
    <w:rsid w:val="004357D3"/>
    <w:rsid w:val="00440313"/>
    <w:rsid w:val="00440A22"/>
    <w:rsid w:val="00441C82"/>
    <w:rsid w:val="00460409"/>
    <w:rsid w:val="00466334"/>
    <w:rsid w:val="00466489"/>
    <w:rsid w:val="00473331"/>
    <w:rsid w:val="004774E0"/>
    <w:rsid w:val="00481E55"/>
    <w:rsid w:val="00497C77"/>
    <w:rsid w:val="004A3C43"/>
    <w:rsid w:val="004A4EA9"/>
    <w:rsid w:val="004A52F2"/>
    <w:rsid w:val="004A56CB"/>
    <w:rsid w:val="004A6F4E"/>
    <w:rsid w:val="004B197F"/>
    <w:rsid w:val="004B2510"/>
    <w:rsid w:val="004B27DB"/>
    <w:rsid w:val="004C4C26"/>
    <w:rsid w:val="004C6AAC"/>
    <w:rsid w:val="004E25D6"/>
    <w:rsid w:val="004E6892"/>
    <w:rsid w:val="004F3A4E"/>
    <w:rsid w:val="004F6695"/>
    <w:rsid w:val="004F6F72"/>
    <w:rsid w:val="005143D4"/>
    <w:rsid w:val="00516404"/>
    <w:rsid w:val="00521000"/>
    <w:rsid w:val="005215B5"/>
    <w:rsid w:val="00543E4A"/>
    <w:rsid w:val="005448BC"/>
    <w:rsid w:val="00546845"/>
    <w:rsid w:val="00552925"/>
    <w:rsid w:val="00557570"/>
    <w:rsid w:val="00566B5F"/>
    <w:rsid w:val="00572266"/>
    <w:rsid w:val="00572DA2"/>
    <w:rsid w:val="00573117"/>
    <w:rsid w:val="005764FD"/>
    <w:rsid w:val="005769F5"/>
    <w:rsid w:val="00581CC9"/>
    <w:rsid w:val="00586CAA"/>
    <w:rsid w:val="005A114A"/>
    <w:rsid w:val="005A333A"/>
    <w:rsid w:val="005A3889"/>
    <w:rsid w:val="005B26B9"/>
    <w:rsid w:val="005B2CF4"/>
    <w:rsid w:val="005B67D1"/>
    <w:rsid w:val="005B6D85"/>
    <w:rsid w:val="005C76E0"/>
    <w:rsid w:val="005D0532"/>
    <w:rsid w:val="005D7711"/>
    <w:rsid w:val="005E57B6"/>
    <w:rsid w:val="005F3276"/>
    <w:rsid w:val="005F35ED"/>
    <w:rsid w:val="005F4A09"/>
    <w:rsid w:val="00611B11"/>
    <w:rsid w:val="006254F4"/>
    <w:rsid w:val="00633144"/>
    <w:rsid w:val="006341A6"/>
    <w:rsid w:val="00636DB5"/>
    <w:rsid w:val="00637957"/>
    <w:rsid w:val="00640BF0"/>
    <w:rsid w:val="006527BA"/>
    <w:rsid w:val="00655AA9"/>
    <w:rsid w:val="006600E3"/>
    <w:rsid w:val="00661393"/>
    <w:rsid w:val="00671C84"/>
    <w:rsid w:val="0067342D"/>
    <w:rsid w:val="00676610"/>
    <w:rsid w:val="006776A4"/>
    <w:rsid w:val="006952B0"/>
    <w:rsid w:val="0069650C"/>
    <w:rsid w:val="006A12A8"/>
    <w:rsid w:val="006A5550"/>
    <w:rsid w:val="006A5657"/>
    <w:rsid w:val="006B70B9"/>
    <w:rsid w:val="006C046F"/>
    <w:rsid w:val="006C414B"/>
    <w:rsid w:val="006C6694"/>
    <w:rsid w:val="006D02C8"/>
    <w:rsid w:val="006E28D8"/>
    <w:rsid w:val="006E5263"/>
    <w:rsid w:val="00701FE2"/>
    <w:rsid w:val="00710770"/>
    <w:rsid w:val="00714D41"/>
    <w:rsid w:val="007171E9"/>
    <w:rsid w:val="00724BCC"/>
    <w:rsid w:val="00740147"/>
    <w:rsid w:val="00752FC1"/>
    <w:rsid w:val="0076061F"/>
    <w:rsid w:val="007617DB"/>
    <w:rsid w:val="00763943"/>
    <w:rsid w:val="00767686"/>
    <w:rsid w:val="00767CFD"/>
    <w:rsid w:val="00774C7A"/>
    <w:rsid w:val="007830AE"/>
    <w:rsid w:val="00784C70"/>
    <w:rsid w:val="00785B39"/>
    <w:rsid w:val="00786B7B"/>
    <w:rsid w:val="00797E63"/>
    <w:rsid w:val="007A3CD0"/>
    <w:rsid w:val="007A4E85"/>
    <w:rsid w:val="007A67C4"/>
    <w:rsid w:val="007B0929"/>
    <w:rsid w:val="007C30B3"/>
    <w:rsid w:val="007C59E7"/>
    <w:rsid w:val="007D3B32"/>
    <w:rsid w:val="007D6AF7"/>
    <w:rsid w:val="007D7A8C"/>
    <w:rsid w:val="007F04A2"/>
    <w:rsid w:val="00801450"/>
    <w:rsid w:val="008040AA"/>
    <w:rsid w:val="0080506F"/>
    <w:rsid w:val="008168AE"/>
    <w:rsid w:val="00821AAA"/>
    <w:rsid w:val="008258D7"/>
    <w:rsid w:val="008404DF"/>
    <w:rsid w:val="00842361"/>
    <w:rsid w:val="00854B1E"/>
    <w:rsid w:val="00857245"/>
    <w:rsid w:val="008656BF"/>
    <w:rsid w:val="00866C14"/>
    <w:rsid w:val="00870B53"/>
    <w:rsid w:val="008714B2"/>
    <w:rsid w:val="00874560"/>
    <w:rsid w:val="00882F89"/>
    <w:rsid w:val="00885891"/>
    <w:rsid w:val="00894855"/>
    <w:rsid w:val="008974F6"/>
    <w:rsid w:val="008A4ECD"/>
    <w:rsid w:val="008B0118"/>
    <w:rsid w:val="008B144C"/>
    <w:rsid w:val="008B53CA"/>
    <w:rsid w:val="008B68A1"/>
    <w:rsid w:val="008C0DD3"/>
    <w:rsid w:val="008C4289"/>
    <w:rsid w:val="008D1E1F"/>
    <w:rsid w:val="008D1EDB"/>
    <w:rsid w:val="008D3BCB"/>
    <w:rsid w:val="008D4BF8"/>
    <w:rsid w:val="008D7D97"/>
    <w:rsid w:val="009053B7"/>
    <w:rsid w:val="009138F8"/>
    <w:rsid w:val="0092346C"/>
    <w:rsid w:val="00923FA1"/>
    <w:rsid w:val="009279F6"/>
    <w:rsid w:val="00937D1C"/>
    <w:rsid w:val="009451A4"/>
    <w:rsid w:val="0095350C"/>
    <w:rsid w:val="00955F62"/>
    <w:rsid w:val="00956894"/>
    <w:rsid w:val="009632D9"/>
    <w:rsid w:val="00974788"/>
    <w:rsid w:val="00980E31"/>
    <w:rsid w:val="00982584"/>
    <w:rsid w:val="00985537"/>
    <w:rsid w:val="0098655C"/>
    <w:rsid w:val="00986F17"/>
    <w:rsid w:val="00992474"/>
    <w:rsid w:val="009925B4"/>
    <w:rsid w:val="009A40E3"/>
    <w:rsid w:val="009C22A8"/>
    <w:rsid w:val="009C3D27"/>
    <w:rsid w:val="009C3FCA"/>
    <w:rsid w:val="009C6398"/>
    <w:rsid w:val="009D0536"/>
    <w:rsid w:val="009D70F4"/>
    <w:rsid w:val="009E516C"/>
    <w:rsid w:val="009E63D8"/>
    <w:rsid w:val="009F4B93"/>
    <w:rsid w:val="00A04142"/>
    <w:rsid w:val="00A0483D"/>
    <w:rsid w:val="00A130C7"/>
    <w:rsid w:val="00A14A13"/>
    <w:rsid w:val="00A16692"/>
    <w:rsid w:val="00A16BC7"/>
    <w:rsid w:val="00A27B6B"/>
    <w:rsid w:val="00A34F2F"/>
    <w:rsid w:val="00A40B06"/>
    <w:rsid w:val="00A56511"/>
    <w:rsid w:val="00A70E0D"/>
    <w:rsid w:val="00A747B1"/>
    <w:rsid w:val="00A75B5F"/>
    <w:rsid w:val="00AA001B"/>
    <w:rsid w:val="00AA376E"/>
    <w:rsid w:val="00AA3DD4"/>
    <w:rsid w:val="00AA43BD"/>
    <w:rsid w:val="00AB5583"/>
    <w:rsid w:val="00AD41BE"/>
    <w:rsid w:val="00AD7D1D"/>
    <w:rsid w:val="00AE1029"/>
    <w:rsid w:val="00AE1D76"/>
    <w:rsid w:val="00AE3FD8"/>
    <w:rsid w:val="00AE70B6"/>
    <w:rsid w:val="00B0084E"/>
    <w:rsid w:val="00B05BA6"/>
    <w:rsid w:val="00B12BBD"/>
    <w:rsid w:val="00B17834"/>
    <w:rsid w:val="00B223D5"/>
    <w:rsid w:val="00B3459B"/>
    <w:rsid w:val="00B35445"/>
    <w:rsid w:val="00B379E2"/>
    <w:rsid w:val="00B37CC2"/>
    <w:rsid w:val="00B42C6A"/>
    <w:rsid w:val="00B45A1B"/>
    <w:rsid w:val="00B509EF"/>
    <w:rsid w:val="00B61BC6"/>
    <w:rsid w:val="00B75C37"/>
    <w:rsid w:val="00B856C6"/>
    <w:rsid w:val="00B91DBA"/>
    <w:rsid w:val="00B934AD"/>
    <w:rsid w:val="00B96FAF"/>
    <w:rsid w:val="00B975F8"/>
    <w:rsid w:val="00BA1724"/>
    <w:rsid w:val="00BB0C7B"/>
    <w:rsid w:val="00BB3883"/>
    <w:rsid w:val="00BB5634"/>
    <w:rsid w:val="00BC1F6F"/>
    <w:rsid w:val="00BC3EA7"/>
    <w:rsid w:val="00BC5F22"/>
    <w:rsid w:val="00BE56DA"/>
    <w:rsid w:val="00BF6D94"/>
    <w:rsid w:val="00C006AD"/>
    <w:rsid w:val="00C16774"/>
    <w:rsid w:val="00C305A7"/>
    <w:rsid w:val="00C33BD7"/>
    <w:rsid w:val="00C36F80"/>
    <w:rsid w:val="00C452FB"/>
    <w:rsid w:val="00C50B8F"/>
    <w:rsid w:val="00C56683"/>
    <w:rsid w:val="00C75108"/>
    <w:rsid w:val="00C763B3"/>
    <w:rsid w:val="00C85CEE"/>
    <w:rsid w:val="00C8664E"/>
    <w:rsid w:val="00C92CC9"/>
    <w:rsid w:val="00C93DBA"/>
    <w:rsid w:val="00CA21E0"/>
    <w:rsid w:val="00CA769D"/>
    <w:rsid w:val="00CB56DF"/>
    <w:rsid w:val="00CB6496"/>
    <w:rsid w:val="00CB7E41"/>
    <w:rsid w:val="00CC04DD"/>
    <w:rsid w:val="00CC2DCA"/>
    <w:rsid w:val="00CC3F4F"/>
    <w:rsid w:val="00CE6DB6"/>
    <w:rsid w:val="00CF12CE"/>
    <w:rsid w:val="00CF486F"/>
    <w:rsid w:val="00CF6FF9"/>
    <w:rsid w:val="00CF748B"/>
    <w:rsid w:val="00D01748"/>
    <w:rsid w:val="00D0329A"/>
    <w:rsid w:val="00D04645"/>
    <w:rsid w:val="00D147CE"/>
    <w:rsid w:val="00D263E4"/>
    <w:rsid w:val="00D27BFC"/>
    <w:rsid w:val="00D3028A"/>
    <w:rsid w:val="00D33972"/>
    <w:rsid w:val="00D40FB9"/>
    <w:rsid w:val="00D4481B"/>
    <w:rsid w:val="00D5177B"/>
    <w:rsid w:val="00D53AB8"/>
    <w:rsid w:val="00D53CDA"/>
    <w:rsid w:val="00D54690"/>
    <w:rsid w:val="00D63B16"/>
    <w:rsid w:val="00D67EE8"/>
    <w:rsid w:val="00D74382"/>
    <w:rsid w:val="00D772E7"/>
    <w:rsid w:val="00D805BB"/>
    <w:rsid w:val="00D85BCF"/>
    <w:rsid w:val="00D97980"/>
    <w:rsid w:val="00DA2B4B"/>
    <w:rsid w:val="00DA7B70"/>
    <w:rsid w:val="00DB221D"/>
    <w:rsid w:val="00DB3789"/>
    <w:rsid w:val="00DB3C1F"/>
    <w:rsid w:val="00DB4E5E"/>
    <w:rsid w:val="00DC2617"/>
    <w:rsid w:val="00DC26C4"/>
    <w:rsid w:val="00DC62CE"/>
    <w:rsid w:val="00DD06FD"/>
    <w:rsid w:val="00DD15EF"/>
    <w:rsid w:val="00DD5958"/>
    <w:rsid w:val="00DF739F"/>
    <w:rsid w:val="00E007B8"/>
    <w:rsid w:val="00E05C38"/>
    <w:rsid w:val="00E05FC7"/>
    <w:rsid w:val="00E11826"/>
    <w:rsid w:val="00E16F3A"/>
    <w:rsid w:val="00E255F5"/>
    <w:rsid w:val="00E551E0"/>
    <w:rsid w:val="00E6053B"/>
    <w:rsid w:val="00E656A9"/>
    <w:rsid w:val="00E66DB1"/>
    <w:rsid w:val="00E67BEA"/>
    <w:rsid w:val="00E70B2D"/>
    <w:rsid w:val="00E86125"/>
    <w:rsid w:val="00EA164B"/>
    <w:rsid w:val="00EA34A3"/>
    <w:rsid w:val="00EA65FA"/>
    <w:rsid w:val="00EB150E"/>
    <w:rsid w:val="00EB68CF"/>
    <w:rsid w:val="00EC25E7"/>
    <w:rsid w:val="00EE1357"/>
    <w:rsid w:val="00EF1BF3"/>
    <w:rsid w:val="00EF1CE6"/>
    <w:rsid w:val="00EF76BD"/>
    <w:rsid w:val="00F00A78"/>
    <w:rsid w:val="00F028F6"/>
    <w:rsid w:val="00F04A76"/>
    <w:rsid w:val="00F10A8F"/>
    <w:rsid w:val="00F12D39"/>
    <w:rsid w:val="00F135FF"/>
    <w:rsid w:val="00F15E46"/>
    <w:rsid w:val="00F2029B"/>
    <w:rsid w:val="00F2069D"/>
    <w:rsid w:val="00F23A9B"/>
    <w:rsid w:val="00F24EF8"/>
    <w:rsid w:val="00F30CD3"/>
    <w:rsid w:val="00F31268"/>
    <w:rsid w:val="00F472AF"/>
    <w:rsid w:val="00F51216"/>
    <w:rsid w:val="00F63B9F"/>
    <w:rsid w:val="00F6693D"/>
    <w:rsid w:val="00F7247D"/>
    <w:rsid w:val="00F74DB8"/>
    <w:rsid w:val="00F849BE"/>
    <w:rsid w:val="00F85782"/>
    <w:rsid w:val="00F8598E"/>
    <w:rsid w:val="00F978D8"/>
    <w:rsid w:val="00FA7702"/>
    <w:rsid w:val="00FA775D"/>
    <w:rsid w:val="00FB3AEB"/>
    <w:rsid w:val="00FC4284"/>
    <w:rsid w:val="00FC4997"/>
    <w:rsid w:val="00FC638B"/>
    <w:rsid w:val="00FC6E17"/>
    <w:rsid w:val="00FD0626"/>
    <w:rsid w:val="00FD0D3B"/>
    <w:rsid w:val="00FD7963"/>
    <w:rsid w:val="00FF1714"/>
    <w:rsid w:val="00FF2CAA"/>
    <w:rsid w:val="00FF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6690"/>
  <w15:chartTrackingRefBased/>
  <w15:docId w15:val="{73F2A9F1-C6AB-472D-8D80-CB78018E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C5"/>
    <w:pPr>
      <w:spacing w:after="0" w:line="240" w:lineRule="auto"/>
    </w:pPr>
    <w:rPr>
      <w:rFonts w:ascii="Calibri" w:eastAsia="Times New Roman" w:hAnsi="Calibri" w:cs="Calibri"/>
      <w:lang w:eastAsia="en-GB"/>
    </w:rPr>
  </w:style>
  <w:style w:type="paragraph" w:styleId="Heading1">
    <w:name w:val="heading 1"/>
    <w:basedOn w:val="Normal"/>
    <w:next w:val="Normal"/>
    <w:link w:val="Heading1Char"/>
    <w:autoRedefine/>
    <w:qFormat/>
    <w:rsid w:val="004A52F2"/>
    <w:pPr>
      <w:keepNext/>
      <w:keepLines/>
      <w:numPr>
        <w:numId w:val="208"/>
      </w:numPr>
      <w:spacing w:before="360" w:after="360"/>
      <w:ind w:left="0" w:firstLine="0"/>
      <w:outlineLvl w:val="0"/>
    </w:pPr>
    <w:rPr>
      <w:b/>
      <w:bCs/>
      <w:sz w:val="36"/>
      <w:szCs w:val="36"/>
    </w:rPr>
  </w:style>
  <w:style w:type="paragraph" w:styleId="Heading2">
    <w:name w:val="heading 2"/>
    <w:basedOn w:val="Normal"/>
    <w:next w:val="Normal"/>
    <w:link w:val="Heading2Char"/>
    <w:uiPriority w:val="9"/>
    <w:qFormat/>
    <w:rsid w:val="00DD06FD"/>
    <w:pPr>
      <w:keepNext/>
      <w:numPr>
        <w:ilvl w:val="1"/>
        <w:numId w:val="131"/>
      </w:numPr>
      <w:tabs>
        <w:tab w:val="left" w:pos="851"/>
      </w:tabs>
      <w:spacing w:before="360" w:after="360"/>
      <w:outlineLvl w:val="1"/>
    </w:pPr>
    <w:rPr>
      <w:rFonts w:eastAsiaTheme="minorHAnsi" w:cs="Arial"/>
      <w:b/>
      <w:bCs/>
      <w:iCs/>
      <w:sz w:val="24"/>
      <w:szCs w:val="24"/>
    </w:rPr>
  </w:style>
  <w:style w:type="paragraph" w:styleId="Heading3">
    <w:name w:val="heading 3"/>
    <w:basedOn w:val="Heading2"/>
    <w:link w:val="Heading3Char"/>
    <w:qFormat/>
    <w:rsid w:val="00DA2B4B"/>
    <w:pPr>
      <w:numPr>
        <w:ilvl w:val="2"/>
      </w:numPr>
      <w:outlineLvl w:val="2"/>
    </w:pPr>
    <w:rPr>
      <w:iCs w:val="0"/>
    </w:rPr>
  </w:style>
  <w:style w:type="paragraph" w:styleId="Heading4">
    <w:name w:val="heading 4"/>
    <w:basedOn w:val="Normal"/>
    <w:next w:val="Normal"/>
    <w:link w:val="Heading4Char"/>
    <w:unhideWhenUsed/>
    <w:qFormat/>
    <w:rsid w:val="00842361"/>
    <w:pPr>
      <w:keepNext/>
      <w:keepLines/>
      <w:numPr>
        <w:ilvl w:val="3"/>
        <w:numId w:val="131"/>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42361"/>
    <w:pPr>
      <w:keepNext/>
      <w:keepLines/>
      <w:numPr>
        <w:ilvl w:val="4"/>
        <w:numId w:val="13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42361"/>
    <w:pPr>
      <w:keepNext/>
      <w:keepLines/>
      <w:numPr>
        <w:ilvl w:val="5"/>
        <w:numId w:val="13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42361"/>
    <w:pPr>
      <w:keepNext/>
      <w:keepLines/>
      <w:numPr>
        <w:ilvl w:val="6"/>
        <w:numId w:val="1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361"/>
    <w:pPr>
      <w:keepNext/>
      <w:keepLines/>
      <w:numPr>
        <w:ilvl w:val="7"/>
        <w:numId w:val="13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361"/>
    <w:pPr>
      <w:keepNext/>
      <w:keepLines/>
      <w:numPr>
        <w:ilvl w:val="8"/>
        <w:numId w:val="13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52F2"/>
    <w:rPr>
      <w:rFonts w:ascii="Calibri" w:eastAsia="Times New Roman" w:hAnsi="Calibri" w:cs="Calibri"/>
      <w:b/>
      <w:bCs/>
      <w:sz w:val="36"/>
      <w:szCs w:val="36"/>
      <w:lang w:eastAsia="en-GB"/>
    </w:rPr>
  </w:style>
  <w:style w:type="character" w:customStyle="1" w:styleId="Heading2Char">
    <w:name w:val="Heading 2 Char"/>
    <w:basedOn w:val="DefaultParagraphFont"/>
    <w:link w:val="Heading2"/>
    <w:uiPriority w:val="9"/>
    <w:rsid w:val="00DD06FD"/>
    <w:rPr>
      <w:rFonts w:ascii="Calibri" w:hAnsi="Calibri" w:cs="Arial"/>
      <w:b/>
      <w:bCs/>
      <w:iCs/>
      <w:sz w:val="24"/>
      <w:szCs w:val="24"/>
      <w:lang w:eastAsia="en-GB"/>
    </w:rPr>
  </w:style>
  <w:style w:type="character" w:customStyle="1" w:styleId="Heading3Char">
    <w:name w:val="Heading 3 Char"/>
    <w:basedOn w:val="DefaultParagraphFont"/>
    <w:link w:val="Heading3"/>
    <w:rsid w:val="00DA2B4B"/>
    <w:rPr>
      <w:rFonts w:ascii="Calibri" w:eastAsia="Times New Roman" w:hAnsi="Calibri" w:cs="Arial"/>
      <w:b/>
      <w:bCs/>
      <w:sz w:val="24"/>
      <w:szCs w:val="24"/>
      <w:lang w:eastAsia="en-GB"/>
    </w:rPr>
  </w:style>
  <w:style w:type="character" w:customStyle="1" w:styleId="Heading4Char">
    <w:name w:val="Heading 4 Char"/>
    <w:basedOn w:val="DefaultParagraphFont"/>
    <w:link w:val="Heading4"/>
    <w:uiPriority w:val="9"/>
    <w:rsid w:val="00842361"/>
    <w:rPr>
      <w:rFonts w:asciiTheme="majorHAnsi" w:eastAsiaTheme="majorEastAsia" w:hAnsiTheme="majorHAnsi" w:cstheme="majorBidi"/>
      <w:b/>
      <w:bCs/>
      <w:i/>
      <w:iCs/>
      <w:color w:val="4472C4" w:themeColor="accent1"/>
      <w:lang w:eastAsia="en-GB"/>
    </w:rPr>
  </w:style>
  <w:style w:type="character" w:customStyle="1" w:styleId="Heading5Char">
    <w:name w:val="Heading 5 Char"/>
    <w:basedOn w:val="DefaultParagraphFont"/>
    <w:link w:val="Heading5"/>
    <w:uiPriority w:val="9"/>
    <w:rsid w:val="00842361"/>
    <w:rPr>
      <w:rFonts w:asciiTheme="majorHAnsi" w:eastAsiaTheme="majorEastAsia" w:hAnsiTheme="majorHAnsi" w:cstheme="majorBidi"/>
      <w:color w:val="1F3763" w:themeColor="accent1" w:themeShade="7F"/>
      <w:lang w:eastAsia="en-GB"/>
    </w:rPr>
  </w:style>
  <w:style w:type="character" w:customStyle="1" w:styleId="Heading6Char">
    <w:name w:val="Heading 6 Char"/>
    <w:basedOn w:val="DefaultParagraphFont"/>
    <w:link w:val="Heading6"/>
    <w:uiPriority w:val="9"/>
    <w:semiHidden/>
    <w:rsid w:val="00842361"/>
    <w:rPr>
      <w:rFonts w:asciiTheme="majorHAnsi" w:eastAsiaTheme="majorEastAsia" w:hAnsiTheme="majorHAnsi" w:cstheme="majorBidi"/>
      <w:i/>
      <w:iCs/>
      <w:color w:val="1F3763" w:themeColor="accent1" w:themeShade="7F"/>
      <w:lang w:eastAsia="en-GB"/>
    </w:rPr>
  </w:style>
  <w:style w:type="character" w:customStyle="1" w:styleId="Heading7Char">
    <w:name w:val="Heading 7 Char"/>
    <w:basedOn w:val="DefaultParagraphFont"/>
    <w:link w:val="Heading7"/>
    <w:uiPriority w:val="9"/>
    <w:semiHidden/>
    <w:rsid w:val="00842361"/>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842361"/>
    <w:rPr>
      <w:rFonts w:asciiTheme="majorHAnsi" w:eastAsiaTheme="majorEastAsia" w:hAnsiTheme="majorHAnsi" w:cstheme="majorBidi"/>
      <w:color w:val="404040" w:themeColor="text1" w:themeTint="BF"/>
      <w:szCs w:val="20"/>
      <w:lang w:eastAsia="en-GB"/>
    </w:rPr>
  </w:style>
  <w:style w:type="character" w:customStyle="1" w:styleId="Heading9Char">
    <w:name w:val="Heading 9 Char"/>
    <w:basedOn w:val="DefaultParagraphFont"/>
    <w:link w:val="Heading9"/>
    <w:uiPriority w:val="9"/>
    <w:semiHidden/>
    <w:rsid w:val="00842361"/>
    <w:rPr>
      <w:rFonts w:asciiTheme="majorHAnsi" w:eastAsiaTheme="majorEastAsia" w:hAnsiTheme="majorHAnsi" w:cstheme="majorBidi"/>
      <w:i/>
      <w:iCs/>
      <w:color w:val="404040" w:themeColor="text1" w:themeTint="BF"/>
      <w:szCs w:val="20"/>
      <w:lang w:eastAsia="en-GB"/>
    </w:rPr>
  </w:style>
  <w:style w:type="character" w:styleId="Hyperlink">
    <w:name w:val="Hyperlink"/>
    <w:uiPriority w:val="99"/>
    <w:rsid w:val="00842361"/>
    <w:rPr>
      <w:rFonts w:ascii="Arial" w:hAnsi="Arial"/>
      <w:color w:val="0000FF"/>
      <w:sz w:val="20"/>
      <w:u w:val="single"/>
    </w:rPr>
  </w:style>
  <w:style w:type="paragraph" w:styleId="ListBullet">
    <w:name w:val="List Bullet"/>
    <w:basedOn w:val="Normal"/>
    <w:semiHidden/>
    <w:rsid w:val="00842361"/>
    <w:pPr>
      <w:numPr>
        <w:numId w:val="1"/>
      </w:numPr>
      <w:contextualSpacing/>
    </w:pPr>
  </w:style>
  <w:style w:type="paragraph" w:styleId="BalloonText">
    <w:name w:val="Balloon Text"/>
    <w:basedOn w:val="Normal"/>
    <w:link w:val="BalloonTextChar"/>
    <w:semiHidden/>
    <w:unhideWhenUsed/>
    <w:rsid w:val="00842361"/>
    <w:rPr>
      <w:rFonts w:ascii="Tahoma" w:hAnsi="Tahoma" w:cs="Tahoma"/>
      <w:sz w:val="16"/>
      <w:szCs w:val="16"/>
    </w:rPr>
  </w:style>
  <w:style w:type="character" w:customStyle="1" w:styleId="BalloonTextChar">
    <w:name w:val="Balloon Text Char"/>
    <w:basedOn w:val="DefaultParagraphFont"/>
    <w:link w:val="BalloonText"/>
    <w:semiHidden/>
    <w:rsid w:val="00842361"/>
    <w:rPr>
      <w:rFonts w:ascii="Tahoma" w:eastAsia="Times New Roman" w:hAnsi="Tahoma" w:cs="Tahoma"/>
      <w:sz w:val="16"/>
      <w:szCs w:val="16"/>
      <w:lang w:eastAsia="en-GB"/>
    </w:rPr>
  </w:style>
  <w:style w:type="paragraph" w:styleId="ListBullet2">
    <w:name w:val="List Bullet 2"/>
    <w:basedOn w:val="Normal"/>
    <w:semiHidden/>
    <w:unhideWhenUsed/>
    <w:rsid w:val="00842361"/>
    <w:pPr>
      <w:numPr>
        <w:numId w:val="2"/>
      </w:numPr>
      <w:contextualSpacing/>
    </w:pPr>
  </w:style>
  <w:style w:type="paragraph" w:styleId="ListParagraph">
    <w:name w:val="List Paragraph"/>
    <w:basedOn w:val="Normal"/>
    <w:uiPriority w:val="34"/>
    <w:qFormat/>
    <w:rsid w:val="00842361"/>
    <w:pPr>
      <w:ind w:left="720"/>
      <w:contextualSpacing/>
    </w:pPr>
  </w:style>
  <w:style w:type="paragraph" w:styleId="BodyText2">
    <w:name w:val="Body Text 2"/>
    <w:basedOn w:val="Normal"/>
    <w:link w:val="BodyText2Char"/>
    <w:semiHidden/>
    <w:rsid w:val="00842361"/>
    <w:pPr>
      <w:tabs>
        <w:tab w:val="left" w:pos="720"/>
        <w:tab w:val="left" w:pos="1080"/>
        <w:tab w:val="left" w:pos="1440"/>
        <w:tab w:val="left" w:pos="2160"/>
        <w:tab w:val="left" w:pos="5760"/>
        <w:tab w:val="right" w:pos="9029"/>
      </w:tabs>
      <w:spacing w:after="120"/>
    </w:pPr>
  </w:style>
  <w:style w:type="character" w:customStyle="1" w:styleId="BodyText2Char">
    <w:name w:val="Body Text 2 Char"/>
    <w:basedOn w:val="DefaultParagraphFont"/>
    <w:link w:val="BodyText2"/>
    <w:semiHidden/>
    <w:rsid w:val="00842361"/>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42361"/>
    <w:pPr>
      <w:spacing w:before="240" w:after="240"/>
    </w:pPr>
    <w:rPr>
      <w:lang w:val="en-US"/>
    </w:rPr>
  </w:style>
  <w:style w:type="paragraph" w:styleId="BodyText3">
    <w:name w:val="Body Text 3"/>
    <w:basedOn w:val="Normal"/>
    <w:link w:val="BodyText3Char"/>
    <w:semiHidden/>
    <w:rsid w:val="00842361"/>
    <w:pPr>
      <w:autoSpaceDE w:val="0"/>
      <w:autoSpaceDN w:val="0"/>
      <w:adjustRightInd w:val="0"/>
      <w:spacing w:after="120"/>
    </w:pPr>
    <w:rPr>
      <w:color w:val="000000"/>
      <w:lang w:val="en-US"/>
    </w:rPr>
  </w:style>
  <w:style w:type="character" w:customStyle="1" w:styleId="BodyText3Char">
    <w:name w:val="Body Text 3 Char"/>
    <w:basedOn w:val="DefaultParagraphFont"/>
    <w:link w:val="BodyText3"/>
    <w:semiHidden/>
    <w:rsid w:val="00842361"/>
    <w:rPr>
      <w:rFonts w:ascii="Times New Roman" w:eastAsia="Times New Roman" w:hAnsi="Times New Roman" w:cs="Times New Roman"/>
      <w:color w:val="000000"/>
      <w:sz w:val="24"/>
      <w:szCs w:val="24"/>
      <w:lang w:val="en-US" w:eastAsia="en-GB"/>
    </w:rPr>
  </w:style>
  <w:style w:type="character" w:styleId="CommentReference">
    <w:name w:val="annotation reference"/>
    <w:uiPriority w:val="99"/>
    <w:semiHidden/>
    <w:rsid w:val="00842361"/>
    <w:rPr>
      <w:sz w:val="16"/>
      <w:szCs w:val="16"/>
    </w:rPr>
  </w:style>
  <w:style w:type="paragraph" w:styleId="CommentText">
    <w:name w:val="annotation text"/>
    <w:basedOn w:val="Normal"/>
    <w:link w:val="CommentTextChar"/>
    <w:uiPriority w:val="99"/>
    <w:rsid w:val="00842361"/>
    <w:pPr>
      <w:tabs>
        <w:tab w:val="left" w:pos="576"/>
        <w:tab w:val="left" w:pos="1152"/>
        <w:tab w:val="left" w:pos="1728"/>
        <w:tab w:val="left" w:pos="5760"/>
        <w:tab w:val="right" w:pos="9029"/>
      </w:tabs>
      <w:spacing w:after="240"/>
    </w:pPr>
    <w:rPr>
      <w:szCs w:val="20"/>
    </w:rPr>
  </w:style>
  <w:style w:type="character" w:customStyle="1" w:styleId="CommentTextChar">
    <w:name w:val="Comment Text Char"/>
    <w:basedOn w:val="DefaultParagraphFont"/>
    <w:link w:val="CommentText"/>
    <w:uiPriority w:val="99"/>
    <w:rsid w:val="00842361"/>
    <w:rPr>
      <w:rFonts w:ascii="Times New Roman" w:eastAsia="Times New Roman" w:hAnsi="Times New Roman" w:cs="Times New Roman"/>
      <w:sz w:val="24"/>
      <w:szCs w:val="20"/>
      <w:lang w:eastAsia="en-GB"/>
    </w:rPr>
  </w:style>
  <w:style w:type="paragraph" w:styleId="Title">
    <w:name w:val="Title"/>
    <w:basedOn w:val="Normal"/>
    <w:next w:val="Normal"/>
    <w:link w:val="TitleChar"/>
    <w:qFormat/>
    <w:rsid w:val="00842361"/>
    <w:pPr>
      <w:spacing w:after="60"/>
      <w:outlineLvl w:val="0"/>
    </w:pPr>
    <w:rPr>
      <w:b/>
      <w:bCs/>
      <w:kern w:val="28"/>
      <w:szCs w:val="32"/>
    </w:rPr>
  </w:style>
  <w:style w:type="character" w:customStyle="1" w:styleId="TitleChar">
    <w:name w:val="Title Char"/>
    <w:basedOn w:val="DefaultParagraphFont"/>
    <w:link w:val="Title"/>
    <w:rsid w:val="00842361"/>
    <w:rPr>
      <w:rFonts w:ascii="Calibri" w:eastAsia="Times New Roman" w:hAnsi="Calibri" w:cs="Times New Roman"/>
      <w:b/>
      <w:bCs/>
      <w:kern w:val="28"/>
      <w:sz w:val="24"/>
      <w:szCs w:val="32"/>
      <w:lang w:eastAsia="en-GB"/>
    </w:rPr>
  </w:style>
  <w:style w:type="paragraph" w:styleId="BodyText">
    <w:name w:val="Body Text"/>
    <w:basedOn w:val="Normal"/>
    <w:link w:val="BodyTextChar"/>
    <w:semiHidden/>
    <w:unhideWhenUsed/>
    <w:rsid w:val="00842361"/>
    <w:pPr>
      <w:spacing w:after="120"/>
    </w:pPr>
  </w:style>
  <w:style w:type="character" w:customStyle="1" w:styleId="BodyTextChar">
    <w:name w:val="Body Text Char"/>
    <w:basedOn w:val="DefaultParagraphFont"/>
    <w:link w:val="BodyText"/>
    <w:semiHidden/>
    <w:rsid w:val="00842361"/>
    <w:rPr>
      <w:rFonts w:ascii="Times New Roman" w:eastAsia="Times New Roman" w:hAnsi="Times New Roman" w:cs="Times New Roman"/>
      <w:sz w:val="24"/>
      <w:szCs w:val="24"/>
      <w:lang w:eastAsia="en-GB"/>
    </w:rPr>
  </w:style>
  <w:style w:type="paragraph" w:customStyle="1" w:styleId="Byline">
    <w:name w:val="Byline"/>
    <w:basedOn w:val="BodyText"/>
    <w:rsid w:val="00842361"/>
  </w:style>
  <w:style w:type="paragraph" w:customStyle="1" w:styleId="bullettext">
    <w:name w:val="bullet text"/>
    <w:basedOn w:val="Normal"/>
    <w:rsid w:val="00842361"/>
    <w:pPr>
      <w:numPr>
        <w:ilvl w:val="1"/>
        <w:numId w:val="3"/>
      </w:numPr>
      <w:spacing w:after="120"/>
    </w:pPr>
  </w:style>
  <w:style w:type="character" w:styleId="HTMLCite">
    <w:name w:val="HTML Cite"/>
    <w:semiHidden/>
    <w:rsid w:val="00842361"/>
    <w:rPr>
      <w:i/>
      <w:iCs/>
    </w:rPr>
  </w:style>
  <w:style w:type="paragraph" w:styleId="Header">
    <w:name w:val="header"/>
    <w:basedOn w:val="Normal"/>
    <w:link w:val="HeaderChar"/>
    <w:uiPriority w:val="99"/>
    <w:rsid w:val="00842361"/>
    <w:pPr>
      <w:tabs>
        <w:tab w:val="center" w:pos="4320"/>
        <w:tab w:val="right" w:pos="8640"/>
      </w:tabs>
    </w:pPr>
  </w:style>
  <w:style w:type="character" w:customStyle="1" w:styleId="HeaderChar">
    <w:name w:val="Header Char"/>
    <w:basedOn w:val="DefaultParagraphFont"/>
    <w:link w:val="Header"/>
    <w:uiPriority w:val="99"/>
    <w:rsid w:val="00842361"/>
    <w:rPr>
      <w:rFonts w:ascii="Times New Roman" w:eastAsia="Times New Roman" w:hAnsi="Times New Roman" w:cs="Times New Roman"/>
      <w:sz w:val="24"/>
      <w:szCs w:val="24"/>
      <w:lang w:eastAsia="en-GB"/>
    </w:rPr>
  </w:style>
  <w:style w:type="paragraph" w:customStyle="1" w:styleId="Appendix">
    <w:name w:val="Appendix"/>
    <w:basedOn w:val="Header"/>
    <w:rsid w:val="00842361"/>
    <w:pPr>
      <w:numPr>
        <w:numId w:val="5"/>
      </w:numPr>
      <w:jc w:val="right"/>
    </w:pPr>
    <w:rPr>
      <w:b/>
      <w:i/>
    </w:rPr>
  </w:style>
  <w:style w:type="paragraph" w:styleId="Footer">
    <w:name w:val="footer"/>
    <w:basedOn w:val="Normal"/>
    <w:link w:val="FooterChar"/>
    <w:uiPriority w:val="99"/>
    <w:unhideWhenUsed/>
    <w:rsid w:val="00842361"/>
    <w:pPr>
      <w:tabs>
        <w:tab w:val="center" w:pos="4680"/>
        <w:tab w:val="right" w:pos="9360"/>
      </w:tabs>
    </w:pPr>
  </w:style>
  <w:style w:type="character" w:customStyle="1" w:styleId="FooterChar">
    <w:name w:val="Footer Char"/>
    <w:basedOn w:val="DefaultParagraphFont"/>
    <w:link w:val="Footer"/>
    <w:uiPriority w:val="99"/>
    <w:rsid w:val="00842361"/>
    <w:rPr>
      <w:rFonts w:ascii="Times New Roman" w:eastAsia="Times New Roman" w:hAnsi="Times New Roman" w:cs="Times New Roman"/>
      <w:sz w:val="24"/>
      <w:szCs w:val="24"/>
      <w:lang w:eastAsia="en-GB"/>
    </w:rPr>
  </w:style>
  <w:style w:type="character" w:customStyle="1" w:styleId="bold">
    <w:name w:val="bold"/>
    <w:rsid w:val="00842361"/>
    <w:rPr>
      <w:b/>
    </w:rPr>
  </w:style>
  <w:style w:type="character" w:styleId="FollowedHyperlink">
    <w:name w:val="FollowedHyperlink"/>
    <w:semiHidden/>
    <w:unhideWhenUsed/>
    <w:rsid w:val="00842361"/>
    <w:rPr>
      <w:color w:val="800080"/>
      <w:u w:val="single"/>
    </w:rPr>
  </w:style>
  <w:style w:type="paragraph" w:customStyle="1" w:styleId="Style12ptBlackLeft063cm">
    <w:name w:val="Style 12 pt Black Left:  0.63 cm"/>
    <w:basedOn w:val="Normal"/>
    <w:rsid w:val="00842361"/>
    <w:pPr>
      <w:ind w:left="360"/>
    </w:pPr>
    <w:rPr>
      <w:color w:val="000000"/>
      <w:szCs w:val="20"/>
    </w:rPr>
  </w:style>
  <w:style w:type="paragraph" w:customStyle="1" w:styleId="efl">
    <w:name w:val="efl"/>
    <w:basedOn w:val="Normal"/>
    <w:rsid w:val="00842361"/>
    <w:pPr>
      <w:spacing w:before="100" w:beforeAutospacing="1" w:after="100" w:afterAutospacing="1"/>
    </w:pPr>
    <w:rPr>
      <w:rFonts w:ascii="Times" w:hAnsi="Times"/>
      <w:b/>
      <w:bCs/>
      <w:i/>
      <w:iCs/>
      <w:lang w:val="en-US"/>
    </w:rPr>
  </w:style>
  <w:style w:type="paragraph" w:customStyle="1" w:styleId="Default">
    <w:name w:val="Default"/>
    <w:rsid w:val="0084236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emphasise1">
    <w:name w:val="emphasise1"/>
    <w:rsid w:val="00842361"/>
    <w:rPr>
      <w:b/>
      <w:bCs/>
    </w:rPr>
  </w:style>
  <w:style w:type="paragraph" w:styleId="PlainText">
    <w:name w:val="Plain Text"/>
    <w:basedOn w:val="Normal"/>
    <w:link w:val="PlainTextChar"/>
    <w:uiPriority w:val="99"/>
    <w:unhideWhenUsed/>
    <w:rsid w:val="00842361"/>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842361"/>
    <w:rPr>
      <w:rFonts w:ascii="Consolas" w:eastAsia="Calibri" w:hAnsi="Consolas" w:cs="Times New Roman"/>
      <w:sz w:val="21"/>
      <w:szCs w:val="21"/>
      <w:lang w:val="en-US" w:eastAsia="en-GB"/>
    </w:rPr>
  </w:style>
  <w:style w:type="table" w:styleId="TableGrid">
    <w:name w:val="Table Grid"/>
    <w:basedOn w:val="TableNormal"/>
    <w:uiPriority w:val="59"/>
    <w:rsid w:val="00842361"/>
    <w:pPr>
      <w:spacing w:after="0" w:line="240" w:lineRule="auto"/>
    </w:pPr>
    <w:rPr>
      <w:rFonts w:ascii="Calibri" w:eastAsia="Calibri"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unhideWhenUsed/>
    <w:rsid w:val="00842361"/>
    <w:rPr>
      <w:rFonts w:eastAsia="Calibri"/>
      <w:szCs w:val="20"/>
    </w:rPr>
  </w:style>
  <w:style w:type="character" w:customStyle="1" w:styleId="EndnoteTextChar">
    <w:name w:val="Endnote Text Char"/>
    <w:basedOn w:val="DefaultParagraphFont"/>
    <w:link w:val="EndnoteText"/>
    <w:uiPriority w:val="99"/>
    <w:rsid w:val="00842361"/>
    <w:rPr>
      <w:rFonts w:ascii="Calibri" w:eastAsia="Calibri" w:hAnsi="Calibri" w:cs="Times New Roman"/>
      <w:sz w:val="24"/>
      <w:szCs w:val="20"/>
      <w:lang w:eastAsia="en-GB"/>
    </w:rPr>
  </w:style>
  <w:style w:type="paragraph" w:styleId="FootnoteText">
    <w:name w:val="footnote text"/>
    <w:basedOn w:val="Normal"/>
    <w:link w:val="FootnoteTextChar"/>
    <w:uiPriority w:val="99"/>
    <w:semiHidden/>
    <w:unhideWhenUsed/>
    <w:rsid w:val="00842361"/>
    <w:rPr>
      <w:rFonts w:eastAsia="Calibri"/>
      <w:szCs w:val="20"/>
    </w:rPr>
  </w:style>
  <w:style w:type="character" w:customStyle="1" w:styleId="FootnoteTextChar">
    <w:name w:val="Footnote Text Char"/>
    <w:basedOn w:val="DefaultParagraphFont"/>
    <w:link w:val="FootnoteText"/>
    <w:uiPriority w:val="99"/>
    <w:semiHidden/>
    <w:rsid w:val="00842361"/>
    <w:rPr>
      <w:rFonts w:ascii="Calibri" w:eastAsia="Calibri" w:hAnsi="Calibri" w:cs="Times New Roman"/>
      <w:sz w:val="24"/>
      <w:szCs w:val="20"/>
      <w:lang w:eastAsia="en-GB"/>
    </w:rPr>
  </w:style>
  <w:style w:type="character" w:styleId="FootnoteReference">
    <w:name w:val="footnote reference"/>
    <w:uiPriority w:val="99"/>
    <w:semiHidden/>
    <w:unhideWhenUsed/>
    <w:rsid w:val="00842361"/>
    <w:rPr>
      <w:vertAlign w:val="superscript"/>
    </w:rPr>
  </w:style>
  <w:style w:type="character" w:customStyle="1" w:styleId="apple-style-span">
    <w:name w:val="apple-style-span"/>
    <w:rsid w:val="00842361"/>
  </w:style>
  <w:style w:type="paragraph" w:customStyle="1" w:styleId="ColorfulList-Accent11">
    <w:name w:val="Colorful List - Accent 11"/>
    <w:basedOn w:val="Normal"/>
    <w:rsid w:val="00842361"/>
    <w:pPr>
      <w:spacing w:after="200" w:line="276" w:lineRule="auto"/>
      <w:ind w:left="720"/>
      <w:contextualSpacing/>
    </w:pPr>
    <w:rPr>
      <w:rFonts w:eastAsia="Calibri"/>
    </w:rPr>
  </w:style>
  <w:style w:type="paragraph" w:customStyle="1" w:styleId="NoSpacing1">
    <w:name w:val="No Spacing1"/>
    <w:rsid w:val="00842361"/>
    <w:pPr>
      <w:spacing w:after="0" w:line="240" w:lineRule="auto"/>
    </w:pPr>
    <w:rPr>
      <w:rFonts w:ascii="Arial" w:eastAsia="Calibri" w:hAnsi="Arial" w:cs="Times New Roman"/>
    </w:rPr>
  </w:style>
  <w:style w:type="paragraph" w:styleId="NoSpacing">
    <w:name w:val="No Spacing"/>
    <w:basedOn w:val="Normal"/>
    <w:uiPriority w:val="1"/>
    <w:qFormat/>
    <w:rsid w:val="00842361"/>
  </w:style>
  <w:style w:type="character" w:styleId="IntenseEmphasis">
    <w:name w:val="Intense Emphasis"/>
    <w:basedOn w:val="DefaultParagraphFont"/>
    <w:uiPriority w:val="21"/>
    <w:qFormat/>
    <w:rsid w:val="00842361"/>
    <w:rPr>
      <w:b/>
      <w:bCs/>
      <w:i/>
      <w:iCs/>
      <w:color w:val="4472C4" w:themeColor="accent1"/>
    </w:rPr>
  </w:style>
  <w:style w:type="character" w:styleId="Strong">
    <w:name w:val="Strong"/>
    <w:basedOn w:val="DefaultParagraphFont"/>
    <w:uiPriority w:val="22"/>
    <w:qFormat/>
    <w:rsid w:val="00842361"/>
    <w:rPr>
      <w:b/>
      <w:bCs/>
    </w:rPr>
  </w:style>
  <w:style w:type="paragraph" w:styleId="TOCHeading">
    <w:name w:val="TOC Heading"/>
    <w:basedOn w:val="Heading1"/>
    <w:next w:val="Normal"/>
    <w:uiPriority w:val="39"/>
    <w:unhideWhenUsed/>
    <w:qFormat/>
    <w:rsid w:val="00842361"/>
    <w:pPr>
      <w:spacing w:line="276" w:lineRule="auto"/>
      <w:outlineLvl w:val="9"/>
    </w:pPr>
    <w:rPr>
      <w:rFonts w:asciiTheme="majorHAnsi" w:eastAsiaTheme="majorEastAsia" w:hAnsiTheme="majorHAnsi" w:cstheme="majorBidi"/>
      <w:color w:val="2F5496" w:themeColor="accent1" w:themeShade="BF"/>
      <w:lang w:val="en-US" w:eastAsia="ja-JP"/>
    </w:rPr>
  </w:style>
  <w:style w:type="paragraph" w:styleId="TOC1">
    <w:name w:val="toc 1"/>
    <w:basedOn w:val="NoSpacing"/>
    <w:next w:val="NoSpacing"/>
    <w:uiPriority w:val="39"/>
    <w:unhideWhenUsed/>
    <w:qFormat/>
    <w:rsid w:val="006254F4"/>
    <w:pPr>
      <w:spacing w:before="120"/>
    </w:pPr>
    <w:rPr>
      <w:rFonts w:asciiTheme="minorHAnsi" w:hAnsiTheme="minorHAnsi"/>
      <w:b/>
      <w:bCs/>
      <w:iCs/>
      <w:sz w:val="24"/>
      <w:szCs w:val="24"/>
    </w:rPr>
  </w:style>
  <w:style w:type="paragraph" w:styleId="TOC2">
    <w:name w:val="toc 2"/>
    <w:basedOn w:val="NoSpacing"/>
    <w:next w:val="NoSpacing"/>
    <w:autoRedefine/>
    <w:uiPriority w:val="39"/>
    <w:unhideWhenUsed/>
    <w:qFormat/>
    <w:rsid w:val="006254F4"/>
    <w:pPr>
      <w:spacing w:before="120"/>
      <w:ind w:left="220"/>
    </w:pPr>
    <w:rPr>
      <w:rFonts w:asciiTheme="minorHAnsi" w:hAnsiTheme="minorHAnsi"/>
      <w:bCs/>
    </w:rPr>
  </w:style>
  <w:style w:type="paragraph" w:styleId="TOC3">
    <w:name w:val="toc 3"/>
    <w:basedOn w:val="NoSpacing"/>
    <w:next w:val="NoSpacing"/>
    <w:autoRedefine/>
    <w:uiPriority w:val="39"/>
    <w:unhideWhenUsed/>
    <w:qFormat/>
    <w:rsid w:val="006254F4"/>
    <w:pPr>
      <w:ind w:left="440"/>
    </w:pPr>
    <w:rPr>
      <w:sz w:val="20"/>
      <w:szCs w:val="20"/>
    </w:rPr>
  </w:style>
  <w:style w:type="character" w:customStyle="1" w:styleId="Link">
    <w:name w:val="Link"/>
    <w:rsid w:val="00842361"/>
    <w:rPr>
      <w:color w:val="0000FF"/>
      <w:u w:val="single" w:color="0000FF"/>
    </w:rPr>
  </w:style>
  <w:style w:type="paragraph" w:customStyle="1" w:styleId="Body">
    <w:name w:val="Body"/>
    <w:rsid w:val="00842361"/>
    <w:pPr>
      <w:pBdr>
        <w:top w:val="nil"/>
        <w:left w:val="nil"/>
        <w:bottom w:val="nil"/>
        <w:right w:val="nil"/>
        <w:between w:val="nil"/>
        <w:bar w:val="nil"/>
      </w:pBdr>
      <w:spacing w:after="200" w:line="276" w:lineRule="auto"/>
    </w:pPr>
    <w:rPr>
      <w:rFonts w:ascii="Arial" w:eastAsia="Arial Unicode MS" w:hAnsi="Arial Unicode MS" w:cs="Arial Unicode MS"/>
      <w:color w:val="000000"/>
      <w:u w:color="000000"/>
      <w:bdr w:val="nil"/>
      <w:lang w:val="en-US" w:eastAsia="en-GB"/>
    </w:rPr>
  </w:style>
  <w:style w:type="character" w:customStyle="1" w:styleId="A0">
    <w:name w:val="A0"/>
    <w:uiPriority w:val="99"/>
    <w:rsid w:val="00842361"/>
    <w:rPr>
      <w:rFonts w:cs="TVTKTT+FoundrySterling-Book"/>
      <w:b/>
      <w:bCs/>
      <w:color w:val="000000"/>
      <w:sz w:val="18"/>
      <w:szCs w:val="18"/>
    </w:rPr>
  </w:style>
  <w:style w:type="paragraph" w:styleId="CommentSubject">
    <w:name w:val="annotation subject"/>
    <w:basedOn w:val="CommentText"/>
    <w:next w:val="CommentText"/>
    <w:link w:val="CommentSubjectChar"/>
    <w:uiPriority w:val="99"/>
    <w:semiHidden/>
    <w:unhideWhenUsed/>
    <w:rsid w:val="00842361"/>
    <w:pPr>
      <w:tabs>
        <w:tab w:val="clear" w:pos="576"/>
        <w:tab w:val="clear" w:pos="1152"/>
        <w:tab w:val="clear" w:pos="1728"/>
        <w:tab w:val="clear" w:pos="5760"/>
        <w:tab w:val="clear" w:pos="9029"/>
      </w:tabs>
      <w:spacing w:after="0"/>
    </w:pPr>
    <w:rPr>
      <w:rFonts w:ascii="Arial" w:hAnsi="Arial"/>
      <w:b/>
      <w:bCs/>
    </w:rPr>
  </w:style>
  <w:style w:type="character" w:customStyle="1" w:styleId="CommentSubjectChar">
    <w:name w:val="Comment Subject Char"/>
    <w:basedOn w:val="CommentTextChar"/>
    <w:link w:val="CommentSubject"/>
    <w:uiPriority w:val="99"/>
    <w:semiHidden/>
    <w:rsid w:val="00842361"/>
    <w:rPr>
      <w:rFonts w:ascii="Arial" w:eastAsia="Times New Roman" w:hAnsi="Arial" w:cs="Times New Roman"/>
      <w:b/>
      <w:bCs/>
      <w:sz w:val="24"/>
      <w:szCs w:val="20"/>
      <w:lang w:eastAsia="en-GB"/>
    </w:rPr>
  </w:style>
  <w:style w:type="table" w:customStyle="1" w:styleId="TableGrid1">
    <w:name w:val="Table Grid1"/>
    <w:basedOn w:val="TableNormal"/>
    <w:next w:val="TableGrid"/>
    <w:uiPriority w:val="59"/>
    <w:rsid w:val="0084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Spacing"/>
    <w:next w:val="NoSpacing"/>
    <w:autoRedefine/>
    <w:uiPriority w:val="39"/>
    <w:unhideWhenUsed/>
    <w:rsid w:val="00CC3F4F"/>
    <w:pPr>
      <w:ind w:left="660"/>
    </w:pPr>
    <w:rPr>
      <w:rFonts w:asciiTheme="minorHAnsi" w:hAnsiTheme="minorHAnsi"/>
      <w:sz w:val="20"/>
      <w:szCs w:val="20"/>
    </w:rPr>
  </w:style>
  <w:style w:type="paragraph" w:styleId="TOC5">
    <w:name w:val="toc 5"/>
    <w:basedOn w:val="Normal"/>
    <w:next w:val="Normal"/>
    <w:autoRedefine/>
    <w:uiPriority w:val="39"/>
    <w:unhideWhenUsed/>
    <w:rsid w:val="00842361"/>
    <w:pPr>
      <w:ind w:left="880"/>
    </w:pPr>
    <w:rPr>
      <w:rFonts w:asciiTheme="minorHAnsi" w:hAnsiTheme="minorHAnsi"/>
      <w:sz w:val="20"/>
      <w:szCs w:val="20"/>
    </w:rPr>
  </w:style>
  <w:style w:type="paragraph" w:styleId="TOC6">
    <w:name w:val="toc 6"/>
    <w:basedOn w:val="Normal"/>
    <w:next w:val="Normal"/>
    <w:autoRedefine/>
    <w:uiPriority w:val="39"/>
    <w:unhideWhenUsed/>
    <w:rsid w:val="00842361"/>
    <w:pPr>
      <w:ind w:left="1100"/>
    </w:pPr>
    <w:rPr>
      <w:rFonts w:asciiTheme="minorHAnsi" w:hAnsiTheme="minorHAnsi"/>
      <w:sz w:val="20"/>
      <w:szCs w:val="20"/>
    </w:rPr>
  </w:style>
  <w:style w:type="paragraph" w:styleId="TOC7">
    <w:name w:val="toc 7"/>
    <w:basedOn w:val="Normal"/>
    <w:next w:val="Normal"/>
    <w:autoRedefine/>
    <w:uiPriority w:val="39"/>
    <w:unhideWhenUsed/>
    <w:rsid w:val="00842361"/>
    <w:pPr>
      <w:ind w:left="1320"/>
    </w:pPr>
    <w:rPr>
      <w:rFonts w:asciiTheme="minorHAnsi" w:hAnsiTheme="minorHAnsi"/>
      <w:sz w:val="20"/>
      <w:szCs w:val="20"/>
    </w:rPr>
  </w:style>
  <w:style w:type="paragraph" w:styleId="TOC8">
    <w:name w:val="toc 8"/>
    <w:basedOn w:val="Normal"/>
    <w:next w:val="Normal"/>
    <w:autoRedefine/>
    <w:uiPriority w:val="39"/>
    <w:unhideWhenUsed/>
    <w:rsid w:val="00842361"/>
    <w:pPr>
      <w:ind w:left="1540"/>
    </w:pPr>
    <w:rPr>
      <w:rFonts w:asciiTheme="minorHAnsi" w:hAnsiTheme="minorHAnsi"/>
      <w:sz w:val="20"/>
      <w:szCs w:val="20"/>
    </w:rPr>
  </w:style>
  <w:style w:type="paragraph" w:styleId="TOC9">
    <w:name w:val="toc 9"/>
    <w:basedOn w:val="Normal"/>
    <w:next w:val="Normal"/>
    <w:autoRedefine/>
    <w:uiPriority w:val="39"/>
    <w:unhideWhenUsed/>
    <w:rsid w:val="00842361"/>
    <w:pPr>
      <w:ind w:left="1760"/>
    </w:pPr>
    <w:rPr>
      <w:rFonts w:asciiTheme="minorHAnsi" w:hAnsiTheme="minorHAnsi"/>
      <w:sz w:val="20"/>
      <w:szCs w:val="20"/>
    </w:rPr>
  </w:style>
  <w:style w:type="paragraph" w:styleId="Revision">
    <w:name w:val="Revision"/>
    <w:hidden/>
    <w:uiPriority w:val="99"/>
    <w:semiHidden/>
    <w:rsid w:val="00842361"/>
    <w:pPr>
      <w:spacing w:after="0" w:line="240" w:lineRule="auto"/>
    </w:pPr>
    <w:rPr>
      <w:rFonts w:ascii="Arial" w:eastAsia="Times New Roman" w:hAnsi="Arial" w:cs="Times New Roman"/>
      <w:sz w:val="20"/>
      <w:szCs w:val="24"/>
    </w:rPr>
  </w:style>
  <w:style w:type="character" w:customStyle="1" w:styleId="Hyperlink0">
    <w:name w:val="Hyperlink.0"/>
    <w:basedOn w:val="Link"/>
    <w:rsid w:val="00842361"/>
    <w:rPr>
      <w:color w:val="0000FF"/>
      <w:u w:val="single" w:color="0000FF"/>
    </w:rPr>
  </w:style>
  <w:style w:type="numbering" w:customStyle="1" w:styleId="List0">
    <w:name w:val="List 0"/>
    <w:basedOn w:val="NoList"/>
    <w:rsid w:val="00842361"/>
    <w:pPr>
      <w:numPr>
        <w:numId w:val="59"/>
      </w:numPr>
    </w:pPr>
  </w:style>
  <w:style w:type="character" w:customStyle="1" w:styleId="Hyperlink1">
    <w:name w:val="Hyperlink.1"/>
    <w:basedOn w:val="Link"/>
    <w:rsid w:val="00842361"/>
    <w:rPr>
      <w:color w:val="0000FF"/>
      <w:u w:val="single" w:color="0000FF"/>
      <w:shd w:val="clear" w:color="auto" w:fill="FFFF00"/>
    </w:rPr>
  </w:style>
  <w:style w:type="table" w:customStyle="1" w:styleId="TableGrid2">
    <w:name w:val="Table Grid2"/>
    <w:basedOn w:val="TableNormal"/>
    <w:next w:val="TableGrid"/>
    <w:uiPriority w:val="59"/>
    <w:rsid w:val="008423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4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842361"/>
  </w:style>
  <w:style w:type="character" w:customStyle="1" w:styleId="UnresolvedMention1">
    <w:name w:val="Unresolved Mention1"/>
    <w:basedOn w:val="DefaultParagraphFont"/>
    <w:uiPriority w:val="99"/>
    <w:semiHidden/>
    <w:unhideWhenUsed/>
    <w:rsid w:val="00842361"/>
    <w:rPr>
      <w:color w:val="605E5C"/>
      <w:shd w:val="clear" w:color="auto" w:fill="E1DFDD"/>
    </w:rPr>
  </w:style>
  <w:style w:type="character" w:customStyle="1" w:styleId="markp3jkcg0zy">
    <w:name w:val="markp3jkcg0zy"/>
    <w:basedOn w:val="DefaultParagraphFont"/>
    <w:rsid w:val="00842361"/>
  </w:style>
  <w:style w:type="character" w:styleId="UnresolvedMention">
    <w:name w:val="Unresolved Mention"/>
    <w:basedOn w:val="DefaultParagraphFont"/>
    <w:uiPriority w:val="99"/>
    <w:semiHidden/>
    <w:unhideWhenUsed/>
    <w:rsid w:val="00842361"/>
    <w:rPr>
      <w:color w:val="605E5C"/>
      <w:shd w:val="clear" w:color="auto" w:fill="E1DFDD"/>
    </w:rPr>
  </w:style>
  <w:style w:type="character" w:customStyle="1" w:styleId="apple-converted-space">
    <w:name w:val="apple-converted-space"/>
    <w:basedOn w:val="DefaultParagraphFont"/>
    <w:rsid w:val="00842361"/>
  </w:style>
  <w:style w:type="paragraph" w:customStyle="1" w:styleId="paragraph">
    <w:name w:val="paragraph"/>
    <w:basedOn w:val="Normal"/>
    <w:rsid w:val="00842361"/>
    <w:pPr>
      <w:spacing w:before="100" w:beforeAutospacing="1" w:after="100" w:afterAutospacing="1"/>
    </w:pPr>
  </w:style>
  <w:style w:type="character" w:customStyle="1" w:styleId="normaltextrun">
    <w:name w:val="normaltextrun"/>
    <w:basedOn w:val="DefaultParagraphFont"/>
    <w:rsid w:val="00842361"/>
  </w:style>
  <w:style w:type="character" w:customStyle="1" w:styleId="eop">
    <w:name w:val="eop"/>
    <w:basedOn w:val="DefaultParagraphFont"/>
    <w:rsid w:val="00842361"/>
  </w:style>
  <w:style w:type="paragraph" w:customStyle="1" w:styleId="OIIparagraph">
    <w:name w:val="OII paragraph"/>
    <w:basedOn w:val="ListParagraph"/>
    <w:link w:val="OIIparagraphChar"/>
    <w:qFormat/>
    <w:rsid w:val="00E255F5"/>
    <w:pPr>
      <w:numPr>
        <w:numId w:val="214"/>
      </w:numPr>
      <w:spacing w:after="240"/>
      <w:ind w:left="0" w:firstLine="0"/>
      <w:contextualSpacing w:val="0"/>
    </w:pPr>
    <w:rPr>
      <w:rFonts w:ascii="Lato" w:eastAsiaTheme="minorHAnsi" w:hAnsi="Lato" w:cstheme="minorBidi"/>
      <w:lang w:eastAsia="en-US"/>
    </w:rPr>
  </w:style>
  <w:style w:type="character" w:customStyle="1" w:styleId="OIIparagraphChar">
    <w:name w:val="OII paragraph Char"/>
    <w:basedOn w:val="DefaultParagraphFont"/>
    <w:link w:val="OIIparagraph"/>
    <w:rsid w:val="00E255F5"/>
    <w:rPr>
      <w:rFonts w:ascii="Lato" w:hAnsi="Lato"/>
    </w:rPr>
  </w:style>
  <w:style w:type="character" w:customStyle="1" w:styleId="ui-provider">
    <w:name w:val="ui-provider"/>
    <w:basedOn w:val="DefaultParagraphFont"/>
    <w:rsid w:val="00B17834"/>
  </w:style>
  <w:style w:type="character" w:styleId="Mention">
    <w:name w:val="Mention"/>
    <w:basedOn w:val="DefaultParagraphFont"/>
    <w:uiPriority w:val="99"/>
    <w:unhideWhenUsed/>
    <w:rsid w:val="00E551E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8179">
      <w:bodyDiv w:val="1"/>
      <w:marLeft w:val="0"/>
      <w:marRight w:val="0"/>
      <w:marTop w:val="0"/>
      <w:marBottom w:val="0"/>
      <w:divBdr>
        <w:top w:val="none" w:sz="0" w:space="0" w:color="auto"/>
        <w:left w:val="none" w:sz="0" w:space="0" w:color="auto"/>
        <w:bottom w:val="none" w:sz="0" w:space="0" w:color="auto"/>
        <w:right w:val="none" w:sz="0" w:space="0" w:color="auto"/>
      </w:divBdr>
    </w:div>
    <w:div w:id="810711701">
      <w:bodyDiv w:val="1"/>
      <w:marLeft w:val="0"/>
      <w:marRight w:val="0"/>
      <w:marTop w:val="0"/>
      <w:marBottom w:val="0"/>
      <w:divBdr>
        <w:top w:val="none" w:sz="0" w:space="0" w:color="auto"/>
        <w:left w:val="none" w:sz="0" w:space="0" w:color="auto"/>
        <w:bottom w:val="none" w:sz="0" w:space="0" w:color="auto"/>
        <w:right w:val="none" w:sz="0" w:space="0" w:color="auto"/>
      </w:divBdr>
    </w:div>
    <w:div w:id="939338939">
      <w:bodyDiv w:val="1"/>
      <w:marLeft w:val="0"/>
      <w:marRight w:val="0"/>
      <w:marTop w:val="0"/>
      <w:marBottom w:val="0"/>
      <w:divBdr>
        <w:top w:val="none" w:sz="0" w:space="0" w:color="auto"/>
        <w:left w:val="none" w:sz="0" w:space="0" w:color="auto"/>
        <w:bottom w:val="none" w:sz="0" w:space="0" w:color="auto"/>
        <w:right w:val="none" w:sz="0" w:space="0" w:color="auto"/>
      </w:divBdr>
    </w:div>
    <w:div w:id="1064795835">
      <w:bodyDiv w:val="1"/>
      <w:marLeft w:val="0"/>
      <w:marRight w:val="0"/>
      <w:marTop w:val="0"/>
      <w:marBottom w:val="0"/>
      <w:divBdr>
        <w:top w:val="none" w:sz="0" w:space="0" w:color="auto"/>
        <w:left w:val="none" w:sz="0" w:space="0" w:color="auto"/>
        <w:bottom w:val="none" w:sz="0" w:space="0" w:color="auto"/>
        <w:right w:val="none" w:sz="0" w:space="0" w:color="auto"/>
      </w:divBdr>
    </w:div>
    <w:div w:id="1233197445">
      <w:bodyDiv w:val="1"/>
      <w:marLeft w:val="0"/>
      <w:marRight w:val="0"/>
      <w:marTop w:val="0"/>
      <w:marBottom w:val="0"/>
      <w:divBdr>
        <w:top w:val="none" w:sz="0" w:space="0" w:color="auto"/>
        <w:left w:val="none" w:sz="0" w:space="0" w:color="auto"/>
        <w:bottom w:val="none" w:sz="0" w:space="0" w:color="auto"/>
        <w:right w:val="none" w:sz="0" w:space="0" w:color="auto"/>
      </w:divBdr>
    </w:div>
    <w:div w:id="1469277490">
      <w:bodyDiv w:val="1"/>
      <w:marLeft w:val="0"/>
      <w:marRight w:val="0"/>
      <w:marTop w:val="0"/>
      <w:marBottom w:val="0"/>
      <w:divBdr>
        <w:top w:val="none" w:sz="0" w:space="0" w:color="auto"/>
        <w:left w:val="none" w:sz="0" w:space="0" w:color="auto"/>
        <w:bottom w:val="none" w:sz="0" w:space="0" w:color="auto"/>
        <w:right w:val="none" w:sz="0" w:space="0" w:color="auto"/>
      </w:divBdr>
    </w:div>
    <w:div w:id="1926835820">
      <w:bodyDiv w:val="1"/>
      <w:marLeft w:val="0"/>
      <w:marRight w:val="0"/>
      <w:marTop w:val="0"/>
      <w:marBottom w:val="0"/>
      <w:divBdr>
        <w:top w:val="none" w:sz="0" w:space="0" w:color="auto"/>
        <w:left w:val="none" w:sz="0" w:space="0" w:color="auto"/>
        <w:bottom w:val="none" w:sz="0" w:space="0" w:color="auto"/>
        <w:right w:val="none" w:sz="0" w:space="0" w:color="auto"/>
      </w:divBdr>
      <w:divsChild>
        <w:div w:id="884098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pastyle.org/" TargetMode="External"/><Relationship Id="rId299" Type="http://schemas.openxmlformats.org/officeDocument/2006/relationships/hyperlink" Target="file:///\\files.oii.ox.ac.uk\Z%20Drive\private\Teaching\6%20DPhil%20Programmes\06%20Course%20Documents%20and%20Regulations\Graduate%20Studies%20Handbook\2022-23\online" TargetMode="External"/><Relationship Id="rId21" Type="http://schemas.openxmlformats.org/officeDocument/2006/relationships/hyperlink" Target="http://www.ox.ac.uk/students" TargetMode="External"/><Relationship Id="rId63" Type="http://schemas.openxmlformats.org/officeDocument/2006/relationships/hyperlink" Target="http://www.careers.ox.ac.uk" TargetMode="External"/><Relationship Id="rId159" Type="http://schemas.openxmlformats.org/officeDocument/2006/relationships/hyperlink" Target="mailto:christine.bunyan@oii.ox.ac.uk?subject=Welfare%20concern" TargetMode="External"/><Relationship Id="rId324" Type="http://schemas.openxmlformats.org/officeDocument/2006/relationships/footer" Target="footer2.xml"/><Relationship Id="rId170" Type="http://schemas.openxmlformats.org/officeDocument/2006/relationships/hyperlink" Target="https://hr.admin.ox.ac.uk/hr-governance" TargetMode="External"/><Relationship Id="rId226" Type="http://schemas.openxmlformats.org/officeDocument/2006/relationships/hyperlink" Target="https://governance.admin.ox.ac.uk/legislation" TargetMode="External"/><Relationship Id="rId268" Type="http://schemas.openxmlformats.org/officeDocument/2006/relationships/hyperlink" Target="mailto:help@oii.ox.ac.uk" TargetMode="External"/><Relationship Id="rId32" Type="http://schemas.openxmlformats.org/officeDocument/2006/relationships/hyperlink" Target="mailto:sandra.wachter@oii.ox.ac.uk" TargetMode="External"/><Relationship Id="rId74" Type="http://schemas.openxmlformats.org/officeDocument/2006/relationships/hyperlink" Target="mailto:drec@oii.ac.uk" TargetMode="External"/><Relationship Id="rId128" Type="http://schemas.openxmlformats.org/officeDocument/2006/relationships/hyperlink" Target="http://www.bodleian.ox.ac.uk/ora" TargetMode="External"/><Relationship Id="rId335" Type="http://schemas.openxmlformats.org/officeDocument/2006/relationships/hyperlink" Target="http://www.sherpa.ac.uk/romeo.php" TargetMode="External"/><Relationship Id="rId5" Type="http://schemas.openxmlformats.org/officeDocument/2006/relationships/webSettings" Target="webSettings.xml"/><Relationship Id="rId181" Type="http://schemas.openxmlformats.org/officeDocument/2006/relationships/hyperlink" Target="https://edu.admin.ox.ac.uk/files/harassmentpppdf" TargetMode="External"/><Relationship Id="rId237" Type="http://schemas.openxmlformats.org/officeDocument/2006/relationships/hyperlink" Target="https://www.ox.ac.uk/admissions/graduate/student-life/families-and-childcare" TargetMode="External"/><Relationship Id="rId279" Type="http://schemas.openxmlformats.org/officeDocument/2006/relationships/hyperlink" Target="https://www.ox.ac.uk/students/fees-funding/international/scholarships-exchanges" TargetMode="External"/><Relationship Id="rId43" Type="http://schemas.openxmlformats.org/officeDocument/2006/relationships/hyperlink" Target="http://libguides.bodleian.ox.ac.uk/workshops" TargetMode="External"/><Relationship Id="rId139" Type="http://schemas.openxmlformats.org/officeDocument/2006/relationships/hyperlink" Target="https://academic.admin.ox.ac.uk/complaints" TargetMode="External"/><Relationship Id="rId290" Type="http://schemas.openxmlformats.org/officeDocument/2006/relationships/hyperlink" Target="https://academic.admin.ox.ac.uk/policies/paid-work-guidelines-graduate-students" TargetMode="External"/><Relationship Id="rId304" Type="http://schemas.openxmlformats.org/officeDocument/2006/relationships/hyperlink" Target="https://academic.admin.ox.ac.uk/research-degrees" TargetMode="External"/><Relationship Id="rId85" Type="http://schemas.openxmlformats.org/officeDocument/2006/relationships/hyperlink" Target="https://www.socsci.ox.ac.uk/dphil-students" TargetMode="External"/><Relationship Id="rId150" Type="http://schemas.openxmlformats.org/officeDocument/2006/relationships/hyperlink" Target="mailto:karen.mead@oii.ox.ac.uk" TargetMode="External"/><Relationship Id="rId192" Type="http://schemas.openxmlformats.org/officeDocument/2006/relationships/hyperlink" Target="https://www.ox.ac.uk/students/welfare/peersupport/finding-peer-supporter" TargetMode="External"/><Relationship Id="rId206" Type="http://schemas.openxmlformats.org/officeDocument/2006/relationships/hyperlink" Target="mailto:timothy.power@socsci.ox.ac.uk" TargetMode="External"/><Relationship Id="rId248" Type="http://schemas.openxmlformats.org/officeDocument/2006/relationships/hyperlink" Target="https://sharepoint.nexus.ox.ac.uk/sites/oii/SitePages/Governance.aspx" TargetMode="External"/><Relationship Id="rId12" Type="http://schemas.openxmlformats.org/officeDocument/2006/relationships/hyperlink" Target="https://examregs.admin.ox.ac.uk/Regulation?code=rdtoxfointeinst&amp;srchYear=2022&amp;srchTerm=1&amp;year=2022&amp;term=1" TargetMode="External"/><Relationship Id="rId108" Type="http://schemas.openxmlformats.org/officeDocument/2006/relationships/hyperlink" Target="https://student.rtds.ox.ac.uk/" TargetMode="External"/><Relationship Id="rId315" Type="http://schemas.openxmlformats.org/officeDocument/2006/relationships/hyperlink" Target="https://www.advance-he.ac.uk/" TargetMode="External"/><Relationship Id="rId54" Type="http://schemas.openxmlformats.org/officeDocument/2006/relationships/hyperlink" Target="https://www.it.ox.ac.uk/it-training" TargetMode="External"/><Relationship Id="rId96" Type="http://schemas.openxmlformats.org/officeDocument/2006/relationships/hyperlink" Target="https://academic.admin.ox.ac.uk/research-degrees" TargetMode="External"/><Relationship Id="rId161" Type="http://schemas.openxmlformats.org/officeDocument/2006/relationships/hyperlink" Target="https://www.ox.ac.uk/students/welfare/peersupport" TargetMode="External"/><Relationship Id="rId217" Type="http://schemas.openxmlformats.org/officeDocument/2006/relationships/hyperlink" Target="mailto:registrar@admin.ox.ac.uk" TargetMode="External"/><Relationship Id="rId259" Type="http://schemas.openxmlformats.org/officeDocument/2006/relationships/hyperlink" Target="https://solo.bodleian.ox.ac.uk/" TargetMode="External"/><Relationship Id="rId23" Type="http://schemas.openxmlformats.org/officeDocument/2006/relationships/hyperlink" Target="http://www.ox.ac.uk/students/welfare" TargetMode="External"/><Relationship Id="rId119" Type="http://schemas.openxmlformats.org/officeDocument/2006/relationships/hyperlink" Target="https://examregs.admin.ox.ac.uk/Regulation?code=grgoveresedegr" TargetMode="External"/><Relationship Id="rId270" Type="http://schemas.openxmlformats.org/officeDocument/2006/relationships/hyperlink" Target="https://it.oii.ox.ac.uk/" TargetMode="External"/><Relationship Id="rId326" Type="http://schemas.openxmlformats.org/officeDocument/2006/relationships/hyperlink" Target="http://ora.ox.ac.uk" TargetMode="External"/><Relationship Id="rId65" Type="http://schemas.openxmlformats.org/officeDocument/2006/relationships/hyperlink" Target="https://www.it.ox.ac.uk/it-training" TargetMode="External"/><Relationship Id="rId130" Type="http://schemas.openxmlformats.org/officeDocument/2006/relationships/hyperlink" Target="mailto:teaching@oii.ox.ac.uk" TargetMode="External"/><Relationship Id="rId172" Type="http://schemas.openxmlformats.org/officeDocument/2006/relationships/hyperlink" Target="https://edu.web.ox.ac.uk/about-us" TargetMode="External"/><Relationship Id="rId228" Type="http://schemas.openxmlformats.org/officeDocument/2006/relationships/hyperlink" Target="https://academic.web.ox.ac.uk/student-conduct-0" TargetMode="External"/><Relationship Id="rId281" Type="http://schemas.openxmlformats.org/officeDocument/2006/relationships/hyperlink" Target="mailto:finance@oii.ox.ac.uk" TargetMode="External"/><Relationship Id="rId337" Type="http://schemas.openxmlformats.org/officeDocument/2006/relationships/hyperlink" Target="mailto:ORA@bodleian.ox.ac.uk" TargetMode="External"/><Relationship Id="rId34" Type="http://schemas.openxmlformats.org/officeDocument/2006/relationships/hyperlink" Target="mailto:kathryn.eccles@oii.ox.ac.uk" TargetMode="External"/><Relationship Id="rId76" Type="http://schemas.openxmlformats.org/officeDocument/2006/relationships/hyperlink" Target="https://safety.admin.ox.ac.uk/overseas-travel" TargetMode="External"/><Relationship Id="rId141" Type="http://schemas.openxmlformats.org/officeDocument/2006/relationships/hyperlink" Target="https://edu.admin.ox.ac.uk/files/harassmentpppdf" TargetMode="External"/><Relationship Id="rId7" Type="http://schemas.openxmlformats.org/officeDocument/2006/relationships/endnotes" Target="endnotes.xml"/><Relationship Id="rId183" Type="http://schemas.openxmlformats.org/officeDocument/2006/relationships/hyperlink" Target="mailto:supportservice@admin.ox.ac.uk" TargetMode="External"/><Relationship Id="rId239" Type="http://schemas.openxmlformats.org/officeDocument/2006/relationships/hyperlink" Target="https://www.ox.ac.uk/sites/files/oxford/field/field_document/GSO.17b.doc" TargetMode="External"/><Relationship Id="rId250" Type="http://schemas.openxmlformats.org/officeDocument/2006/relationships/hyperlink" Target="https://www.oii.ox.ac.uk/people/administration/" TargetMode="External"/><Relationship Id="rId292" Type="http://schemas.openxmlformats.org/officeDocument/2006/relationships/hyperlink" Target="https://finance.admin.ox.ac.uk/travel-insurance" TargetMode="External"/><Relationship Id="rId306" Type="http://schemas.openxmlformats.org/officeDocument/2006/relationships/hyperlink" Target="https://www.ctl.ox.ac.uk/online-courses" TargetMode="External"/><Relationship Id="rId45" Type="http://schemas.openxmlformats.org/officeDocument/2006/relationships/hyperlink" Target="http://www.it.ox.ac.uk/do/training-and-facilities" TargetMode="External"/><Relationship Id="rId87" Type="http://schemas.openxmlformats.org/officeDocument/2006/relationships/hyperlink" Target="https://safety.admin.ox.ac.uk/training-a-z" TargetMode="External"/><Relationship Id="rId110" Type="http://schemas.openxmlformats.org/officeDocument/2006/relationships/hyperlink" Target="mailto:dphil@oii.ox.ac.uk" TargetMode="External"/><Relationship Id="rId152" Type="http://schemas.openxmlformats.org/officeDocument/2006/relationships/hyperlink" Target="mailto:laura.maynard@oii.ox.ac.uk" TargetMode="External"/><Relationship Id="rId194" Type="http://schemas.openxmlformats.org/officeDocument/2006/relationships/hyperlink" Target="mailto:peersupport@admin.ox.ac.uk" TargetMode="External"/><Relationship Id="rId208" Type="http://schemas.openxmlformats.org/officeDocument/2006/relationships/hyperlink" Target="mailto:ucu@ox.ac.uk" TargetMode="External"/><Relationship Id="rId240" Type="http://schemas.openxmlformats.org/officeDocument/2006/relationships/hyperlink" Target="https://unioxfordnexus.sharepoint.com/:b:/r/sites/INET-OII-Teaching/Shared%20Documents/Policies%20and%20Guidance/OII%20Framework%20of%20Expectations%20for%20Inclusive%20Teaching.pdf?csf=1&amp;web=1&amp;e=Gsog55" TargetMode="External"/><Relationship Id="rId261" Type="http://schemas.openxmlformats.org/officeDocument/2006/relationships/hyperlink" Target="mailto:library@oii.ox.ac.uk" TargetMode="External"/><Relationship Id="rId14" Type="http://schemas.openxmlformats.org/officeDocument/2006/relationships/hyperlink" Target="https://examregs.admin.ox.ac.uk/Regulation?code=grftdodoctofphil&amp;srchYear=2022&amp;srchTerm=1&amp;year=2021&amp;term=1" TargetMode="External"/><Relationship Id="rId35" Type="http://schemas.openxmlformats.org/officeDocument/2006/relationships/hyperlink" Target="https://www.ox.ac.uk/students/academic/guidance/graduate/research/status/DPhil" TargetMode="External"/><Relationship Id="rId56" Type="http://schemas.openxmlformats.org/officeDocument/2006/relationships/hyperlink" Target="https://researchsupport.admin.ox.ac.uk/support/training/ethics" TargetMode="External"/><Relationship Id="rId77" Type="http://schemas.openxmlformats.org/officeDocument/2006/relationships/hyperlink" Target="https://safety.admin.ox.ac.uk/travel-and-fieldwork" TargetMode="External"/><Relationship Id="rId100" Type="http://schemas.openxmlformats.org/officeDocument/2006/relationships/hyperlink" Target="http://www.ox.ac.uk/students/academic/guidance/graduate/progression" TargetMode="External"/><Relationship Id="rId282" Type="http://schemas.openxmlformats.org/officeDocument/2006/relationships/hyperlink" Target="mailto:dphil.reps@oii.ox.ac.uk" TargetMode="External"/><Relationship Id="rId317" Type="http://schemas.openxmlformats.org/officeDocument/2006/relationships/hyperlink" Target="https://www.ctl.ox.ac.uk/preparation-for-learning-and-teaching-at-oxford-plto" TargetMode="External"/><Relationship Id="rId338" Type="http://schemas.openxmlformats.org/officeDocument/2006/relationships/hyperlink" Target="https://www.ox.ac.uk/students/fees-funding/assistance/hardship/colleges?wssl=1" TargetMode="External"/><Relationship Id="rId8" Type="http://schemas.openxmlformats.org/officeDocument/2006/relationships/image" Target="media/image1.png"/><Relationship Id="rId98" Type="http://schemas.openxmlformats.org/officeDocument/2006/relationships/hyperlink" Target="https://academic.admin.ox.ac.uk/research-degrees." TargetMode="External"/><Relationship Id="rId121" Type="http://schemas.openxmlformats.org/officeDocument/2006/relationships/hyperlink" Target="https://www.ox.ac.uk/students/academic/guidance/skills" TargetMode="External"/><Relationship Id="rId142" Type="http://schemas.openxmlformats.org/officeDocument/2006/relationships/hyperlink" Target="https://edu.admin.ox.ac.uk/harassment-procedure-student" TargetMode="External"/><Relationship Id="rId163" Type="http://schemas.openxmlformats.org/officeDocument/2006/relationships/hyperlink" Target="http://www.ox.ac.uk/students/welfare" TargetMode="External"/><Relationship Id="rId184" Type="http://schemas.openxmlformats.org/officeDocument/2006/relationships/hyperlink" Target="https://www.ox.ac.uk/students/welfare/supportservice" TargetMode="External"/><Relationship Id="rId219" Type="http://schemas.openxmlformats.org/officeDocument/2006/relationships/hyperlink" Target="https://edu.admin.ox.ac.uk/files/harassmentpppdf" TargetMode="External"/><Relationship Id="rId230" Type="http://schemas.openxmlformats.org/officeDocument/2006/relationships/hyperlink" Target="https://edu.web.ox.ac.uk/equality-policy" TargetMode="External"/><Relationship Id="rId251" Type="http://schemas.openxmlformats.org/officeDocument/2006/relationships/hyperlink" Target="https://unioxfordnexus.sharepoint.com/sites/INET-OII-Facilities" TargetMode="External"/><Relationship Id="rId25" Type="http://schemas.openxmlformats.org/officeDocument/2006/relationships/hyperlink" Target="https://academic.admin.ox.ac.uk/research-degrees" TargetMode="External"/><Relationship Id="rId46" Type="http://schemas.openxmlformats.org/officeDocument/2006/relationships/hyperlink" Target="http://www.lang.ox.ac.uk/" TargetMode="External"/><Relationship Id="rId67" Type="http://schemas.openxmlformats.org/officeDocument/2006/relationships/hyperlink" Target="https://www.ctl.ox.ac.uk/" TargetMode="External"/><Relationship Id="rId272" Type="http://schemas.openxmlformats.org/officeDocument/2006/relationships/hyperlink" Target="https://canvas.ox.ac.uk/courses/4670" TargetMode="External"/><Relationship Id="rId293" Type="http://schemas.openxmlformats.org/officeDocument/2006/relationships/hyperlink" Target="https://examregs.admin.ox.ac.uk/Regulation?code=grftdomastoflett&amp;srchYear=2021&amp;srchTerm=1&amp;year=2021&amp;term=1" TargetMode="External"/><Relationship Id="rId307" Type="http://schemas.openxmlformats.org/officeDocument/2006/relationships/hyperlink" Target="https://www.qaa.ac.uk/quality-code" TargetMode="External"/><Relationship Id="rId328" Type="http://schemas.openxmlformats.org/officeDocument/2006/relationships/hyperlink" Target="mailto:ORA@bodleian.ox.ac.uk" TargetMode="External"/><Relationship Id="rId88" Type="http://schemas.openxmlformats.org/officeDocument/2006/relationships/hyperlink" Target="mailto:research.fac@oii.ox.ac.uk" TargetMode="External"/><Relationship Id="rId111" Type="http://schemas.openxmlformats.org/officeDocument/2006/relationships/hyperlink" Target="https://evision.ox.ac.uk" TargetMode="External"/><Relationship Id="rId132" Type="http://schemas.openxmlformats.org/officeDocument/2006/relationships/hyperlink" Target="https://www.ox.ac.uk/sites/files/oxford/field/field_document/GSO.3c_0.doc" TargetMode="External"/><Relationship Id="rId153" Type="http://schemas.openxmlformats.org/officeDocument/2006/relationships/hyperlink" Target="mailto:sandra.wachter@oii.ox.ac.uk" TargetMode="External"/><Relationship Id="rId174" Type="http://schemas.openxmlformats.org/officeDocument/2006/relationships/hyperlink" Target="https://edu.web.ox.ac.uk/equality-themes" TargetMode="External"/><Relationship Id="rId195" Type="http://schemas.openxmlformats.org/officeDocument/2006/relationships/hyperlink" Target="http://oucoffeeambassadors.com" TargetMode="External"/><Relationship Id="rId209" Type="http://schemas.openxmlformats.org/officeDocument/2006/relationships/hyperlink" Target="mailto:supportservice@admin.ox.ac.uk" TargetMode="External"/><Relationship Id="rId220" Type="http://schemas.openxmlformats.org/officeDocument/2006/relationships/hyperlink" Target="https://edu.web.ox.ac.uk/bystander" TargetMode="External"/><Relationship Id="rId241" Type="http://schemas.openxmlformats.org/officeDocument/2006/relationships/hyperlink" Target="https://academic.admin.ox.ac.uk/educational-recordings-policy" TargetMode="External"/><Relationship Id="rId15" Type="http://schemas.openxmlformats.org/officeDocument/2006/relationships/hyperlink" Target="mailto:teaching@oii.ox.ac.uk" TargetMode="External"/><Relationship Id="rId36" Type="http://schemas.openxmlformats.org/officeDocument/2006/relationships/hyperlink" Target="mailto:dphil@oii.ox.ac.uk" TargetMode="External"/><Relationship Id="rId57" Type="http://schemas.openxmlformats.org/officeDocument/2006/relationships/hyperlink" Target="https://www.ctl.ox.ac.uk/teaching-resources" TargetMode="External"/><Relationship Id="rId262" Type="http://schemas.openxmlformats.org/officeDocument/2006/relationships/hyperlink" Target="https://www.bodleian.ox.ac.uk/libraries/ssl" TargetMode="External"/><Relationship Id="rId283" Type="http://schemas.openxmlformats.org/officeDocument/2006/relationships/hyperlink" Target="https://www.ox.ac.uk/students/fees-funding/assistance/hardship/colleges" TargetMode="External"/><Relationship Id="rId318" Type="http://schemas.openxmlformats.org/officeDocument/2006/relationships/hyperlink" Target="https://www.ctl.ox.ac.uk/programmes-and-courses" TargetMode="External"/><Relationship Id="rId339" Type="http://schemas.openxmlformats.org/officeDocument/2006/relationships/hyperlink" Target="https://www.ox.ac.uk/students/fees-funding/assistance/hardship/uhf?wssl=1" TargetMode="External"/><Relationship Id="rId78" Type="http://schemas.openxmlformats.org/officeDocument/2006/relationships/hyperlink" Target="https://canvas.ox.ac.uk/courses/4670/modules/items/132597" TargetMode="External"/><Relationship Id="rId99" Type="http://schemas.openxmlformats.org/officeDocument/2006/relationships/hyperlink" Target="mailto:laura.maynard@oii.ox.ac.uk" TargetMode="External"/><Relationship Id="rId101" Type="http://schemas.openxmlformats.org/officeDocument/2006/relationships/hyperlink" Target="https://canvas.ox.ac.uk/courses/4670/modules/items/347024" TargetMode="External"/><Relationship Id="rId122" Type="http://schemas.openxmlformats.org/officeDocument/2006/relationships/hyperlink" Target="https://student.rtds.ox.ac.uk/" TargetMode="External"/><Relationship Id="rId143" Type="http://schemas.openxmlformats.org/officeDocument/2006/relationships/hyperlink" Target="https://www.ox.ac.uk/students/academic/complaints" TargetMode="External"/><Relationship Id="rId164" Type="http://schemas.openxmlformats.org/officeDocument/2006/relationships/hyperlink" Target="http://www.ox.ac.uk/students/academic/guidance/graduate/progression" TargetMode="External"/><Relationship Id="rId185" Type="http://schemas.openxmlformats.org/officeDocument/2006/relationships/hyperlink" Target="https://sharepoint.nexus.ox.ac.uk/sites/oii/SitePages/Harassment%20Advice.aspx" TargetMode="External"/><Relationship Id="rId9" Type="http://schemas.openxmlformats.org/officeDocument/2006/relationships/hyperlink" Target="https://login.canvas.ox.ac.uk/" TargetMode="External"/><Relationship Id="rId210" Type="http://schemas.openxmlformats.org/officeDocument/2006/relationships/hyperlink" Target="mailto:harassment.line@admin.ox.ac.uk" TargetMode="External"/><Relationship Id="rId26" Type="http://schemas.openxmlformats.org/officeDocument/2006/relationships/hyperlink" Target="https://www.ox.ac.uk/about/facts-and-figures/dates-of-term" TargetMode="External"/><Relationship Id="rId231" Type="http://schemas.openxmlformats.org/officeDocument/2006/relationships/hyperlink" Target="https://edu.web.ox.ac.uk/university-policy-on-harassment" TargetMode="External"/><Relationship Id="rId252" Type="http://schemas.openxmlformats.org/officeDocument/2006/relationships/hyperlink" Target="https://www.ox.ac.uk/admissions/undergraduate/colleges/a-z-of-colleges" TargetMode="External"/><Relationship Id="rId273" Type="http://schemas.openxmlformats.org/officeDocument/2006/relationships/hyperlink" Target="https://www.ctl.ox.ac.uk/" TargetMode="External"/><Relationship Id="rId294" Type="http://schemas.openxmlformats.org/officeDocument/2006/relationships/hyperlink" Target="https://examregs.admin.ox.ac.uk/Regulation?code=grgoveresedegr" TargetMode="External"/><Relationship Id="rId308" Type="http://schemas.openxmlformats.org/officeDocument/2006/relationships/hyperlink" Target="https://dera.ioe.ac.uk/id/eprint/14876/1/Quality-Code-Chapter-B11.pdf" TargetMode="External"/><Relationship Id="rId329" Type="http://schemas.openxmlformats.org/officeDocument/2006/relationships/hyperlink" Target="http://ox.libguides.com/aecontent.php?pid=435474&amp;sid=3564761" TargetMode="External"/><Relationship Id="rId47" Type="http://schemas.openxmlformats.org/officeDocument/2006/relationships/hyperlink" Target="https://www.socsci.ox.ac.uk/dphil-students" TargetMode="External"/><Relationship Id="rId68" Type="http://schemas.openxmlformats.org/officeDocument/2006/relationships/hyperlink" Target="http://www.lang.ox.ac.uk/" TargetMode="External"/><Relationship Id="rId89" Type="http://schemas.openxmlformats.org/officeDocument/2006/relationships/hyperlink" Target="https://sharepoint.nexus.ox.ac.uk/sites/oii/SiteAssets/SitePages/Travel%20Bookings/Travel_Insurance_Application_Form_2018.doc" TargetMode="External"/><Relationship Id="rId112" Type="http://schemas.openxmlformats.org/officeDocument/2006/relationships/hyperlink" Target="https://academic.admin.ox.ac.uk/research-degrees" TargetMode="External"/><Relationship Id="rId133" Type="http://schemas.openxmlformats.org/officeDocument/2006/relationships/hyperlink" Target="http://www.ox.ac.uk/students/graduation/ceremonies" TargetMode="External"/><Relationship Id="rId154" Type="http://schemas.openxmlformats.org/officeDocument/2006/relationships/hyperlink" Target="mailto:harassment.line@admin.ox.ac.uk" TargetMode="External"/><Relationship Id="rId175" Type="http://schemas.openxmlformats.org/officeDocument/2006/relationships/hyperlink" Target="https://edu.web.ox.ac.uk/harassment-advice" TargetMode="External"/><Relationship Id="rId340" Type="http://schemas.openxmlformats.org/officeDocument/2006/relationships/header" Target="header2.xml"/><Relationship Id="rId196" Type="http://schemas.openxmlformats.org/officeDocument/2006/relationships/hyperlink" Target="mailto:oucoffeeambassadors@gmail.com" TargetMode="External"/><Relationship Id="rId200" Type="http://schemas.openxmlformats.org/officeDocument/2006/relationships/hyperlink" Target="https://www.oiahe.org.uk/students/how-to-complain-to-us/" TargetMode="External"/><Relationship Id="rId16" Type="http://schemas.openxmlformats.org/officeDocument/2006/relationships/hyperlink" Target="http://www.graduate.ox.ac.uk/coursechanges" TargetMode="External"/><Relationship Id="rId221" Type="http://schemas.openxmlformats.org/officeDocument/2006/relationships/hyperlink" Target="https://www.oxfordsu.org/" TargetMode="External"/><Relationship Id="rId242" Type="http://schemas.openxmlformats.org/officeDocument/2006/relationships/hyperlink" Target="https://hr.admin.ox.ac.uk/academic-integrity-in-research" TargetMode="External"/><Relationship Id="rId263" Type="http://schemas.openxmlformats.org/officeDocument/2006/relationships/hyperlink" Target="https://solo.bodleian.ox.ac.uk/" TargetMode="External"/><Relationship Id="rId284" Type="http://schemas.openxmlformats.org/officeDocument/2006/relationships/hyperlink" Target="https://www.ox.ac.uk/students/fees-funding/assistance/oxford/oaf" TargetMode="External"/><Relationship Id="rId319" Type="http://schemas.openxmlformats.org/officeDocument/2006/relationships/hyperlink" Target="https://www.ctl.ox.ac.uk/advancing-teaching-and-learning-atl" TargetMode="External"/><Relationship Id="rId37" Type="http://schemas.openxmlformats.org/officeDocument/2006/relationships/comments" Target="comments.xml"/><Relationship Id="rId58" Type="http://schemas.openxmlformats.org/officeDocument/2006/relationships/hyperlink" Target="http://www.lang.ox.ac.uk" TargetMode="External"/><Relationship Id="rId79" Type="http://schemas.openxmlformats.org/officeDocument/2006/relationships/hyperlink" Target="https://socsci.web.ox.ac.uk/research-fieldwork" TargetMode="External"/><Relationship Id="rId102" Type="http://schemas.openxmlformats.org/officeDocument/2006/relationships/hyperlink" Target="mailto:dphil@oii.ox.ac.uk" TargetMode="External"/><Relationship Id="rId123" Type="http://schemas.openxmlformats.org/officeDocument/2006/relationships/hyperlink" Target="https://www.ox.ac.uk/sites/files/oxford/field/field_document/QRG%20for%20Students%20v1.5.pdf" TargetMode="External"/><Relationship Id="rId144" Type="http://schemas.openxmlformats.org/officeDocument/2006/relationships/hyperlink" Target="https://www.ox.ac.uk/students/academic/complaints" TargetMode="External"/><Relationship Id="rId330" Type="http://schemas.openxmlformats.org/officeDocument/2006/relationships/hyperlink" Target="mailto:ORA@ouls.ox.ac.uk" TargetMode="External"/><Relationship Id="rId90" Type="http://schemas.openxmlformats.org/officeDocument/2006/relationships/hyperlink" Target="http://www.ox.ac.uk/students/academic/guidance/graduate/research/status/DPhil" TargetMode="External"/><Relationship Id="rId165" Type="http://schemas.openxmlformats.org/officeDocument/2006/relationships/hyperlink" Target="http://www.ox.ac.uk/students/welfare/disability" TargetMode="External"/><Relationship Id="rId186" Type="http://schemas.openxmlformats.org/officeDocument/2006/relationships/hyperlink" Target="https://edu.admin.ox.ac.uk/support" TargetMode="External"/><Relationship Id="rId211" Type="http://schemas.openxmlformats.org/officeDocument/2006/relationships/hyperlink" Target="https://www.ox.ac.uk/students/welfare/student-resolution-service?wssl=1" TargetMode="External"/><Relationship Id="rId232" Type="http://schemas.openxmlformats.org/officeDocument/2006/relationships/hyperlink" Target="https://edu.web.ox.ac.uk/transgender-policy" TargetMode="External"/><Relationship Id="rId253" Type="http://schemas.openxmlformats.org/officeDocument/2006/relationships/hyperlink" Target="mailto:graduate-studies-2@socsci.ox.ac.uk" TargetMode="External"/><Relationship Id="rId274" Type="http://schemas.openxmlformats.org/officeDocument/2006/relationships/hyperlink" Target="https://www.ctl.ox.ac.uk/teaching-resources" TargetMode="External"/><Relationship Id="rId295" Type="http://schemas.openxmlformats.org/officeDocument/2006/relationships/hyperlink" Target="https://examregs.admin.ox.ac.uk/Regulation?code=grgoveresedegr" TargetMode="External"/><Relationship Id="rId309" Type="http://schemas.openxmlformats.org/officeDocument/2006/relationships/hyperlink" Target="https://compliance.admin.ox.ac.uk/conflicts-of-interest" TargetMode="External"/><Relationship Id="rId27" Type="http://schemas.openxmlformats.org/officeDocument/2006/relationships/hyperlink" Target="https://gazette.web.ox.ac.uk/" TargetMode="External"/><Relationship Id="rId48" Type="http://schemas.openxmlformats.org/officeDocument/2006/relationships/hyperlink" Target="https://esrc.ukri.org/skills-and-careers/doctoral-training/" TargetMode="External"/><Relationship Id="rId69" Type="http://schemas.openxmlformats.org/officeDocument/2006/relationships/hyperlink" Target="https://www.ox.ac.uk/students/academic/guidance/lectures" TargetMode="External"/><Relationship Id="rId113" Type="http://schemas.openxmlformats.org/officeDocument/2006/relationships/hyperlink" Target="http://www.ox.ac.uk/students/academic/guidance/graduate/progression" TargetMode="External"/><Relationship Id="rId134" Type="http://schemas.openxmlformats.org/officeDocument/2006/relationships/hyperlink" Target="http://researchdata.ox.ac.uk/preserving-your-data/ora-data/" TargetMode="External"/><Relationship Id="rId320" Type="http://schemas.openxmlformats.org/officeDocument/2006/relationships/footer" Target="footer1.xml"/><Relationship Id="rId80" Type="http://schemas.openxmlformats.org/officeDocument/2006/relationships/hyperlink" Target="https://socsci.web.ox.ac.uk/fieldworker-experiences" TargetMode="External"/><Relationship Id="rId155" Type="http://schemas.openxmlformats.org/officeDocument/2006/relationships/hyperlink" Target="https://edu.admin.ox.ac.uk/support" TargetMode="External"/><Relationship Id="rId176" Type="http://schemas.openxmlformats.org/officeDocument/2006/relationships/hyperlink" Target="https://www.oxfordsu.org/about-us/" TargetMode="External"/><Relationship Id="rId197" Type="http://schemas.openxmlformats.org/officeDocument/2006/relationships/hyperlink" Target="http://www.1to1legal.co.uk/discrimination-harassment/" TargetMode="External"/><Relationship Id="rId341" Type="http://schemas.openxmlformats.org/officeDocument/2006/relationships/footer" Target="footer3.xml"/><Relationship Id="rId201" Type="http://schemas.openxmlformats.org/officeDocument/2006/relationships/hyperlink" Target="mailto:supportservice@admin.ox.ac.uk" TargetMode="External"/><Relationship Id="rId222" Type="http://schemas.openxmlformats.org/officeDocument/2006/relationships/hyperlink" Target="https://gazette.web.ox.ac.uk/home" TargetMode="External"/><Relationship Id="rId243" Type="http://schemas.openxmlformats.org/officeDocument/2006/relationships/hyperlink" Target="https://compliance.admin.ox.ac.uk/governance/integrity/conflict/policy" TargetMode="External"/><Relationship Id="rId264" Type="http://schemas.openxmlformats.org/officeDocument/2006/relationships/hyperlink" Target="https://skills.it.ox.ac.uk/courses-home" TargetMode="External"/><Relationship Id="rId285" Type="http://schemas.openxmlformats.org/officeDocument/2006/relationships/hyperlink" Target="https://www.ox.ac.uk/students/fees-funding/assistance/hardship/colleges?wssl=1" TargetMode="External"/><Relationship Id="rId17" Type="http://schemas.openxmlformats.org/officeDocument/2006/relationships/hyperlink" Target="https://unioxfordnexus.sharepoint.com/sites/INET-HUB-OxfordInternetInstitute?OR=Teams-HL&amp;CT=1690280109486&amp;clickparams=eyJBcHBOYW1lIjoiVGVhbXMtRGVza3RvcCIsIkFwcFZlcnNpb24iOiIyOC8yMzA2MDQwMTE3NyIsIkhhc0ZlZGVyYXRlZFVzZXIiOmZhbHNlfQ%3D%3D" TargetMode="External"/><Relationship Id="rId38" Type="http://schemas.microsoft.com/office/2011/relationships/commentsExtended" Target="commentsExtended.xml"/><Relationship Id="rId59" Type="http://schemas.openxmlformats.org/officeDocument/2006/relationships/hyperlink" Target="https://www.socsci.ox.ac.uk/dphil-students" TargetMode="External"/><Relationship Id="rId103" Type="http://schemas.openxmlformats.org/officeDocument/2006/relationships/hyperlink" Target="https://academic.admin.ox.ac.uk/research-degrees" TargetMode="External"/><Relationship Id="rId124" Type="http://schemas.openxmlformats.org/officeDocument/2006/relationships/hyperlink" Target="https://evision.ox.ac.uk" TargetMode="External"/><Relationship Id="rId310" Type="http://schemas.openxmlformats.org/officeDocument/2006/relationships/hyperlink" Target="https://www.ox.ac.uk/students/academic/guidance/skills/plagiarism" TargetMode="External"/><Relationship Id="rId70" Type="http://schemas.openxmlformats.org/officeDocument/2006/relationships/hyperlink" Target="http://www.ox.ac.uk/gazette/" TargetMode="External"/><Relationship Id="rId91" Type="http://schemas.openxmlformats.org/officeDocument/2006/relationships/hyperlink" Target="https://examregs.admin.ox.ac.uk/Regulation?code=grgoveresedegr&amp;srchYear=2020&amp;srchTerm=3&amp;year=2020&amp;term=1" TargetMode="External"/><Relationship Id="rId145" Type="http://schemas.openxmlformats.org/officeDocument/2006/relationships/hyperlink" Target="https://academic.admin.ox.ac.uk/complaints" TargetMode="External"/><Relationship Id="rId166" Type="http://schemas.openxmlformats.org/officeDocument/2006/relationships/hyperlink" Target="https://academic.admin.ox.ac.uk/common-framework-for-supporting-disabled-students" TargetMode="External"/><Relationship Id="rId187" Type="http://schemas.openxmlformats.org/officeDocument/2006/relationships/hyperlink" Target="https://edu.web.ox.ac.uk/support" TargetMode="External"/><Relationship Id="rId331" Type="http://schemas.openxmlformats.org/officeDocument/2006/relationships/hyperlink" Target="mailto:ORA@bodleian.ox.ac.uk" TargetMode="External"/><Relationship Id="rId1" Type="http://schemas.openxmlformats.org/officeDocument/2006/relationships/customXml" Target="../customXml/item1.xml"/><Relationship Id="rId212" Type="http://schemas.openxmlformats.org/officeDocument/2006/relationships/hyperlink" Target="mailto:mediation@admin.ox.ac.uk" TargetMode="External"/><Relationship Id="rId233" Type="http://schemas.openxmlformats.org/officeDocument/2006/relationships/hyperlink" Target="https://hr.admin.ox.ac.uk/using-social-media" TargetMode="External"/><Relationship Id="rId254" Type="http://schemas.openxmlformats.org/officeDocument/2006/relationships/hyperlink" Target="https://researchsupport.admin.ox.ac.uk/home" TargetMode="External"/><Relationship Id="rId28" Type="http://schemas.openxmlformats.org/officeDocument/2006/relationships/hyperlink" Target="http://www.ox.ac.uk/admissions/graduate/colleges" TargetMode="External"/><Relationship Id="rId49" Type="http://schemas.openxmlformats.org/officeDocument/2006/relationships/hyperlink" Target="https://www.ctl.ox.ac.uk/preparation-for-learning-and-teaching-at-oxford-plto" TargetMode="External"/><Relationship Id="rId114" Type="http://schemas.openxmlformats.org/officeDocument/2006/relationships/hyperlink" Target="https://examregs.admin.ox.ac.uk/Regulation?code=grftdodoctofphil" TargetMode="External"/><Relationship Id="rId275" Type="http://schemas.openxmlformats.org/officeDocument/2006/relationships/hyperlink" Target="https://www.ctl.ox.ac.uk/teaching-resourcesf" TargetMode="External"/><Relationship Id="rId296" Type="http://schemas.openxmlformats.org/officeDocument/2006/relationships/hyperlink" Target="https://academic.admin.ox.ac.uk/research-degrees" TargetMode="External"/><Relationship Id="rId300" Type="http://schemas.openxmlformats.org/officeDocument/2006/relationships/hyperlink" Target="mailto:dphil@oii.ox.ac.uk" TargetMode="External"/><Relationship Id="rId60" Type="http://schemas.openxmlformats.org/officeDocument/2006/relationships/hyperlink" Target="https://www.vitae.ac.uk/spotlight/developing-as-a-researcher/developing-as-a-researcher" TargetMode="External"/><Relationship Id="rId81" Type="http://schemas.openxmlformats.org/officeDocument/2006/relationships/hyperlink" Target="https://socsci.web.ox.ac.uk/welcome-to-researcher-development" TargetMode="External"/><Relationship Id="rId135" Type="http://schemas.openxmlformats.org/officeDocument/2006/relationships/hyperlink" Target="https://www.ox.ac.uk/sites/files/oxford/GSO.25_1.docx" TargetMode="External"/><Relationship Id="rId156" Type="http://schemas.openxmlformats.org/officeDocument/2006/relationships/hyperlink" Target="http://www.ox.ac.uk/students/welfare/counselling" TargetMode="External"/><Relationship Id="rId177" Type="http://schemas.openxmlformats.org/officeDocument/2006/relationships/hyperlink" Target="https://www.socsci.ox.ac.uk/equality-diversity-and-inclusion" TargetMode="External"/><Relationship Id="rId198" Type="http://schemas.openxmlformats.org/officeDocument/2006/relationships/hyperlink" Target="https://www.ucu.org.uk/join" TargetMode="External"/><Relationship Id="rId321" Type="http://schemas.openxmlformats.org/officeDocument/2006/relationships/hyperlink" Target="http://www.socsci.ox.ac.uk/training" TargetMode="External"/><Relationship Id="rId342" Type="http://schemas.openxmlformats.org/officeDocument/2006/relationships/fontTable" Target="fontTable.xml"/><Relationship Id="rId202" Type="http://schemas.openxmlformats.org/officeDocument/2006/relationships/hyperlink" Target="https://www.ox.ac.uk/sites/files/oxford/field/field_document/SWSS%20Confidentiality%20Statement.pdf" TargetMode="External"/><Relationship Id="rId223" Type="http://schemas.openxmlformats.org/officeDocument/2006/relationships/hyperlink" Target="https://www.ox.ac.uk/admissions/graduate/fees-and-funding/fees-and-other-charges/continuation-charges" TargetMode="External"/><Relationship Id="rId244" Type="http://schemas.openxmlformats.org/officeDocument/2006/relationships/hyperlink" Target="https://compliance.admin.ox.ac.uk/data-protection-policy" TargetMode="External"/><Relationship Id="rId18" Type="http://schemas.openxmlformats.org/officeDocument/2006/relationships/hyperlink" Target="http://www.oii.ox.ac.uk" TargetMode="External"/><Relationship Id="rId39" Type="http://schemas.microsoft.com/office/2016/09/relationships/commentsIds" Target="commentsIds.xml"/><Relationship Id="rId265" Type="http://schemas.openxmlformats.org/officeDocument/2006/relationships/hyperlink" Target="https://www.it.ox.ac.uk/get-software" TargetMode="External"/><Relationship Id="rId286" Type="http://schemas.openxmlformats.org/officeDocument/2006/relationships/hyperlink" Target="https://www.ox.ac.uk/students/fees-funding/assistance/hardship/uhf?wssl=1" TargetMode="External"/><Relationship Id="rId50" Type="http://schemas.openxmlformats.org/officeDocument/2006/relationships/hyperlink" Target="http://researchtraining.socsci.ox.ac.uk/" TargetMode="External"/><Relationship Id="rId104" Type="http://schemas.openxmlformats.org/officeDocument/2006/relationships/hyperlink" Target="https://evision.ox.ac.uk" TargetMode="External"/><Relationship Id="rId125" Type="http://schemas.openxmlformats.org/officeDocument/2006/relationships/hyperlink" Target="https://www.ox.ac.uk/sites/files/oxford/GSO.18_0.docx" TargetMode="External"/><Relationship Id="rId146" Type="http://schemas.openxmlformats.org/officeDocument/2006/relationships/hyperlink" Target="https://academic.admin.ox.ac.uk/academic-appeals-0" TargetMode="External"/><Relationship Id="rId167" Type="http://schemas.openxmlformats.org/officeDocument/2006/relationships/hyperlink" Target="mailto:christine.bunyan@oii.ox.ac.uk" TargetMode="External"/><Relationship Id="rId188" Type="http://schemas.openxmlformats.org/officeDocument/2006/relationships/hyperlink" Target="mailto:harassment.line@admin.ox.ac.uk" TargetMode="External"/><Relationship Id="rId311" Type="http://schemas.openxmlformats.org/officeDocument/2006/relationships/hyperlink" Target="https://www.socsci.ox.ac.uk/files/fieldworkchecksheetandpracticalguideforsupervisorstemplate100718pdf" TargetMode="External"/><Relationship Id="rId332" Type="http://schemas.openxmlformats.org/officeDocument/2006/relationships/hyperlink" Target="https://www.ukri.org/wp-content/uploads/2021/03/UKRI-150321-TrainingGrantsTermsConditions-Mar2021.pdf" TargetMode="External"/><Relationship Id="rId71" Type="http://schemas.openxmlformats.org/officeDocument/2006/relationships/hyperlink" Target="mailto:drec@oii.ox.ac.uk" TargetMode="External"/><Relationship Id="rId92" Type="http://schemas.openxmlformats.org/officeDocument/2006/relationships/hyperlink" Target="mailto:laura.maynard@oii.ox.ac.uk" TargetMode="External"/><Relationship Id="rId213" Type="http://schemas.openxmlformats.org/officeDocument/2006/relationships/hyperlink" Target="https://www.proctors.ox.ac.uk/files/non-academicmisconductformupdatedjan2020docx" TargetMode="External"/><Relationship Id="rId234" Type="http://schemas.openxmlformats.org/officeDocument/2006/relationships/hyperlink" Target="http://www.ox.ac.uk/students/life/it/socialmedia" TargetMode="External"/><Relationship Id="rId2" Type="http://schemas.openxmlformats.org/officeDocument/2006/relationships/numbering" Target="numbering.xml"/><Relationship Id="rId29" Type="http://schemas.openxmlformats.org/officeDocument/2006/relationships/hyperlink" Target="mailto:greg.taylor@oii.ox.ac.uk" TargetMode="External"/><Relationship Id="rId255" Type="http://schemas.openxmlformats.org/officeDocument/2006/relationships/hyperlink" Target="https://researchsupport.admin.ox.ac.uk/governance/ethics" TargetMode="External"/><Relationship Id="rId276" Type="http://schemas.openxmlformats.org/officeDocument/2006/relationships/hyperlink" Target="https://www.lang.ox.ac.uk/" TargetMode="External"/><Relationship Id="rId297" Type="http://schemas.openxmlformats.org/officeDocument/2006/relationships/hyperlink" Target="mailto:dphil@oii.ox.ac.uk" TargetMode="External"/><Relationship Id="rId40" Type="http://schemas.openxmlformats.org/officeDocument/2006/relationships/hyperlink" Target="http://researchtraining.socsci.ox.ac.uk" TargetMode="External"/><Relationship Id="rId115" Type="http://schemas.openxmlformats.org/officeDocument/2006/relationships/hyperlink" Target="http://www.theses.com" TargetMode="External"/><Relationship Id="rId136" Type="http://schemas.openxmlformats.org/officeDocument/2006/relationships/hyperlink" Target="mailto:dphil.reps@oii.ox.ac.uk" TargetMode="External"/><Relationship Id="rId157" Type="http://schemas.openxmlformats.org/officeDocument/2006/relationships/hyperlink" Target="mailto:counselling@admin.ox.ac.uk" TargetMode="External"/><Relationship Id="rId178" Type="http://schemas.openxmlformats.org/officeDocument/2006/relationships/hyperlink" Target="https://unioxfordnexus.sharepoint.com/sites/INET-OII-Governance/SitePages/EDI-Committee.aspx" TargetMode="External"/><Relationship Id="rId301" Type="http://schemas.openxmlformats.org/officeDocument/2006/relationships/hyperlink" Target="https://evision.ox.ac.uk" TargetMode="External"/><Relationship Id="rId322" Type="http://schemas.openxmlformats.org/officeDocument/2006/relationships/hyperlink" Target="http://www.socsci.ox.ac.uk/training" TargetMode="External"/><Relationship Id="rId343" Type="http://schemas.microsoft.com/office/2011/relationships/people" Target="people.xml"/><Relationship Id="rId61" Type="http://schemas.openxmlformats.org/officeDocument/2006/relationships/hyperlink" Target="https://www.vitae.ac.uk/researchers-professional-development/about-the-vitae-researcher-development-framework" TargetMode="External"/><Relationship Id="rId82" Type="http://schemas.openxmlformats.org/officeDocument/2006/relationships/hyperlink" Target="mailto:chris.williams@safety.ox.ac.uk" TargetMode="External"/><Relationship Id="rId199" Type="http://schemas.openxmlformats.org/officeDocument/2006/relationships/hyperlink" Target="mailto:ucu@ox.ac.uk" TargetMode="External"/><Relationship Id="rId203" Type="http://schemas.openxmlformats.org/officeDocument/2006/relationships/hyperlink" Target="https://oii.qualtrics.com/jfe/form/SV_5yFvxeNCtWN6X4N" TargetMode="External"/><Relationship Id="rId19" Type="http://schemas.openxmlformats.org/officeDocument/2006/relationships/hyperlink" Target="https://login.canvas.ox.ac.uk/" TargetMode="External"/><Relationship Id="rId224" Type="http://schemas.openxmlformats.org/officeDocument/2006/relationships/hyperlink" Target="https://academic.admin.ox.ac.uk/joint-panel-remission-of-fees" TargetMode="External"/><Relationship Id="rId245" Type="http://schemas.openxmlformats.org/officeDocument/2006/relationships/hyperlink" Target="https://www.oii.ox.ac.uk/privacy-policy/" TargetMode="External"/><Relationship Id="rId266" Type="http://schemas.openxmlformats.org/officeDocument/2006/relationships/hyperlink" Target="https://oxford.saasiteu.com/Default.aspx?ProviderName=ShibbolethProd&amp;Role=SelfService&amp;Scope=SelfService&amp;CommandId=SearchOffering&amp;Tab=ServiceCatalog&amp;SearchString=HELP+REQUEST" TargetMode="External"/><Relationship Id="rId287" Type="http://schemas.openxmlformats.org/officeDocument/2006/relationships/hyperlink" Target="mailto:christine.bunyan@oii.ox.ac.uk" TargetMode="External"/><Relationship Id="rId30" Type="http://schemas.openxmlformats.org/officeDocument/2006/relationships/hyperlink" Target="mailto:christine.bunyan@oii.ox.ac.uk" TargetMode="External"/><Relationship Id="rId105" Type="http://schemas.openxmlformats.org/officeDocument/2006/relationships/hyperlink" Target="https://evision.ox.ac.uk" TargetMode="External"/><Relationship Id="rId126" Type="http://schemas.openxmlformats.org/officeDocument/2006/relationships/hyperlink" Target="https://www.ox.ac.uk/sites/files/oxford/GSO.18_0.docx" TargetMode="External"/><Relationship Id="rId147" Type="http://schemas.openxmlformats.org/officeDocument/2006/relationships/hyperlink" Target="https://edu.admin.ox.ac.uk/harassment-staff" TargetMode="External"/><Relationship Id="rId168" Type="http://schemas.openxmlformats.org/officeDocument/2006/relationships/hyperlink" Target="https://edu.web.ox.ac.uk/equality-policy" TargetMode="External"/><Relationship Id="rId312" Type="http://schemas.openxmlformats.org/officeDocument/2006/relationships/hyperlink" Target="https://socsci.web.ox.ac.uk/fieldworker-experiences" TargetMode="External"/><Relationship Id="rId333" Type="http://schemas.openxmlformats.org/officeDocument/2006/relationships/hyperlink" Target="http://www.ox.ac.uk/students/academic/guidance/graduate/progression" TargetMode="External"/><Relationship Id="rId51" Type="http://schemas.openxmlformats.org/officeDocument/2006/relationships/hyperlink" Target="https://unioxfordnexus.sharepoint.com/:b:/r/sites/INET-OII-Teaching/Shared%20Documents/Policies%20and%20Guidance/TA%20Guidance%20Notes.pdf?csf=1&amp;web=1&amp;e=VmOFdU" TargetMode="External"/><Relationship Id="rId72" Type="http://schemas.openxmlformats.org/officeDocument/2006/relationships/hyperlink" Target="mailto:dphil@oii.ox.ac.uk" TargetMode="External"/><Relationship Id="rId93" Type="http://schemas.openxmlformats.org/officeDocument/2006/relationships/hyperlink" Target="https://canvas.ox.ac.uk/courses/4670/files?preview=6013746" TargetMode="External"/><Relationship Id="rId189" Type="http://schemas.openxmlformats.org/officeDocument/2006/relationships/hyperlink" Target="https://www.oxfordsu.org/support/studentadvice/" TargetMode="External"/><Relationship Id="rId3" Type="http://schemas.openxmlformats.org/officeDocument/2006/relationships/styles" Target="styles.xml"/><Relationship Id="rId214" Type="http://schemas.openxmlformats.org/officeDocument/2006/relationships/hyperlink" Target="mailto:casework@proctors.ox.ac.uk" TargetMode="External"/><Relationship Id="rId235" Type="http://schemas.openxmlformats.org/officeDocument/2006/relationships/hyperlink" Target="https://compliance.admin.ox.ac.uk/prevent/meetings-and-events" TargetMode="External"/><Relationship Id="rId256" Type="http://schemas.openxmlformats.org/officeDocument/2006/relationships/hyperlink" Target="mailto:drec@oii.ox.ac.uk" TargetMode="External"/><Relationship Id="rId277" Type="http://schemas.openxmlformats.org/officeDocument/2006/relationships/hyperlink" Target="http://www.lang.ox.ac.uk" TargetMode="External"/><Relationship Id="rId298" Type="http://schemas.openxmlformats.org/officeDocument/2006/relationships/hyperlink" Target="https://evision.ox.ac.uk" TargetMode="External"/><Relationship Id="rId116" Type="http://schemas.openxmlformats.org/officeDocument/2006/relationships/hyperlink" Target="https://evision.ox.ac.uk" TargetMode="External"/><Relationship Id="rId137" Type="http://schemas.openxmlformats.org/officeDocument/2006/relationships/hyperlink" Target="https://www.oxfordsu.org/" TargetMode="External"/><Relationship Id="rId158" Type="http://schemas.openxmlformats.org/officeDocument/2006/relationships/hyperlink" Target="https://www.ox.ac.uk/students/welfare/collegesupport" TargetMode="External"/><Relationship Id="rId302" Type="http://schemas.openxmlformats.org/officeDocument/2006/relationships/hyperlink" Target="https://www.ox.ac.uk/students/selfservice" TargetMode="External"/><Relationship Id="rId323" Type="http://schemas.openxmlformats.org/officeDocument/2006/relationships/header" Target="header1.xml"/><Relationship Id="rId344" Type="http://schemas.openxmlformats.org/officeDocument/2006/relationships/theme" Target="theme/theme1.xml"/><Relationship Id="rId20" Type="http://schemas.openxmlformats.org/officeDocument/2006/relationships/hyperlink" Target="https://unioxfordnexus.sharepoint.com/sites/INET-HUB-OxfordInternetInstitute?OR=Teams-HL&amp;CT=1690280109486&amp;clickparams=eyJBcHBOYW1lIjoiVGVhbXMtRGVza3RvcCIsIkFwcFZlcnNpb24iOiIyOC8yMzA2MDQwMTE3NyIsIkhhc0ZlZGVyYXRlZFVzZXIiOmZhbHNlfQ%3D%3D" TargetMode="External"/><Relationship Id="rId41" Type="http://schemas.openxmlformats.org/officeDocument/2006/relationships/hyperlink" Target="http://researchtraining.socsci.ox.ac.uk/" TargetMode="External"/><Relationship Id="rId62" Type="http://schemas.openxmlformats.org/officeDocument/2006/relationships/hyperlink" Target="http://www.bodleian.ox.ac.uk/" TargetMode="External"/><Relationship Id="rId83" Type="http://schemas.openxmlformats.org/officeDocument/2006/relationships/hyperlink" Target="https://safety.admin.ox.ac.uk/training" TargetMode="External"/><Relationship Id="rId179" Type="http://schemas.openxmlformats.org/officeDocument/2006/relationships/hyperlink" Target="mailto:edi@oii.ox.ac.uk" TargetMode="External"/><Relationship Id="rId190" Type="http://schemas.openxmlformats.org/officeDocument/2006/relationships/hyperlink" Target="mailto:advice@oxfordsu.ox.ac.uk" TargetMode="External"/><Relationship Id="rId204" Type="http://schemas.openxmlformats.org/officeDocument/2006/relationships/hyperlink" Target="mailto:director.swss@admin.ox.ac.uk" TargetMode="External"/><Relationship Id="rId225" Type="http://schemas.openxmlformats.org/officeDocument/2006/relationships/hyperlink" Target="https://www.ox.ac.uk/about/facts-and-figures/dates-of-term?wssl=1" TargetMode="External"/><Relationship Id="rId246" Type="http://schemas.openxmlformats.org/officeDocument/2006/relationships/hyperlink" Target="https://academic.admin.ox.ac.uk/research-degrees" TargetMode="External"/><Relationship Id="rId267" Type="http://schemas.openxmlformats.org/officeDocument/2006/relationships/hyperlink" Target="https://www.it.ox.ac.uk/" TargetMode="External"/><Relationship Id="rId288" Type="http://schemas.openxmlformats.org/officeDocument/2006/relationships/hyperlink" Target="mailto:student.immigration@admin.ox.ac.uk" TargetMode="External"/><Relationship Id="rId106" Type="http://schemas.openxmlformats.org/officeDocument/2006/relationships/hyperlink" Target="https://www.ox.ac.uk/sites/files/oxford/media_wysiwyg/GSO.20a%20October%202022.pdf" TargetMode="External"/><Relationship Id="rId127" Type="http://schemas.openxmlformats.org/officeDocument/2006/relationships/hyperlink" Target="http://ora.ox.ac.uk" TargetMode="External"/><Relationship Id="rId313" Type="http://schemas.openxmlformats.org/officeDocument/2006/relationships/hyperlink" Target="https://safety.admin.ox.ac.uk/overseas-travel" TargetMode="External"/><Relationship Id="rId10" Type="http://schemas.openxmlformats.org/officeDocument/2006/relationships/hyperlink" Target="mailto:dphil@oii.ox.ac.uk" TargetMode="External"/><Relationship Id="rId31" Type="http://schemas.openxmlformats.org/officeDocument/2006/relationships/hyperlink" Target="mailto:tim.davies@oii.ox.ac.uk" TargetMode="External"/><Relationship Id="rId52" Type="http://schemas.openxmlformats.org/officeDocument/2006/relationships/hyperlink" Target="https://www.bodleian.ox.ac.uk/" TargetMode="External"/><Relationship Id="rId73" Type="http://schemas.openxmlformats.org/officeDocument/2006/relationships/hyperlink" Target="https://unioxfordnexus.sharepoint.com/sites/INET-OII-ResearchFacilitation/SitePages/Ethics-Procedures.aspx" TargetMode="External"/><Relationship Id="rId94" Type="http://schemas.openxmlformats.org/officeDocument/2006/relationships/hyperlink" Target="http://plato.oii.ox.ac.uk/" TargetMode="External"/><Relationship Id="rId148" Type="http://schemas.openxmlformats.org/officeDocument/2006/relationships/hyperlink" Target="https://www.ox.ac.uk/students/academic/conduct?wssl=1" TargetMode="External"/><Relationship Id="rId169" Type="http://schemas.openxmlformats.org/officeDocument/2006/relationships/hyperlink" Target="https://governance.admin.ox.ac.uk/education-committee" TargetMode="External"/><Relationship Id="rId334" Type="http://schemas.openxmlformats.org/officeDocument/2006/relationships/hyperlink" Target="mailto:graduate-studies-2@socsci.ox.ac.uk" TargetMode="External"/><Relationship Id="rId4" Type="http://schemas.openxmlformats.org/officeDocument/2006/relationships/settings" Target="settings.xml"/><Relationship Id="rId180" Type="http://schemas.openxmlformats.org/officeDocument/2006/relationships/hyperlink" Target="https://unioxfordnexus.sharepoint.com/sites/INET-OII-HumanResources/Shared%20Documents/Forms/AllItems.aspx?id=%2Fsites%2FINET%2DOII%2DHumanResources%2FShared%20Documents%2FOII%20Professional%20Code%20TT%202021%20%2Epdf&amp;parent=%2Fsites%2FINET%2DOII%2DHumanResources%2FShared%20Documents" TargetMode="External"/><Relationship Id="rId215" Type="http://schemas.openxmlformats.org/officeDocument/2006/relationships/hyperlink" Target="https://www.admin.ox.ac.uk/statutes/352-051.shtml" TargetMode="External"/><Relationship Id="rId236" Type="http://schemas.openxmlformats.org/officeDocument/2006/relationships/hyperlink" Target="https://compliance.admin.ox.ac.uk/prevent/freedom-of-speech" TargetMode="External"/><Relationship Id="rId257" Type="http://schemas.openxmlformats.org/officeDocument/2006/relationships/hyperlink" Target="https://www.proctors.ox.ac.uk/" TargetMode="External"/><Relationship Id="rId278" Type="http://schemas.openxmlformats.org/officeDocument/2006/relationships/hyperlink" Target="http://www.careers.ox.ac.uk/" TargetMode="External"/><Relationship Id="rId303" Type="http://schemas.openxmlformats.org/officeDocument/2006/relationships/hyperlink" Target="mailto:graduate-studies-2@socsci.ox.ac.uk" TargetMode="External"/><Relationship Id="rId42" Type="http://schemas.openxmlformats.org/officeDocument/2006/relationships/hyperlink" Target="http://www.ncrm.ac.uk/training/" TargetMode="External"/><Relationship Id="rId84" Type="http://schemas.openxmlformats.org/officeDocument/2006/relationships/hyperlink" Target="http://www.admin.ox.ac.uk/safety/overseastravelfieldwork/" TargetMode="External"/><Relationship Id="rId138" Type="http://schemas.openxmlformats.org/officeDocument/2006/relationships/hyperlink" Target="https://academic.admin.ox.ac.uk/sites/default/files/academic/documents/media/policy_guidance_on_student_engagement_representation.pdf." TargetMode="External"/><Relationship Id="rId191" Type="http://schemas.openxmlformats.org/officeDocument/2006/relationships/hyperlink" Target="https://www.ox.ac.uk/students/welfare/peersupport" TargetMode="External"/><Relationship Id="rId205" Type="http://schemas.openxmlformats.org/officeDocument/2006/relationships/hyperlink" Target="mailto:director@oii.ox.ac.uk" TargetMode="External"/><Relationship Id="rId247" Type="http://schemas.openxmlformats.org/officeDocument/2006/relationships/hyperlink" Target="https://examregs.admin.ox.ac.uk/" TargetMode="External"/><Relationship Id="rId107" Type="http://schemas.openxmlformats.org/officeDocument/2006/relationships/hyperlink" Target="https://student.rtds.ox.ac.uk" TargetMode="External"/><Relationship Id="rId289" Type="http://schemas.openxmlformats.org/officeDocument/2006/relationships/hyperlink" Target="https://www.ox.ac.uk/students/visa/during/work" TargetMode="External"/><Relationship Id="rId11" Type="http://schemas.openxmlformats.org/officeDocument/2006/relationships/hyperlink" Target="https://examregs.admin.ox.ac.uk/Regulation?code=rdtoxfointeinst&amp;srchYear=2022&amp;srchTerm=1&amp;year=2020&amp;term=1" TargetMode="External"/><Relationship Id="rId53" Type="http://schemas.openxmlformats.org/officeDocument/2006/relationships/hyperlink" Target="http://www.careers.ox.ac.uk/" TargetMode="External"/><Relationship Id="rId149" Type="http://schemas.openxmlformats.org/officeDocument/2006/relationships/hyperlink" Target="https://www.ox.ac.uk/students/welfare/supportservice?wssl=1" TargetMode="External"/><Relationship Id="rId314" Type="http://schemas.openxmlformats.org/officeDocument/2006/relationships/hyperlink" Target="https://safety.admin.ox.ac.uk/fieldwork" TargetMode="External"/><Relationship Id="rId95" Type="http://schemas.openxmlformats.org/officeDocument/2006/relationships/hyperlink" Target="https://researchsupport.admin.ox.ac.uk/support/training/ethics" TargetMode="External"/><Relationship Id="rId160" Type="http://schemas.openxmlformats.org/officeDocument/2006/relationships/hyperlink" Target="https://oxfordnightline.org/" TargetMode="External"/><Relationship Id="rId216" Type="http://schemas.openxmlformats.org/officeDocument/2006/relationships/hyperlink" Target="https://academic.web.ox.ac.uk/complaints" TargetMode="External"/><Relationship Id="rId258" Type="http://schemas.openxmlformats.org/officeDocument/2006/relationships/hyperlink" Target="https://www.proctors.ox.ac.uk/resources-for-students" TargetMode="External"/><Relationship Id="rId22" Type="http://schemas.openxmlformats.org/officeDocument/2006/relationships/hyperlink" Target="https://www.ox.ac.uk/students/new/international" TargetMode="External"/><Relationship Id="rId64" Type="http://schemas.openxmlformats.org/officeDocument/2006/relationships/hyperlink" Target="https://skills.it.ox.ac.uk/linkedin-learning" TargetMode="External"/><Relationship Id="rId118" Type="http://schemas.openxmlformats.org/officeDocument/2006/relationships/hyperlink" Target="https://www.ox.ac.uk/sites/files/oxford/GSO.31_SSD_0.docx" TargetMode="External"/><Relationship Id="rId325" Type="http://schemas.openxmlformats.org/officeDocument/2006/relationships/hyperlink" Target="http://ox.libguides.com/digitaltheses" TargetMode="External"/><Relationship Id="rId171" Type="http://schemas.openxmlformats.org/officeDocument/2006/relationships/hyperlink" Target="https://governance.admin.ox.ac.uk/committees" TargetMode="External"/><Relationship Id="rId227" Type="http://schemas.openxmlformats.org/officeDocument/2006/relationships/hyperlink" Target="file:///\\files.oii.ox.ac.uk\Z%20Drive\private\Teaching\6%20DPhil%20Programmes\06%20Course%20Documents%20and%20Regulations\Graduate%20Studies%20Handbook\2022-23\on" TargetMode="External"/><Relationship Id="rId269" Type="http://schemas.openxmlformats.org/officeDocument/2006/relationships/hyperlink" Target="mailto:webhelp@oii.ox.ac.uk" TargetMode="External"/><Relationship Id="rId33" Type="http://schemas.openxmlformats.org/officeDocument/2006/relationships/hyperlink" Target="mailto:karen.mead@oii.ox.ac.uk" TargetMode="External"/><Relationship Id="rId129" Type="http://schemas.openxmlformats.org/officeDocument/2006/relationships/hyperlink" Target="mailto:ORA@ouls.ox.ac.uk" TargetMode="External"/><Relationship Id="rId280" Type="http://schemas.openxmlformats.org/officeDocument/2006/relationships/hyperlink" Target="https://forms.office.com/pages/responsepage.aspx?id=G96VzPWXk0-0uv5ouFLPkTmHoFxtvGdAqaNKY2tCJa1UQ1NIWFZDTzVMMDQ1RTI2QUNFRUlFUTVTTS4u" TargetMode="External"/><Relationship Id="rId336" Type="http://schemas.openxmlformats.org/officeDocument/2006/relationships/hyperlink" Target="mailto:ORA@bodleian.ox.ac.uk" TargetMode="External"/><Relationship Id="rId75" Type="http://schemas.openxmlformats.org/officeDocument/2006/relationships/hyperlink" Target="mailto:drec@oii.ox.ac.uk" TargetMode="External"/><Relationship Id="rId140" Type="http://schemas.openxmlformats.org/officeDocument/2006/relationships/hyperlink" Target="https://academic.admin.ox.ac.uk/academic-appeals-0" TargetMode="External"/><Relationship Id="rId182" Type="http://schemas.openxmlformats.org/officeDocument/2006/relationships/hyperlink" Target="mailto:director.swss@admin.ox.ac.uk" TargetMode="External"/><Relationship Id="rId6" Type="http://schemas.openxmlformats.org/officeDocument/2006/relationships/footnotes" Target="footnotes.xml"/><Relationship Id="rId238" Type="http://schemas.openxmlformats.org/officeDocument/2006/relationships/hyperlink" Target="https://www.ox.ac.uk/sites/files/oxford/field/field_document/Student%20Maternity%2C%20Paternity%20and%20Adoption%20Leave%20Policy.pdf" TargetMode="External"/><Relationship Id="rId291" Type="http://schemas.openxmlformats.org/officeDocument/2006/relationships/hyperlink" Target="mailto:ornella.sciuto@oii.ox.ac.uk" TargetMode="External"/><Relationship Id="rId305" Type="http://schemas.openxmlformats.org/officeDocument/2006/relationships/hyperlink" Target="https://hr.web.ox.ac.uk/staff-student-relationships" TargetMode="External"/><Relationship Id="rId44" Type="http://schemas.openxmlformats.org/officeDocument/2006/relationships/hyperlink" Target="http://www.careers.ox.ac.uk" TargetMode="External"/><Relationship Id="rId86" Type="http://schemas.openxmlformats.org/officeDocument/2006/relationships/hyperlink" Target="https://www.gov.uk/foreign-travel-advice" TargetMode="External"/><Relationship Id="rId151" Type="http://schemas.openxmlformats.org/officeDocument/2006/relationships/hyperlink" Target="mailto:kathryn.eccles@oii.ox.ac.uk" TargetMode="External"/><Relationship Id="rId193" Type="http://schemas.openxmlformats.org/officeDocument/2006/relationships/hyperlink" Target="mailto:peersupport@admin.ox.ac.uk/" TargetMode="External"/><Relationship Id="rId207" Type="http://schemas.openxmlformats.org/officeDocument/2006/relationships/hyperlink" Target="mailto:director.swss@admin.ox.ac.uk" TargetMode="External"/><Relationship Id="rId249" Type="http://schemas.openxmlformats.org/officeDocument/2006/relationships/hyperlink" Target="https://www.oii.ox.ac.uk/people/" TargetMode="External"/><Relationship Id="rId13" Type="http://schemas.openxmlformats.org/officeDocument/2006/relationships/hyperlink" Target="https://examregs.admin.ox.ac.uk/Regulation?code=grgoveresedegr&amp;srchYear=2022&amp;srchTerm=1&amp;year=2021&amp;term=1" TargetMode="External"/><Relationship Id="rId109" Type="http://schemas.openxmlformats.org/officeDocument/2006/relationships/hyperlink" Target="https://www.ox.ac.uk/sites/files/oxford/field/field_document/QRG%20for%20Students%20v1.5.pdf" TargetMode="External"/><Relationship Id="rId260" Type="http://schemas.openxmlformats.org/officeDocument/2006/relationships/hyperlink" Target="http://www.ox.ac.uk/libraries" TargetMode="External"/><Relationship Id="rId316" Type="http://schemas.openxmlformats.org/officeDocument/2006/relationships/hyperlink" Target="https://www.advance-he.ac.uk/guidance/teaching-and-learning/ukpsf" TargetMode="External"/><Relationship Id="rId55" Type="http://schemas.openxmlformats.org/officeDocument/2006/relationships/hyperlink" Target="http://www.it.ox.ac.uk/" TargetMode="External"/><Relationship Id="rId97" Type="http://schemas.openxmlformats.org/officeDocument/2006/relationships/hyperlink" Target="https://evision.ox.ac.uk" TargetMode="External"/><Relationship Id="rId120" Type="http://schemas.openxmlformats.org/officeDocument/2006/relationships/hyperlink" Target="https://www.bodleian.ox.ac.uk/ask/how-to-guides/copyright" TargetMode="External"/><Relationship Id="rId162" Type="http://schemas.openxmlformats.org/officeDocument/2006/relationships/hyperlink" Target="http://www.ox.ac.uk/students/life/clubs" TargetMode="External"/><Relationship Id="rId218" Type="http://schemas.openxmlformats.org/officeDocument/2006/relationships/hyperlink" Target="https://www.oiahe.org.uk/" TargetMode="External"/><Relationship Id="rId271" Type="http://schemas.openxmlformats.org/officeDocument/2006/relationships/hyperlink" Target="https://canvas.ox.ac.uk/" TargetMode="External"/><Relationship Id="rId24" Type="http://schemas.openxmlformats.org/officeDocument/2006/relationships/hyperlink" Target="https://examregs.admin.ox.ac.uk/" TargetMode="External"/><Relationship Id="rId66" Type="http://schemas.openxmlformats.org/officeDocument/2006/relationships/hyperlink" Target="https://researchsupport.admin.ox.ac.uk/support/training/ethics" TargetMode="External"/><Relationship Id="rId131" Type="http://schemas.openxmlformats.org/officeDocument/2006/relationships/hyperlink" Target="http://www.bodleian.ox.ac.uk/ora" TargetMode="External"/><Relationship Id="rId327" Type="http://schemas.openxmlformats.org/officeDocument/2006/relationships/hyperlink" Target="http://ox.libguides.com/aecontent.php?pid=435474&amp;sid=3564761" TargetMode="External"/><Relationship Id="rId173" Type="http://schemas.openxmlformats.org/officeDocument/2006/relationships/hyperlink" Target="mailto:equality@admin.ox.ac.uk" TargetMode="External"/><Relationship Id="rId229" Type="http://schemas.openxmlformats.org/officeDocument/2006/relationships/hyperlink" Target="https://academic.admin.ox.ac.uk/common-framework-for-supporting-disabled-studen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6759-2B89-4696-82FA-D3F8B1B4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54604</Words>
  <Characters>311248</Characters>
  <Application>Microsoft Office Word</Application>
  <DocSecurity>0</DocSecurity>
  <Lines>2593</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Bunyan</dc:creator>
  <cp:keywords/>
  <dc:description/>
  <cp:lastModifiedBy>Laura Maynard</cp:lastModifiedBy>
  <cp:revision>2</cp:revision>
  <cp:lastPrinted>2021-10-01T18:47:00Z</cp:lastPrinted>
  <dcterms:created xsi:type="dcterms:W3CDTF">2023-09-19T10:12:00Z</dcterms:created>
  <dcterms:modified xsi:type="dcterms:W3CDTF">2023-09-19T10:12:00Z</dcterms:modified>
</cp:coreProperties>
</file>